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59335201"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1D3744">
        <w:rPr>
          <w:rFonts w:ascii="Cambria" w:hAnsi="Cambria" w:cs="Arial"/>
          <w:b/>
          <w:bCs/>
          <w:sz w:val="22"/>
          <w:szCs w:val="22"/>
        </w:rPr>
        <w:t>.3.</w:t>
      </w:r>
      <w:r>
        <w:rPr>
          <w:rFonts w:ascii="Cambria" w:hAnsi="Cambria" w:cs="Arial"/>
          <w:b/>
          <w:bCs/>
          <w:sz w:val="22"/>
          <w:szCs w:val="22"/>
        </w:rPr>
        <w:t xml:space="preserve"> do SWZ</w:t>
      </w:r>
    </w:p>
    <w:p w14:paraId="5EA94BE7" w14:textId="675CAE75" w:rsidR="0013110C" w:rsidRDefault="00F9605B" w:rsidP="00225ACD">
      <w:pPr>
        <w:spacing w:before="120"/>
        <w:jc w:val="right"/>
        <w:rPr>
          <w:rFonts w:ascii="Cambria" w:hAnsi="Cambria" w:cs="Arial"/>
          <w:b/>
          <w:bCs/>
          <w:sz w:val="22"/>
          <w:szCs w:val="22"/>
        </w:rPr>
      </w:pPr>
      <w:r>
        <w:rPr>
          <w:rFonts w:ascii="Cambria" w:hAnsi="Cambria" w:cs="Arial"/>
          <w:b/>
          <w:bCs/>
          <w:sz w:val="22"/>
          <w:szCs w:val="22"/>
        </w:rPr>
        <w:t>(dotyczy Pakietów HARW.1-HARW.3.)</w:t>
      </w:r>
    </w:p>
    <w:p w14:paraId="75716E20" w14:textId="77777777" w:rsidR="00F9605B" w:rsidRDefault="00F9605B"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226BDD3" w14:textId="77777777" w:rsidR="001D3744" w:rsidRDefault="001D3744" w:rsidP="001D3744">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Czersk z siedzibą w Malachinie („Zamawiający”)</w:t>
      </w:r>
    </w:p>
    <w:p w14:paraId="034D429D" w14:textId="77777777" w:rsidR="001D3744" w:rsidRDefault="001D3744" w:rsidP="001D374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Cisowa 12; </w:t>
      </w:r>
    </w:p>
    <w:p w14:paraId="46013748" w14:textId="77777777" w:rsidR="001D3744" w:rsidRDefault="001D3744" w:rsidP="001D3744">
      <w:pPr>
        <w:suppressAutoHyphens w:val="0"/>
        <w:spacing w:before="120"/>
        <w:jc w:val="both"/>
        <w:rPr>
          <w:rFonts w:ascii="Cambria" w:hAnsi="Cambria" w:cs="Arial"/>
          <w:sz w:val="22"/>
          <w:szCs w:val="22"/>
          <w:lang w:eastAsia="pl-PL"/>
        </w:rPr>
      </w:pPr>
      <w:r>
        <w:rPr>
          <w:rFonts w:ascii="Cambria" w:hAnsi="Cambria" w:cs="Arial"/>
          <w:sz w:val="22"/>
          <w:szCs w:val="22"/>
          <w:lang w:eastAsia="pl-PL"/>
        </w:rPr>
        <w:t>89-650 Czersk</w:t>
      </w:r>
    </w:p>
    <w:p w14:paraId="37B2B27B" w14:textId="77777777" w:rsidR="001D3744" w:rsidRDefault="001D3744" w:rsidP="001D374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Pr="008D3956">
        <w:rPr>
          <w:rFonts w:ascii="Cambria" w:hAnsi="Cambria" w:cs="Arial"/>
          <w:sz w:val="22"/>
          <w:szCs w:val="22"/>
          <w:lang w:eastAsia="pl-PL"/>
        </w:rPr>
        <w:t>555</w:t>
      </w:r>
      <w:r>
        <w:rPr>
          <w:rFonts w:ascii="Cambria" w:hAnsi="Cambria" w:cs="Arial"/>
          <w:sz w:val="22"/>
          <w:szCs w:val="22"/>
          <w:lang w:eastAsia="pl-PL"/>
        </w:rPr>
        <w:t>-</w:t>
      </w:r>
      <w:r w:rsidRPr="008D3956">
        <w:rPr>
          <w:rFonts w:ascii="Cambria" w:hAnsi="Cambria" w:cs="Arial"/>
          <w:sz w:val="22"/>
          <w:szCs w:val="22"/>
          <w:lang w:eastAsia="pl-PL"/>
        </w:rPr>
        <w:t>000</w:t>
      </w:r>
      <w:r>
        <w:rPr>
          <w:rFonts w:ascii="Cambria" w:hAnsi="Cambria" w:cs="Arial"/>
          <w:sz w:val="22"/>
          <w:szCs w:val="22"/>
          <w:lang w:eastAsia="pl-PL"/>
        </w:rPr>
        <w:t>-</w:t>
      </w:r>
      <w:r w:rsidRPr="008D3956">
        <w:rPr>
          <w:rFonts w:ascii="Cambria" w:hAnsi="Cambria" w:cs="Arial"/>
          <w:sz w:val="22"/>
          <w:szCs w:val="22"/>
          <w:lang w:eastAsia="pl-PL"/>
        </w:rPr>
        <w:t>76</w:t>
      </w:r>
      <w:r>
        <w:rPr>
          <w:rFonts w:ascii="Cambria" w:hAnsi="Cambria" w:cs="Arial"/>
          <w:sz w:val="22"/>
          <w:szCs w:val="22"/>
          <w:lang w:eastAsia="pl-PL"/>
        </w:rPr>
        <w:t>-</w:t>
      </w:r>
      <w:r w:rsidRPr="008D3956">
        <w:rPr>
          <w:rFonts w:ascii="Cambria" w:hAnsi="Cambria" w:cs="Arial"/>
          <w:sz w:val="22"/>
          <w:szCs w:val="22"/>
          <w:lang w:eastAsia="pl-PL"/>
        </w:rPr>
        <w:t>65</w:t>
      </w:r>
      <w:r>
        <w:rPr>
          <w:rFonts w:ascii="Cambria" w:hAnsi="Cambria" w:cs="Arial"/>
          <w:sz w:val="22"/>
          <w:szCs w:val="22"/>
          <w:lang w:eastAsia="pl-PL"/>
        </w:rPr>
        <w:t xml:space="preserve">, REGON </w:t>
      </w:r>
      <w:r w:rsidRPr="008D3956">
        <w:rPr>
          <w:rFonts w:ascii="Cambria" w:hAnsi="Cambria" w:cs="Arial"/>
          <w:sz w:val="22"/>
          <w:szCs w:val="22"/>
          <w:lang w:eastAsia="pl-PL"/>
        </w:rPr>
        <w:t>090550644</w:t>
      </w:r>
    </w:p>
    <w:p w14:paraId="5D75E3AF" w14:textId="77777777" w:rsidR="001D3744" w:rsidRDefault="001D3744" w:rsidP="001D3744">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0EACA9F6" w14:textId="77777777" w:rsidR="001D3744" w:rsidRDefault="001D3744" w:rsidP="001D3744">
      <w:pPr>
        <w:suppressAutoHyphens w:val="0"/>
        <w:spacing w:before="120"/>
        <w:rPr>
          <w:rFonts w:ascii="Cambria" w:hAnsi="Cambria" w:cs="Arial"/>
          <w:sz w:val="22"/>
          <w:szCs w:val="22"/>
          <w:lang w:eastAsia="pl-PL"/>
        </w:rPr>
      </w:pPr>
      <w:r>
        <w:rPr>
          <w:rFonts w:ascii="Cambria" w:hAnsi="Cambria" w:cs="Arial"/>
          <w:sz w:val="22"/>
          <w:szCs w:val="22"/>
          <w:lang w:eastAsia="pl-PL"/>
        </w:rPr>
        <w:t>Rafała Adamkowskiego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4B4A0F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t>
      </w:r>
      <w:r w:rsidR="00625D83">
        <w:rPr>
          <w:rFonts w:ascii="Cambria" w:hAnsi="Cambria" w:cs="Arial"/>
          <w:sz w:val="22"/>
          <w:szCs w:val="22"/>
          <w:lang w:eastAsia="pl-PL"/>
        </w:rPr>
        <w:t>Wykonawca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6872B2EC" w14:textId="23E27ACE" w:rsidR="00F45C1F"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72A51">
        <w:rPr>
          <w:rFonts w:ascii="Cambria" w:hAnsi="Cambria" w:cs="Arial"/>
          <w:sz w:val="22"/>
          <w:szCs w:val="22"/>
          <w:lang w:eastAsia="pl-PL"/>
        </w:rPr>
        <w:t>„</w:t>
      </w:r>
      <w:r w:rsidR="00972A51" w:rsidRPr="00EE21BB">
        <w:rPr>
          <w:rFonts w:ascii="Cambria" w:hAnsi="Cambria" w:cs="Arial"/>
          <w:sz w:val="22"/>
          <w:szCs w:val="22"/>
          <w:lang w:eastAsia="pl-PL"/>
        </w:rPr>
        <w:t>Wykonywanie usług z zakres</w:t>
      </w:r>
      <w:r w:rsidR="00972A51">
        <w:rPr>
          <w:rFonts w:ascii="Cambria" w:hAnsi="Cambria" w:cs="Arial"/>
          <w:sz w:val="22"/>
          <w:szCs w:val="22"/>
          <w:lang w:eastAsia="pl-PL"/>
        </w:rPr>
        <w:t>u gospodarki leśnej na terenie Nadleśnictwa Czersk w roku 2023</w:t>
      </w:r>
      <w:r w:rsidR="00972A51" w:rsidRPr="00EE21BB">
        <w:rPr>
          <w:rFonts w:ascii="Cambria" w:hAnsi="Cambria" w:cs="Arial"/>
          <w:sz w:val="22"/>
          <w:szCs w:val="22"/>
          <w:lang w:eastAsia="pl-PL"/>
        </w:rPr>
        <w:t>”</w:t>
      </w:r>
      <w:r w:rsidR="00972A51">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w:t>
      </w:r>
      <w:r w:rsidR="00972A51">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Pr="001D3744">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1D3744">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4937FE">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4937FE" w:rsidRPr="0092759C">
        <w:rPr>
          <w:rFonts w:ascii="Cambria" w:hAnsi="Cambria" w:cs="Arial"/>
          <w:sz w:val="22"/>
          <w:szCs w:val="22"/>
          <w:lang w:eastAsia="pl-PL"/>
        </w:rPr>
        <w:t>1</w:t>
      </w:r>
      <w:r w:rsidR="004937FE">
        <w:rPr>
          <w:rFonts w:ascii="Cambria" w:hAnsi="Cambria" w:cs="Arial"/>
          <w:sz w:val="22"/>
          <w:szCs w:val="22"/>
          <w:lang w:eastAsia="pl-PL"/>
        </w:rPr>
        <w:t>710</w:t>
      </w:r>
      <w:r w:rsidR="004937FE"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1D3744">
        <w:rPr>
          <w:rFonts w:ascii="Cambria" w:hAnsi="Cambria" w:cs="Arial"/>
          <w:sz w:val="22"/>
          <w:szCs w:val="22"/>
          <w:lang w:eastAsia="pl-PL"/>
        </w:rPr>
        <w:t>.</w:t>
      </w:r>
      <w:r w:rsidR="0092759C" w:rsidRPr="001D3744">
        <w:rPr>
          <w:rFonts w:ascii="Cambria" w:hAnsi="Cambria" w:cs="Arial"/>
          <w:sz w:val="22"/>
          <w:szCs w:val="22"/>
          <w:lang w:eastAsia="pl-PL"/>
        </w:rPr>
        <w:t xml:space="preserve"> </w:t>
      </w:r>
      <w:r>
        <w:rPr>
          <w:rFonts w:ascii="Cambria" w:hAnsi="Cambria" w:cs="Arial"/>
          <w:sz w:val="22"/>
          <w:szCs w:val="22"/>
          <w:lang w:eastAsia="pl-PL"/>
        </w:rPr>
        <w:t>– „PZP”)</w:t>
      </w:r>
      <w:r w:rsidR="00F45C1F" w:rsidRPr="00F45C1F">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E06D03">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075B0DD"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972A51">
        <w:rPr>
          <w:rFonts w:ascii="Cambria" w:hAnsi="Cambria" w:cs="Arial"/>
          <w:sz w:val="22"/>
          <w:szCs w:val="22"/>
          <w:lang w:eastAsia="pl-PL"/>
        </w:rPr>
        <w:t>„</w:t>
      </w:r>
      <w:r w:rsidR="00972A51" w:rsidRPr="00EE21BB">
        <w:rPr>
          <w:rFonts w:ascii="Cambria" w:hAnsi="Cambria" w:cs="Arial"/>
          <w:sz w:val="22"/>
          <w:szCs w:val="22"/>
          <w:lang w:eastAsia="pl-PL"/>
        </w:rPr>
        <w:t>Wykonywanie usług z zakres</w:t>
      </w:r>
      <w:r w:rsidR="00972A51">
        <w:rPr>
          <w:rFonts w:ascii="Cambria" w:hAnsi="Cambria" w:cs="Arial"/>
          <w:sz w:val="22"/>
          <w:szCs w:val="22"/>
          <w:lang w:eastAsia="pl-PL"/>
        </w:rPr>
        <w:t>u gospodarki leśnej na terenie Nadleśnictwa Czersk w roku 2023</w:t>
      </w:r>
      <w:r w:rsidR="00972A51" w:rsidRPr="00EE21BB">
        <w:rPr>
          <w:rFonts w:ascii="Cambria" w:hAnsi="Cambria" w:cs="Arial"/>
          <w:sz w:val="22"/>
          <w:szCs w:val="22"/>
          <w:lang w:eastAsia="pl-PL"/>
        </w:rPr>
        <w:t>”</w:t>
      </w:r>
      <w:r w:rsidR="00972A51">
        <w:rPr>
          <w:rFonts w:ascii="Cambria" w:hAnsi="Cambria" w:cs="Arial"/>
          <w:sz w:val="22"/>
          <w:szCs w:val="22"/>
          <w:lang w:eastAsia="pl-PL"/>
        </w:rPr>
        <w:t xml:space="preserve"> </w:t>
      </w:r>
      <w:r>
        <w:rPr>
          <w:rFonts w:ascii="Cambria" w:hAnsi="Cambria" w:cs="Arial"/>
          <w:sz w:val="22"/>
          <w:szCs w:val="22"/>
          <w:lang w:eastAsia="pl-PL"/>
        </w:rPr>
        <w:t>(„Przedmiot Umowy”).</w:t>
      </w:r>
    </w:p>
    <w:p w14:paraId="53DE8C6C" w14:textId="6F40562A"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sidR="00972A51">
        <w:rPr>
          <w:rFonts w:ascii="Cambria" w:hAnsi="Cambria" w:cs="Arial"/>
          <w:sz w:val="22"/>
          <w:szCs w:val="22"/>
          <w:lang w:eastAsia="pl-PL"/>
        </w:rPr>
        <w:t>specyfikacji</w:t>
      </w:r>
      <w:r w:rsidRPr="001D3744">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BD24C2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1D3744">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1654D28"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64DA8AE"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1C4D2169"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Pr>
          <w:rFonts w:ascii="Cambria" w:hAnsi="Cambria" w:cs="Arial"/>
          <w:sz w:val="22"/>
          <w:szCs w:val="22"/>
        </w:rPr>
        <w:t xml:space="preserve">(na Obszarze Realizacji Pakietu), </w:t>
      </w:r>
    </w:p>
    <w:p w14:paraId="77B64C39" w14:textId="77777777" w:rsidR="00625D83" w:rsidRDefault="00625D83" w:rsidP="00625D83">
      <w:pPr>
        <w:numPr>
          <w:ilvl w:val="0"/>
          <w:numId w:val="33"/>
        </w:num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(na Obszarze Realizacji Pakietu).</w:t>
      </w:r>
    </w:p>
    <w:p w14:paraId="312CFCC0" w14:textId="4DC03FE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1024F32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Zlecenia</w:t>
      </w:r>
      <w:r w:rsidR="00AD6583">
        <w:rPr>
          <w:rFonts w:ascii="Cambria" w:hAnsi="Cambria" w:cs="Arial"/>
          <w:sz w:val="22"/>
          <w:szCs w:val="22"/>
          <w:lang w:eastAsia="pl-PL"/>
        </w:rPr>
        <w:t xml:space="preserve">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08526FBE"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274880">
        <w:rPr>
          <w:rFonts w:ascii="Cambria" w:hAnsi="Cambria" w:cs="Arial"/>
          <w:sz w:val="22"/>
          <w:szCs w:val="22"/>
          <w:lang w:eastAsia="pl-PL"/>
        </w:rPr>
        <w:t xml:space="preserve">Prace </w:t>
      </w:r>
      <w:r w:rsidR="001E1EE2">
        <w:rPr>
          <w:rFonts w:ascii="Cambria" w:hAnsi="Cambria" w:cs="Arial"/>
          <w:sz w:val="22"/>
          <w:szCs w:val="22"/>
          <w:lang w:eastAsia="pl-PL"/>
        </w:rPr>
        <w:t>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D957708"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CD723C">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4BEF6079"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67F6C">
        <w:rPr>
          <w:rFonts w:ascii="Cambria" w:hAnsi="Cambria"/>
          <w:sz w:val="22"/>
          <w:szCs w:val="22"/>
          <w:lang w:eastAsia="pl-PL"/>
        </w:rPr>
        <w:t>formie</w:t>
      </w:r>
      <w:r>
        <w:rPr>
          <w:rFonts w:ascii="Cambria" w:hAnsi="Cambria"/>
          <w:sz w:val="22"/>
          <w:szCs w:val="22"/>
          <w:lang w:eastAsia="pl-PL"/>
        </w:rPr>
        <w:t xml:space="preserve"> o </w:t>
      </w:r>
      <w:r w:rsidR="00967F6C">
        <w:rPr>
          <w:rFonts w:ascii="Cambria" w:hAnsi="Cambria"/>
          <w:sz w:val="22"/>
          <w:szCs w:val="22"/>
          <w:lang w:eastAsia="pl-PL"/>
        </w:rPr>
        <w:t xml:space="preserve">której </w:t>
      </w:r>
      <w:r>
        <w:rPr>
          <w:rFonts w:ascii="Cambria" w:hAnsi="Cambria"/>
          <w:sz w:val="22"/>
          <w:szCs w:val="22"/>
          <w:lang w:eastAsia="pl-PL"/>
        </w:rPr>
        <w:t xml:space="preserve">mowa w ust. </w:t>
      </w:r>
      <w:r w:rsidR="003342DD">
        <w:rPr>
          <w:rFonts w:ascii="Cambria" w:hAnsi="Cambria"/>
          <w:sz w:val="22"/>
          <w:szCs w:val="22"/>
          <w:lang w:eastAsia="pl-PL"/>
        </w:rPr>
        <w:t xml:space="preserve">6 </w:t>
      </w:r>
      <w:r>
        <w:rPr>
          <w:rFonts w:ascii="Cambria" w:hAnsi="Cambria"/>
          <w:sz w:val="22"/>
          <w:szCs w:val="22"/>
          <w:lang w:eastAsia="pl-PL"/>
        </w:rPr>
        <w:t>pkt 2</w:t>
      </w:r>
      <w:r w:rsidR="00967F6C">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ABB15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1D374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t>
      </w:r>
      <w:r>
        <w:rPr>
          <w:rFonts w:ascii="Cambria" w:hAnsi="Cambria" w:cs="Arial"/>
          <w:sz w:val="22"/>
          <w:szCs w:val="22"/>
          <w:lang w:eastAsia="pl-PL"/>
        </w:rPr>
        <w:lastRenderedPageBreak/>
        <w:t xml:space="preserve">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1D3744">
        <w:rPr>
          <w:rFonts w:ascii="Cambria" w:hAnsi="Cambria" w:cs="Arial"/>
          <w:sz w:val="22"/>
          <w:szCs w:val="22"/>
          <w:lang w:eastAsia="pl-PL"/>
        </w:rPr>
        <w:t>20</w:t>
      </w:r>
      <w:r w:rsidR="00E110CB" w:rsidRPr="001D3744">
        <w:rPr>
          <w:rFonts w:ascii="Cambria" w:hAnsi="Cambria" w:cs="Arial"/>
          <w:sz w:val="22"/>
          <w:szCs w:val="22"/>
          <w:lang w:eastAsia="pl-PL"/>
        </w:rPr>
        <w:t xml:space="preserve"> </w:t>
      </w:r>
      <w:r>
        <w:rPr>
          <w:rFonts w:ascii="Cambria" w:hAnsi="Cambria" w:cs="Arial"/>
          <w:sz w:val="22"/>
          <w:szCs w:val="22"/>
          <w:lang w:eastAsia="pl-PL"/>
        </w:rPr>
        <w:t xml:space="preserve">r. poz. </w:t>
      </w:r>
      <w:r w:rsidRPr="001D3744">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32894770"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sidR="00CD723C">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2C26ABB"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r>
        <w:rPr>
          <w:rFonts w:ascii="Cambria" w:hAnsi="Cambria" w:cs="Arial"/>
          <w:sz w:val="22"/>
          <w:szCs w:val="22"/>
          <w:shd w:val="clear" w:color="auto" w:fill="FFFFFF"/>
          <w:lang w:eastAsia="en-US"/>
        </w:rPr>
        <w:lastRenderedPageBreak/>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785523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także zakończenie prac na danej pozycji Zlecenia („Zgłoszenie Gotowości do Odbioru”). Odbiór pozyskanego i zerwanego drewna może odbywać się sukcesywnie i nie wymaga Zgłoszenia Gotowości do Odbioru.</w:t>
      </w:r>
    </w:p>
    <w:p w14:paraId="6EE4AEB1" w14:textId="3954F12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0AED58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AB42DE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35404550"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625D8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30DD5DE1" w14:textId="77777777" w:rsidR="00A33BEF" w:rsidRDefault="00A33BEF" w:rsidP="00A33BEF">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Wartości Przedmiotu Umowy nie obejmuje wartości prac wykonywanych w ramach Opcji oraz ew. wzrostu wynagrodzenia w następstwie zastosowania wskaźników zwiększających, o których mowa w ust. 7.</w:t>
      </w:r>
    </w:p>
    <w:p w14:paraId="37B84ED0" w14:textId="05D9045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w:t>
      </w:r>
      <w:r>
        <w:rPr>
          <w:rFonts w:ascii="Cambria" w:hAnsi="Cambria" w:cs="Arial"/>
          <w:sz w:val="22"/>
          <w:szCs w:val="22"/>
          <w:lang w:eastAsia="pl-PL"/>
        </w:rPr>
        <w:lastRenderedPageBreak/>
        <w:t>jednostkowych podanych w Kosztorysie Ofertowym zawartym w Ofercie</w:t>
      </w:r>
      <w:r w:rsidR="0074212C">
        <w:rPr>
          <w:rFonts w:ascii="Cambria" w:hAnsi="Cambria" w:cs="Arial"/>
          <w:sz w:val="22"/>
          <w:szCs w:val="22"/>
          <w:lang w:eastAsia="pl-PL"/>
        </w:rPr>
        <w:t>, ,</w:t>
      </w:r>
      <w:r w:rsidR="0074212C" w:rsidRPr="00337374">
        <w:rPr>
          <w:rFonts w:ascii="Cambria" w:hAnsi="Cambria" w:cs="Arial"/>
          <w:sz w:val="22"/>
          <w:szCs w:val="22"/>
          <w:lang w:eastAsia="pl-PL"/>
        </w:rPr>
        <w:t xml:space="preserve"> </w:t>
      </w:r>
      <w:r w:rsidR="0074212C" w:rsidRPr="007E5E2B">
        <w:rPr>
          <w:rFonts w:ascii="Cambria" w:hAnsi="Cambria" w:cs="Arial"/>
          <w:sz w:val="22"/>
          <w:szCs w:val="22"/>
          <w:lang w:eastAsia="pl-PL"/>
        </w:rPr>
        <w:t>z zastrzeżeniem postanowień ust. 7</w:t>
      </w:r>
      <w:r w:rsidR="00A33BEF">
        <w:rPr>
          <w:rFonts w:ascii="Cambria" w:hAnsi="Cambria" w:cs="Arial"/>
          <w:sz w:val="22"/>
          <w:szCs w:val="22"/>
          <w:lang w:eastAsia="pl-PL"/>
        </w:rPr>
        <w:t>.</w:t>
      </w:r>
    </w:p>
    <w:p w14:paraId="34B44BF8" w14:textId="7188402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5F09C2"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00EC9D51" w14:textId="77777777" w:rsidR="00A33BEF" w:rsidRPr="0033489E" w:rsidRDefault="00A33BEF" w:rsidP="00A33BEF">
      <w:pPr>
        <w:numPr>
          <w:ilvl w:val="0"/>
          <w:numId w:val="20"/>
        </w:numPr>
        <w:suppressAutoHyphens w:val="0"/>
        <w:spacing w:before="120"/>
        <w:ind w:left="567" w:hanging="567"/>
        <w:jc w:val="both"/>
        <w:rPr>
          <w:rFonts w:ascii="Cambria" w:hAnsi="Cambria" w:cs="Arial"/>
          <w:bCs/>
          <w:sz w:val="22"/>
          <w:szCs w:val="22"/>
          <w:lang w:eastAsia="pl-PL"/>
        </w:rPr>
      </w:pPr>
      <w:bookmarkStart w:id="7" w:name="_Hlk107733386"/>
      <w:r w:rsidRPr="0033489E">
        <w:rPr>
          <w:rFonts w:ascii="Cambria" w:hAnsi="Cambria" w:cs="Arial"/>
          <w:bCs/>
          <w:sz w:val="22"/>
          <w:szCs w:val="22"/>
          <w:lang w:eastAsia="pl-PL"/>
        </w:rPr>
        <w:t>W przypadkach wskazanych w Opisie standardu technologii wykonawstwa prac leśnych (stanowiącym Załącznik nr 3.1. do SWZ)</w:t>
      </w:r>
      <w:r>
        <w:rPr>
          <w:rFonts w:ascii="Cambria" w:hAnsi="Cambria" w:cs="Arial"/>
          <w:bCs/>
          <w:sz w:val="22"/>
          <w:szCs w:val="22"/>
          <w:lang w:eastAsia="pl-PL"/>
        </w:rPr>
        <w:t>, Dziale I – Pozyskanie drewna</w:t>
      </w:r>
      <w:r w:rsidRPr="0033489E">
        <w:rPr>
          <w:rFonts w:ascii="Cambria" w:hAnsi="Cambria" w:cs="Arial"/>
          <w:bCs/>
          <w:sz w:val="22"/>
          <w:szCs w:val="22"/>
          <w:lang w:eastAsia="pl-PL"/>
        </w:rPr>
        <w:t xml:space="preserve"> w pkt pt. „Dopłata do pozyskania drewna w drzewostanach, w których wystąpiły szkody od śniegu lub wiatru”</w:t>
      </w:r>
      <w:r>
        <w:rPr>
          <w:rFonts w:ascii="Cambria" w:hAnsi="Cambria" w:cs="Arial"/>
          <w:bCs/>
          <w:sz w:val="22"/>
          <w:szCs w:val="22"/>
          <w:lang w:eastAsia="pl-PL"/>
        </w:rPr>
        <w:t xml:space="preserve">, </w:t>
      </w:r>
      <w:r w:rsidRPr="0033489E">
        <w:rPr>
          <w:rFonts w:ascii="Cambria" w:hAnsi="Cambria" w:cs="Arial"/>
          <w:bCs/>
          <w:sz w:val="22"/>
          <w:szCs w:val="22"/>
          <w:lang w:eastAsia="pl-PL"/>
        </w:rPr>
        <w:t>ceny jednostkowe podane w Kosztorysie Ofertowym zawartym w Ofercie dla następujących czynności:</w:t>
      </w:r>
    </w:p>
    <w:p w14:paraId="0BB793CD"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cięcia zupełne (rębnie I)</w:t>
      </w:r>
      <w:r>
        <w:rPr>
          <w:rFonts w:ascii="Cambria" w:hAnsi="Cambria" w:cs="Arial"/>
          <w:bCs/>
          <w:sz w:val="22"/>
          <w:szCs w:val="22"/>
          <w:lang w:eastAsia="pl-PL"/>
        </w:rPr>
        <w:t xml:space="preserve"> – kod czynności dla rozliczenia (</w:t>
      </w:r>
      <w:r w:rsidRPr="00360928">
        <w:rPr>
          <w:rFonts w:ascii="Cambria" w:hAnsi="Cambria" w:cs="Arial"/>
          <w:bCs/>
          <w:sz w:val="22"/>
          <w:szCs w:val="22"/>
          <w:lang w:eastAsia="pl-PL"/>
        </w:rPr>
        <w:t>CWD-P, CWD-D</w:t>
      </w:r>
      <w:r>
        <w:rPr>
          <w:rFonts w:ascii="Cambria" w:hAnsi="Cambria" w:cs="Arial"/>
          <w:bCs/>
          <w:sz w:val="22"/>
          <w:szCs w:val="22"/>
          <w:lang w:eastAsia="pl-PL"/>
        </w:rPr>
        <w:t>),</w:t>
      </w:r>
    </w:p>
    <w:p w14:paraId="1CADD37A"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396A50B"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późne i cięcia sanitarno-selekcyjne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54679E7"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wczesne i czyszczenia późne z pozyskaniem masy</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0BBF63C5" w14:textId="77777777" w:rsidR="0074212C" w:rsidRDefault="0074212C" w:rsidP="0074212C">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W takich sytuacjach w</w:t>
      </w:r>
      <w:r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Pr>
          <w:rFonts w:ascii="Cambria" w:hAnsi="Cambria" w:cs="Arial"/>
          <w:bCs/>
          <w:sz w:val="22"/>
          <w:szCs w:val="22"/>
          <w:lang w:eastAsia="pl-PL"/>
        </w:rPr>
        <w:t xml:space="preserve"> i przemnożonych przez właściwy współczynnik wskazany w </w:t>
      </w:r>
      <w:r w:rsidRPr="000C5694">
        <w:rPr>
          <w:rFonts w:ascii="Cambria" w:hAnsi="Cambria" w:cs="Arial"/>
          <w:bCs/>
          <w:sz w:val="22"/>
          <w:szCs w:val="22"/>
          <w:lang w:eastAsia="pl-PL"/>
        </w:rPr>
        <w:t>Opisie standardu technologii wykonawstwa prac leśnych (stanowiącym Załącznik nr 3.1. do SWZ</w:t>
      </w:r>
      <w:r>
        <w:rPr>
          <w:rFonts w:ascii="Cambria" w:hAnsi="Cambria" w:cs="Arial"/>
          <w:bCs/>
          <w:sz w:val="22"/>
          <w:szCs w:val="22"/>
          <w:lang w:eastAsia="pl-PL"/>
        </w:rPr>
        <w:t xml:space="preserve">. </w:t>
      </w:r>
    </w:p>
    <w:p w14:paraId="48632FAB" w14:textId="089F0701" w:rsidR="0074212C" w:rsidRDefault="0074212C" w:rsidP="0074212C">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r>
      <w:r w:rsidR="00A33BEF" w:rsidRPr="00E34DFE">
        <w:rPr>
          <w:rFonts w:ascii="Cambria" w:hAnsi="Cambria" w:cs="Arial"/>
          <w:bCs/>
          <w:sz w:val="22"/>
          <w:szCs w:val="22"/>
          <w:lang w:eastAsia="pl-PL"/>
        </w:rPr>
        <w:t>Wzrost wynagrodzenia w następstwie zastosowania wskaźników zwiększających</w:t>
      </w:r>
      <w:r w:rsidR="00A33BEF">
        <w:rPr>
          <w:rFonts w:ascii="Cambria" w:hAnsi="Cambria" w:cs="Arial"/>
          <w:bCs/>
          <w:sz w:val="22"/>
          <w:szCs w:val="22"/>
          <w:lang w:eastAsia="pl-PL"/>
        </w:rPr>
        <w:t xml:space="preserve"> jest niezależny od wzrostu wynagrodzenia w następstwie zastosowania Opcji.</w:t>
      </w:r>
    </w:p>
    <w:p w14:paraId="59A75A5E" w14:textId="77777777" w:rsidR="0074212C" w:rsidRDefault="0074212C" w:rsidP="005F09C2">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321AA3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E20EC5">
        <w:rPr>
          <w:rFonts w:ascii="Cambria" w:hAnsi="Cambria" w:cs="Arial"/>
          <w:sz w:val="22"/>
          <w:szCs w:val="22"/>
          <w:lang w:eastAsia="pl-PL"/>
        </w:rPr>
        <w:t>Numer PEPPOL 5550007665.</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1D3744">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186C5E9" w:rsidR="0013110C" w:rsidRPr="00142876" w:rsidRDefault="0013110C" w:rsidP="00142876">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2876">
        <w:rPr>
          <w:rFonts w:ascii="Cambria" w:hAnsi="Cambria" w:cs="Arial"/>
          <w:sz w:val="22"/>
          <w:szCs w:val="22"/>
          <w:lang w:eastAsia="pl-PL"/>
        </w:rPr>
        <w:t xml:space="preserve">siedziby Zamawiającego: ul. Cisowa 12, Malachin, 89-650 Czersk.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7A3AE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4B9A9F11"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F8B72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066C80D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AB00963"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przed zawarciem Umowy wniósł zabezpieczenie należytego wykonania Umowy, w wysokości</w:t>
      </w:r>
      <w:r w:rsidR="00911261">
        <w:rPr>
          <w:rFonts w:ascii="Cambria" w:hAnsi="Cambria" w:cs="Arial"/>
          <w:sz w:val="22"/>
          <w:szCs w:val="22"/>
          <w:lang w:eastAsia="pl-PL"/>
        </w:rPr>
        <w:t xml:space="preserve"> 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w:t>
      </w:r>
      <w:r w:rsidR="00911261">
        <w:rPr>
          <w:rFonts w:ascii="Cambria" w:hAnsi="Cambria" w:cs="Arial"/>
          <w:sz w:val="22"/>
          <w:szCs w:val="22"/>
          <w:lang w:eastAsia="pl-PL"/>
        </w:rPr>
        <w:t xml:space="preserve"> w zaokrągleniu do peł</w:t>
      </w:r>
      <w:bookmarkStart w:id="9" w:name="_GoBack"/>
      <w:bookmarkEnd w:id="9"/>
      <w:r w:rsidR="00911261">
        <w:rPr>
          <w:rFonts w:ascii="Cambria" w:hAnsi="Cambria" w:cs="Arial"/>
          <w:sz w:val="22"/>
          <w:szCs w:val="22"/>
          <w:lang w:eastAsia="pl-PL"/>
        </w:rPr>
        <w:t>nego tysiąca w górę</w:t>
      </w:r>
      <w:r>
        <w:rPr>
          <w:rFonts w:ascii="Cambria" w:hAnsi="Cambria" w:cs="Arial"/>
          <w:sz w:val="22"/>
          <w:szCs w:val="22"/>
          <w:lang w:eastAsia="pl-PL"/>
        </w:rPr>
        <w:t xml:space="preserve">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63F725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sidR="0018387F">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naliczenia kary umownej nie będzie większa niż wartość 120% masy określonej w Zleceniu, chyba że Zamawiający w Zleceniu określi mniejszą tolerancję uznania Zlecenia za należycie wykonane.</w:t>
      </w:r>
      <w:r w:rsidR="002015F0">
        <w:rPr>
          <w:rFonts w:ascii="Cambria" w:hAnsi="Cambria" w:cs="Arial"/>
          <w:bCs/>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7DBF318"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r>
      <w:r w:rsidR="00D40862">
        <w:rPr>
          <w:rFonts w:ascii="Cambria" w:hAnsi="Cambria" w:cs="Arial"/>
          <w:sz w:val="22"/>
          <w:szCs w:val="22"/>
          <w:lang w:eastAsia="pl-PL"/>
        </w:rPr>
        <w:lastRenderedPageBreak/>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17CC1D4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w:t>
      </w:r>
      <w:r>
        <w:rPr>
          <w:rFonts w:ascii="Cambria" w:hAnsi="Cambria" w:cs="Arial"/>
          <w:sz w:val="22"/>
          <w:szCs w:val="22"/>
          <w:lang w:eastAsia="pl-PL"/>
        </w:rPr>
        <w:lastRenderedPageBreak/>
        <w:t>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0C8BE11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9F6B622" w14:textId="77777777" w:rsidR="00E06D03" w:rsidRDefault="00E06D03" w:rsidP="00E06D03">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68B62937" w14:textId="77777777" w:rsidR="00E06D03" w:rsidRDefault="00E06D03" w:rsidP="00E06D03">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F580E47"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02897D4"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0557849" w14:textId="77777777" w:rsidR="00E06D03" w:rsidRPr="00586070"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9F43AF2"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986391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5D4A209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FD23CBD" w14:textId="77777777" w:rsidR="00E06D03" w:rsidRDefault="00E06D03" w:rsidP="00E06D03">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3F711BB7"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1411B76"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w:t>
      </w:r>
      <w:r>
        <w:rPr>
          <w:rFonts w:ascii="Cambria" w:hAnsi="Cambria" w:cs="Arial"/>
          <w:sz w:val="22"/>
          <w:szCs w:val="22"/>
          <w:lang w:eastAsia="pl-PL"/>
        </w:rPr>
        <w:lastRenderedPageBreak/>
        <w:t>Przedmiotu Umowy, w tym również na części, których Wykonawca nie wskazał w złożonej przez siebie ofercie. Zmiana nie może pociągnąć za sobą zwiększenia wynagrodzenia należnego Wykonawcy.</w:t>
      </w:r>
    </w:p>
    <w:p w14:paraId="2367BF4B"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E2266D4"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8CFB0E6"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02C25840"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74C049EA"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0FE09ED5" w14:textId="77777777" w:rsidR="00E06D03" w:rsidRDefault="00E06D03" w:rsidP="00E06D03">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373A0F7F" w14:textId="77777777" w:rsidR="00E06D03" w:rsidRDefault="00E06D03" w:rsidP="00E06D03">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0F493815" w14:textId="77777777" w:rsidR="002D2C50" w:rsidRPr="000E1989" w:rsidRDefault="002D2C50" w:rsidP="002D2C50">
      <w:pPr>
        <w:keepNext/>
        <w:suppressAutoHyphens w:val="0"/>
        <w:spacing w:before="12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06F934A1" w14:textId="77777777" w:rsidR="002D2C50" w:rsidRPr="000E1989" w:rsidRDefault="002D2C50" w:rsidP="002D2C50">
      <w:pPr>
        <w:suppressAutoHyphens w:val="0"/>
        <w:spacing w:before="12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14:paraId="2164C468" w14:textId="77777777" w:rsidR="002D2C50" w:rsidRPr="00D036B5" w:rsidRDefault="002D2C50" w:rsidP="002D2C50">
      <w:pPr>
        <w:suppressAutoHyphens w:val="0"/>
        <w:spacing w:before="12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31CF7AEF" w14:textId="77777777" w:rsidR="002D2C50" w:rsidRPr="006972BA" w:rsidRDefault="002D2C50" w:rsidP="002D2C50">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6"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6"/>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7" w:name="_Hlk116975564"/>
      <w:r w:rsidRPr="006972BA">
        <w:rPr>
          <w:rFonts w:ascii="Cambria" w:eastAsia="Calibri" w:hAnsi="Cambria" w:cs="Calibri Light"/>
          <w:sz w:val="22"/>
          <w:szCs w:val="22"/>
          <w:lang w:eastAsia="en-US"/>
        </w:rPr>
        <w:t xml:space="preserve">Prezesa Głównego Urzędu Statystycznego podającego Wskaźnik GUS </w:t>
      </w:r>
      <w:bookmarkEnd w:id="17"/>
      <w:r w:rsidRPr="006972BA">
        <w:rPr>
          <w:rFonts w:ascii="Cambria" w:eastAsia="Calibri" w:hAnsi="Cambria" w:cs="Calibri Light"/>
          <w:sz w:val="22"/>
          <w:szCs w:val="22"/>
          <w:lang w:eastAsia="en-US"/>
        </w:rPr>
        <w:t>(„I Wskaźnik GUS”);</w:t>
      </w:r>
    </w:p>
    <w:p w14:paraId="7FAC02A7" w14:textId="77777777" w:rsidR="002D2C50" w:rsidRDefault="002D2C50" w:rsidP="002D2C50">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8"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w:t>
      </w:r>
      <w:r w:rsidRPr="006972BA">
        <w:rPr>
          <w:rFonts w:ascii="Cambria" w:eastAsia="Calibri" w:hAnsi="Cambria" w:cs="Calibri Light"/>
          <w:sz w:val="22"/>
          <w:szCs w:val="22"/>
          <w:lang w:eastAsia="en-US"/>
        </w:rPr>
        <w:lastRenderedPageBreak/>
        <w:t>1) komunikatu Prezesa Głównego Urzędu Statystycznego podającego Wskaźnik GUS</w:t>
      </w:r>
      <w:bookmarkEnd w:id="18"/>
      <w:r w:rsidRPr="006972BA">
        <w:rPr>
          <w:rFonts w:ascii="Cambria" w:eastAsia="Calibri" w:hAnsi="Cambria" w:cs="Calibri Light"/>
          <w:sz w:val="22"/>
          <w:szCs w:val="22"/>
          <w:lang w:eastAsia="en-US"/>
        </w:rPr>
        <w:t xml:space="preserve"> („II Wskaźnik GUS”)</w:t>
      </w:r>
    </w:p>
    <w:p w14:paraId="04EECD16" w14:textId="77777777" w:rsidR="002D2C50" w:rsidRPr="000E1989" w:rsidRDefault="002D2C50" w:rsidP="002D2C50">
      <w:pPr>
        <w:suppressAutoHyphens w:val="0"/>
        <w:spacing w:before="12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583E87C1"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1EACAE1"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57761CC9" w14:textId="77777777" w:rsidR="002D2C50" w:rsidRPr="000E1989" w:rsidRDefault="002D2C50" w:rsidP="002D2C50">
      <w:pPr>
        <w:suppressAutoHyphens w:val="0"/>
        <w:spacing w:before="12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693B3F62" w14:textId="77777777" w:rsidR="002D2C50" w:rsidRPr="000E1989" w:rsidRDefault="002D2C50" w:rsidP="002D2C5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0FB6FD1" w14:textId="77777777" w:rsidR="002D2C50" w:rsidRPr="000E1989" w:rsidRDefault="002D2C50" w:rsidP="002D2C50">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68FD56E7" w14:textId="77777777" w:rsidR="002D2C50" w:rsidRPr="000E1989" w:rsidRDefault="002D2C50" w:rsidP="002D2C50">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9FBBBAD" w14:textId="77777777" w:rsidR="002D2C50" w:rsidRPr="000E1989" w:rsidRDefault="002D2C50" w:rsidP="002D2C50">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95BBAEF"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bookmarkStart w:id="19" w:name="_Hlk116648587"/>
      <w:r w:rsidRPr="000E1989">
        <w:rPr>
          <w:rFonts w:ascii="Cambria" w:eastAsia="Calibri" w:hAnsi="Cambria" w:cs="Calibri Light"/>
          <w:sz w:val="22"/>
          <w:szCs w:val="22"/>
          <w:lang w:eastAsia="en-US"/>
        </w:rPr>
        <w:t xml:space="preserve">Z zastrzeżeniem, że w przypadku, gdy: </w:t>
      </w:r>
    </w:p>
    <w:p w14:paraId="3F1F298F"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98A1869"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19"/>
    <w:p w14:paraId="31D7363C" w14:textId="77777777" w:rsidR="002D2C50" w:rsidRPr="000E1989" w:rsidRDefault="002D2C50" w:rsidP="002D2C50">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8485737"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7A46B464"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5835140" w14:textId="77777777" w:rsidR="002D2C50" w:rsidRPr="000E1989" w:rsidRDefault="002D2C50" w:rsidP="002D2C50">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9D0AD8A" w14:textId="77777777" w:rsidR="002D2C50" w:rsidRPr="000E1989" w:rsidRDefault="002D2C50" w:rsidP="002D2C5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759E3DD4" w14:textId="77777777" w:rsidR="002D2C50" w:rsidRPr="000E1989" w:rsidRDefault="002D2C50" w:rsidP="002D2C50">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52B6DEC8"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C8D86BB"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6C76993C" w14:textId="77777777" w:rsidR="002D2C50" w:rsidRPr="000E1989" w:rsidRDefault="002D2C50" w:rsidP="002D2C50">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1CE182D1" w14:textId="77777777" w:rsidR="002D2C50" w:rsidRPr="000E1989" w:rsidRDefault="002D2C50" w:rsidP="002D2C50">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26454AF"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2E117F5D"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04FD8B1" w14:textId="77777777" w:rsidR="002D2C50" w:rsidRPr="000E1989" w:rsidRDefault="002D2C50" w:rsidP="002D2C50">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4238EA33" w14:textId="77777777" w:rsidR="002D2C50" w:rsidRDefault="002D2C50" w:rsidP="002D2C50">
      <w:pPr>
        <w:keepNext/>
        <w:spacing w:before="120"/>
        <w:ind w:left="567" w:hanging="567"/>
        <w:jc w:val="both"/>
        <w:outlineLvl w:val="0"/>
        <w:rPr>
          <w:rFonts w:ascii="Cambria" w:hAnsi="Cambria" w:cs="Arial"/>
          <w:b/>
          <w:bCs/>
          <w:kern w:val="32"/>
          <w:sz w:val="22"/>
          <w:szCs w:val="22"/>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634CAB01" w14:textId="77777777" w:rsidR="002D2C50" w:rsidRDefault="002D2C50"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5AFCA45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67F6C">
        <w:rPr>
          <w:rFonts w:ascii="Cambria" w:hAnsi="Cambria" w:cs="Arial"/>
          <w:sz w:val="22"/>
          <w:szCs w:val="22"/>
          <w:lang w:eastAsia="en-US"/>
        </w:rPr>
        <w:t xml:space="preserve"> lub</w:t>
      </w:r>
      <w:r>
        <w:rPr>
          <w:rFonts w:ascii="Cambria" w:hAnsi="Cambria" w:cs="Arial"/>
          <w:sz w:val="22"/>
          <w:szCs w:val="22"/>
          <w:lang w:eastAsia="en-US"/>
        </w:rPr>
        <w:t xml:space="preserve"> 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7850B13E" w14:textId="77777777" w:rsidR="00031DE5" w:rsidRDefault="00031DE5" w:rsidP="00031DE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ul. Cisowa 12, Malachin, 89-650 Czersk</w:t>
      </w:r>
    </w:p>
    <w:p w14:paraId="4AAC958D" w14:textId="77777777" w:rsidR="00031DE5" w:rsidRDefault="00031DE5" w:rsidP="00031DE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(052) 395 36 10</w:t>
      </w:r>
    </w:p>
    <w:p w14:paraId="59F23024" w14:textId="77777777" w:rsidR="00031DE5" w:rsidRPr="00175F48" w:rsidRDefault="00031DE5" w:rsidP="00031DE5">
      <w:pPr>
        <w:suppressAutoHyphens w:val="0"/>
        <w:spacing w:before="120"/>
        <w:ind w:left="567"/>
        <w:jc w:val="both"/>
        <w:rPr>
          <w:rFonts w:ascii="Cambria" w:hAnsi="Cambria" w:cs="Arial"/>
          <w:sz w:val="22"/>
          <w:szCs w:val="22"/>
          <w:lang w:val="en-US" w:eastAsia="pl-PL"/>
        </w:rPr>
      </w:pPr>
      <w:r w:rsidRPr="00175F48">
        <w:rPr>
          <w:rFonts w:ascii="Cambria" w:hAnsi="Cambria" w:cs="Arial"/>
          <w:sz w:val="22"/>
          <w:szCs w:val="22"/>
          <w:lang w:val="en-US" w:eastAsia="pl-PL"/>
        </w:rPr>
        <w:t xml:space="preserve">e-mail:    </w:t>
      </w:r>
      <w:r w:rsidRPr="00175F48">
        <w:rPr>
          <w:rFonts w:ascii="Cambria" w:hAnsi="Cambria" w:cs="Arial"/>
          <w:sz w:val="22"/>
          <w:szCs w:val="22"/>
          <w:lang w:val="en-US" w:eastAsia="pl-PL"/>
        </w:rPr>
        <w:tab/>
      </w:r>
      <w:r w:rsidRPr="00175F48">
        <w:rPr>
          <w:rFonts w:ascii="Cambria" w:hAnsi="Cambria" w:cs="Arial"/>
          <w:sz w:val="22"/>
          <w:szCs w:val="22"/>
          <w:lang w:val="en-US" w:eastAsia="pl-PL"/>
        </w:rPr>
        <w:tab/>
      </w:r>
      <w:r w:rsidRPr="00175F48">
        <w:rPr>
          <w:rFonts w:ascii="Cambria" w:hAnsi="Cambria" w:cs="Arial"/>
          <w:sz w:val="22"/>
          <w:szCs w:val="22"/>
          <w:lang w:val="en-US" w:eastAsia="pl-PL"/>
        </w:rPr>
        <w:tab/>
        <w:t>czersk@torun.lasy.gov.pl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DCC6E6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67F6C">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66B4C35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t>
      </w:r>
      <w:r>
        <w:rPr>
          <w:rFonts w:ascii="Cambria" w:hAnsi="Cambria" w:cs="Arial"/>
          <w:sz w:val="22"/>
          <w:szCs w:val="22"/>
          <w:lang w:eastAsia="en-US"/>
        </w:rPr>
        <w:lastRenderedPageBreak/>
        <w:t xml:space="preserve">Wykonawcy będzie również prowadzić nadzór nad realizacją prac w zakresie bezpieczeństwa i higieny pracy oraz nad realizacją Przedmiotu Umowy zgodnie z opisem przedmiotu zamówienia i przyjętą technologią. </w:t>
      </w:r>
    </w:p>
    <w:p w14:paraId="0D5F6E2C" w14:textId="77372EE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967F6C">
        <w:rPr>
          <w:rFonts w:ascii="Cambria" w:hAnsi="Cambria" w:cs="Arial"/>
          <w:sz w:val="22"/>
          <w:szCs w:val="22"/>
          <w:lang w:eastAsia="pl-PL"/>
        </w:rPr>
        <w:t xml:space="preserve"> lub </w:t>
      </w:r>
      <w:r>
        <w:rPr>
          <w:rFonts w:ascii="Cambria" w:hAnsi="Cambria" w:cs="Arial"/>
          <w:sz w:val="22"/>
          <w:szCs w:val="22"/>
          <w:lang w:eastAsia="pl-PL"/>
        </w:rPr>
        <w:t>pocztą elektroniczną</w:t>
      </w:r>
      <w:r w:rsidR="00967F6C">
        <w:rPr>
          <w:rFonts w:ascii="Cambria" w:hAnsi="Cambria" w:cs="Arial"/>
          <w:sz w:val="22"/>
          <w:szCs w:val="22"/>
          <w:lang w:eastAsia="pl-PL"/>
        </w:rPr>
        <w:t>.</w:t>
      </w:r>
      <w:r>
        <w:rPr>
          <w:rFonts w:ascii="Cambria" w:hAnsi="Cambria" w:cs="Arial"/>
          <w:sz w:val="22"/>
          <w:szCs w:val="22"/>
          <w:lang w:eastAsia="pl-PL"/>
        </w:rPr>
        <w:t xml:space="preserve">. </w:t>
      </w:r>
    </w:p>
    <w:p w14:paraId="21124489" w14:textId="5DDAB132"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967F6C">
        <w:rPr>
          <w:rFonts w:ascii="Cambria" w:hAnsi="Cambria" w:cs="Arial"/>
          <w:sz w:val="22"/>
          <w:szCs w:val="22"/>
          <w:lang w:eastAsia="pl-PL"/>
        </w:rPr>
        <w:t xml:space="preserve"> lub</w:t>
      </w:r>
      <w:r w:rsidR="00A33BEF">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0DAEC3B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496994D" w14:textId="3EBB42D6" w:rsidR="00875906" w:rsidRDefault="00875906" w:rsidP="00875906">
      <w:pPr>
        <w:tabs>
          <w:tab w:val="left" w:pos="1134"/>
        </w:tabs>
        <w:suppressAutoHyphens w:val="0"/>
        <w:spacing w:before="120"/>
        <w:rPr>
          <w:rFonts w:ascii="Cambria" w:hAnsi="Cambria" w:cs="Arial"/>
          <w:color w:val="000000"/>
          <w:sz w:val="22"/>
          <w:szCs w:val="22"/>
          <w:lang w:eastAsia="pl-PL"/>
        </w:rPr>
      </w:pPr>
    </w:p>
    <w:tbl>
      <w:tblPr>
        <w:tblStyle w:val="Tabela-Siatka"/>
        <w:tblW w:w="0" w:type="auto"/>
        <w:tblLayout w:type="fixed"/>
        <w:tblLook w:val="04A0" w:firstRow="1" w:lastRow="0" w:firstColumn="1" w:lastColumn="0" w:noHBand="0" w:noVBand="1"/>
      </w:tblPr>
      <w:tblGrid>
        <w:gridCol w:w="562"/>
        <w:gridCol w:w="3544"/>
        <w:gridCol w:w="4727"/>
      </w:tblGrid>
      <w:tr w:rsidR="00875906" w:rsidRPr="006A26B8" w14:paraId="17DC35A4" w14:textId="77777777" w:rsidTr="00351D01">
        <w:trPr>
          <w:trHeight w:val="99"/>
        </w:trPr>
        <w:tc>
          <w:tcPr>
            <w:tcW w:w="562" w:type="dxa"/>
          </w:tcPr>
          <w:p w14:paraId="6D4CF0A7" w14:textId="77777777" w:rsidR="00875906" w:rsidRPr="006A26B8" w:rsidRDefault="00875906" w:rsidP="00351D01">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Lp. </w:t>
            </w:r>
          </w:p>
        </w:tc>
        <w:tc>
          <w:tcPr>
            <w:tcW w:w="3544" w:type="dxa"/>
          </w:tcPr>
          <w:p w14:paraId="3BB921F8" w14:textId="77777777" w:rsidR="00875906" w:rsidRPr="006A26B8" w:rsidRDefault="00875906" w:rsidP="00351D01">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Zagrożenie </w:t>
            </w:r>
          </w:p>
        </w:tc>
        <w:tc>
          <w:tcPr>
            <w:tcW w:w="4727" w:type="dxa"/>
          </w:tcPr>
          <w:p w14:paraId="4858F5D8" w14:textId="77777777" w:rsidR="00875906" w:rsidRPr="006A26B8" w:rsidRDefault="00875906" w:rsidP="00351D01">
            <w:pPr>
              <w:suppressAutoHyphens w:val="0"/>
              <w:autoSpaceDE w:val="0"/>
              <w:autoSpaceDN w:val="0"/>
              <w:adjustRightInd w:val="0"/>
              <w:spacing w:line="276" w:lineRule="auto"/>
              <w:jc w:val="both"/>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Źródło </w:t>
            </w:r>
          </w:p>
        </w:tc>
      </w:tr>
      <w:tr w:rsidR="00875906" w:rsidRPr="006A26B8" w14:paraId="2AC4A81D" w14:textId="77777777" w:rsidTr="00351D01">
        <w:trPr>
          <w:trHeight w:val="334"/>
        </w:trPr>
        <w:tc>
          <w:tcPr>
            <w:tcW w:w="562" w:type="dxa"/>
          </w:tcPr>
          <w:p w14:paraId="760283B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 </w:t>
            </w:r>
          </w:p>
        </w:tc>
        <w:tc>
          <w:tcPr>
            <w:tcW w:w="3544" w:type="dxa"/>
          </w:tcPr>
          <w:p w14:paraId="59839A42"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ruchomymi częściami maszyn </w:t>
            </w:r>
          </w:p>
        </w:tc>
        <w:tc>
          <w:tcPr>
            <w:tcW w:w="4727" w:type="dxa"/>
          </w:tcPr>
          <w:p w14:paraId="28C1B836"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pilarki, ciągniki, wciągarki, pługi, rozdrabniacze, </w:t>
            </w:r>
            <w:proofErr w:type="spellStart"/>
            <w:r w:rsidRPr="006A26B8">
              <w:rPr>
                <w:rFonts w:ascii="Cambria" w:hAnsi="Cambria" w:cs="Cambria"/>
                <w:color w:val="000000"/>
                <w:sz w:val="22"/>
                <w:szCs w:val="22"/>
                <w:lang w:eastAsia="pl-PL"/>
              </w:rPr>
              <w:t>harwestery</w:t>
            </w:r>
            <w:proofErr w:type="spellEnd"/>
            <w:r w:rsidRPr="006A26B8">
              <w:rPr>
                <w:rFonts w:ascii="Cambria" w:hAnsi="Cambria" w:cs="Cambria"/>
                <w:color w:val="000000"/>
                <w:sz w:val="22"/>
                <w:szCs w:val="22"/>
                <w:lang w:eastAsia="pl-PL"/>
              </w:rPr>
              <w:t xml:space="preserve"> oraz pozostałe maszyny i ich części. </w:t>
            </w:r>
          </w:p>
        </w:tc>
      </w:tr>
      <w:tr w:rsidR="00875906" w:rsidRPr="006A26B8" w14:paraId="13947B04" w14:textId="77777777" w:rsidTr="00351D01">
        <w:trPr>
          <w:trHeight w:val="333"/>
        </w:trPr>
        <w:tc>
          <w:tcPr>
            <w:tcW w:w="562" w:type="dxa"/>
          </w:tcPr>
          <w:p w14:paraId="557238BA"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 </w:t>
            </w:r>
          </w:p>
        </w:tc>
        <w:tc>
          <w:tcPr>
            <w:tcW w:w="3544" w:type="dxa"/>
          </w:tcPr>
          <w:p w14:paraId="19F70965"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narzędzia podstawowe oraz urządzenia z napędem własnym </w:t>
            </w:r>
          </w:p>
        </w:tc>
        <w:tc>
          <w:tcPr>
            <w:tcW w:w="4727" w:type="dxa"/>
          </w:tcPr>
          <w:p w14:paraId="353028A8"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narzędzia (siekiery, kostury, łopaty i pozostałe narzędzia) oraz urządzenia z napędem własnym. </w:t>
            </w:r>
          </w:p>
        </w:tc>
      </w:tr>
      <w:tr w:rsidR="00875906" w:rsidRPr="006A26B8" w14:paraId="38F9BAF9" w14:textId="77777777" w:rsidTr="00351D01">
        <w:trPr>
          <w:trHeight w:val="685"/>
        </w:trPr>
        <w:tc>
          <w:tcPr>
            <w:tcW w:w="562" w:type="dxa"/>
          </w:tcPr>
          <w:p w14:paraId="424014F5"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3. </w:t>
            </w:r>
          </w:p>
        </w:tc>
        <w:tc>
          <w:tcPr>
            <w:tcW w:w="3544" w:type="dxa"/>
          </w:tcPr>
          <w:p w14:paraId="2F70BFF0"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środki transportu pionowego i poziomego oraz transportowane materiały i produkty </w:t>
            </w:r>
          </w:p>
        </w:tc>
        <w:tc>
          <w:tcPr>
            <w:tcW w:w="4727" w:type="dxa"/>
          </w:tcPr>
          <w:p w14:paraId="1380383A"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Środki transportowe (samochody, ciągniki, żurawie hydrauliczne, wciągarki i inne środki transportowe) oraz materiały i produkty podlegające przemieszczeniu (zrywane drewno, transportowane materiały - siatka i słupki grodzeniowe, sadzonki wraz z opakowaniami itp.). </w:t>
            </w:r>
          </w:p>
        </w:tc>
      </w:tr>
      <w:tr w:rsidR="00875906" w:rsidRPr="006A26B8" w14:paraId="0B61E640" w14:textId="77777777" w:rsidTr="00351D01">
        <w:trPr>
          <w:trHeight w:val="451"/>
        </w:trPr>
        <w:tc>
          <w:tcPr>
            <w:tcW w:w="562" w:type="dxa"/>
          </w:tcPr>
          <w:p w14:paraId="5F86BB3F"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4. </w:t>
            </w:r>
          </w:p>
        </w:tc>
        <w:tc>
          <w:tcPr>
            <w:tcW w:w="3544" w:type="dxa"/>
          </w:tcPr>
          <w:p w14:paraId="4ECA431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powstałe w wyniku poślizgnięć, potknięć i upadków </w:t>
            </w:r>
          </w:p>
        </w:tc>
        <w:tc>
          <w:tcPr>
            <w:tcW w:w="4727" w:type="dxa"/>
          </w:tcPr>
          <w:p w14:paraId="407CB614"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Trudne warunki terenowe (nierówności terenu, śliskie podłoże, zagłębienia terenu, zalegające na powierzchni terenu gałęzie i inne przedmioty utrudniające poruszanie się itp.). </w:t>
            </w:r>
          </w:p>
        </w:tc>
      </w:tr>
      <w:tr w:rsidR="00875906" w:rsidRPr="006A26B8" w14:paraId="7B3D9EB7" w14:textId="77777777" w:rsidTr="00351D01">
        <w:trPr>
          <w:trHeight w:val="568"/>
        </w:trPr>
        <w:tc>
          <w:tcPr>
            <w:tcW w:w="562" w:type="dxa"/>
          </w:tcPr>
          <w:p w14:paraId="45CAD59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5. </w:t>
            </w:r>
          </w:p>
        </w:tc>
        <w:tc>
          <w:tcPr>
            <w:tcW w:w="3544" w:type="dxa"/>
          </w:tcPr>
          <w:p w14:paraId="11706EA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upadkiem osób lub przedmiotów z wysokości </w:t>
            </w:r>
          </w:p>
        </w:tc>
        <w:tc>
          <w:tcPr>
            <w:tcW w:w="4727" w:type="dxa"/>
          </w:tcPr>
          <w:p w14:paraId="2152A982"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na wysokościach (zbiór szyszek z drzew stojących, zakładanie i konserwacja budek i schronów dla nietoperzy) oraz upadek przedmiotów z wysokości (spadające gałęzie drzew, przewracające się drzewa, pozostałe przedmioty spadające z wysokości). </w:t>
            </w:r>
          </w:p>
        </w:tc>
      </w:tr>
      <w:tr w:rsidR="00875906" w:rsidRPr="006A26B8" w14:paraId="712965C8" w14:textId="77777777" w:rsidTr="00351D01">
        <w:trPr>
          <w:trHeight w:val="685"/>
        </w:trPr>
        <w:tc>
          <w:tcPr>
            <w:tcW w:w="562" w:type="dxa"/>
          </w:tcPr>
          <w:p w14:paraId="05FEBF0E"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6. </w:t>
            </w:r>
          </w:p>
        </w:tc>
        <w:tc>
          <w:tcPr>
            <w:tcW w:w="3544" w:type="dxa"/>
          </w:tcPr>
          <w:p w14:paraId="18F43735"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wystające elementy, ostre krawędzie, chropowate powierzchnie </w:t>
            </w:r>
          </w:p>
        </w:tc>
        <w:tc>
          <w:tcPr>
            <w:tcW w:w="4727" w:type="dxa"/>
          </w:tcPr>
          <w:p w14:paraId="6BF6ABCA"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w:t>
            </w:r>
          </w:p>
        </w:tc>
      </w:tr>
      <w:tr w:rsidR="00875906" w:rsidRPr="006A26B8" w14:paraId="73F7F727" w14:textId="77777777" w:rsidTr="00351D01">
        <w:trPr>
          <w:trHeight w:val="334"/>
        </w:trPr>
        <w:tc>
          <w:tcPr>
            <w:tcW w:w="562" w:type="dxa"/>
          </w:tcPr>
          <w:p w14:paraId="5C329E2B"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7. </w:t>
            </w:r>
          </w:p>
        </w:tc>
        <w:tc>
          <w:tcPr>
            <w:tcW w:w="3544" w:type="dxa"/>
          </w:tcPr>
          <w:p w14:paraId="1CEAC2D9"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Porażenie prądem elektrycznym </w:t>
            </w:r>
          </w:p>
        </w:tc>
        <w:tc>
          <w:tcPr>
            <w:tcW w:w="4727" w:type="dxa"/>
          </w:tcPr>
          <w:p w14:paraId="7541AF88"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maszynami i urządzeniami wykorzystującymi prąd elektryczny, możliwy kontakt z przewodami linii energetycznych. </w:t>
            </w:r>
          </w:p>
        </w:tc>
      </w:tr>
      <w:tr w:rsidR="00875906" w:rsidRPr="006A26B8" w14:paraId="659D1AB2" w14:textId="77777777" w:rsidTr="00351D01">
        <w:trPr>
          <w:trHeight w:val="217"/>
        </w:trPr>
        <w:tc>
          <w:tcPr>
            <w:tcW w:w="562" w:type="dxa"/>
          </w:tcPr>
          <w:p w14:paraId="0AD19206"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8. </w:t>
            </w:r>
          </w:p>
        </w:tc>
        <w:tc>
          <w:tcPr>
            <w:tcW w:w="3544" w:type="dxa"/>
          </w:tcPr>
          <w:p w14:paraId="24DBB79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Działanie pola elektromagnetycznego </w:t>
            </w:r>
          </w:p>
        </w:tc>
        <w:tc>
          <w:tcPr>
            <w:tcW w:w="4727" w:type="dxa"/>
          </w:tcPr>
          <w:p w14:paraId="1C1ED34E"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radiotelefonami i urządzeniami komputerowymi. </w:t>
            </w:r>
          </w:p>
        </w:tc>
      </w:tr>
      <w:tr w:rsidR="00875906" w:rsidRPr="006A26B8" w14:paraId="04162CBE" w14:textId="77777777" w:rsidTr="00351D01">
        <w:trPr>
          <w:trHeight w:val="217"/>
        </w:trPr>
        <w:tc>
          <w:tcPr>
            <w:tcW w:w="562" w:type="dxa"/>
          </w:tcPr>
          <w:p w14:paraId="571603D1"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9. </w:t>
            </w:r>
          </w:p>
        </w:tc>
        <w:tc>
          <w:tcPr>
            <w:tcW w:w="3544" w:type="dxa"/>
          </w:tcPr>
          <w:p w14:paraId="029D4B03"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Hałas </w:t>
            </w:r>
          </w:p>
        </w:tc>
        <w:tc>
          <w:tcPr>
            <w:tcW w:w="4727" w:type="dxa"/>
          </w:tcPr>
          <w:p w14:paraId="67535CA6"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Wywoływany przez pilarki, ciągniki, maszyny, samochody i inne. </w:t>
            </w:r>
          </w:p>
        </w:tc>
      </w:tr>
      <w:tr w:rsidR="00875906" w:rsidRPr="006A26B8" w14:paraId="6AB08CB3" w14:textId="77777777" w:rsidTr="00351D01">
        <w:trPr>
          <w:trHeight w:val="216"/>
        </w:trPr>
        <w:tc>
          <w:tcPr>
            <w:tcW w:w="562" w:type="dxa"/>
          </w:tcPr>
          <w:p w14:paraId="61BF36BC"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10. </w:t>
            </w:r>
          </w:p>
        </w:tc>
        <w:tc>
          <w:tcPr>
            <w:tcW w:w="3544" w:type="dxa"/>
          </w:tcPr>
          <w:p w14:paraId="7FA3AF99"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Drgania i wibracje maszyn i narzędzi </w:t>
            </w:r>
          </w:p>
        </w:tc>
        <w:tc>
          <w:tcPr>
            <w:tcW w:w="4727" w:type="dxa"/>
          </w:tcPr>
          <w:p w14:paraId="4594709A"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wywołującymi drgania i wibracje pilarkami, ciągnikami i innymi maszynami oraz urządzeniami. </w:t>
            </w:r>
          </w:p>
        </w:tc>
      </w:tr>
      <w:tr w:rsidR="00875906" w:rsidRPr="006A26B8" w14:paraId="58612EAA" w14:textId="77777777" w:rsidTr="00351D01">
        <w:trPr>
          <w:trHeight w:val="333"/>
        </w:trPr>
        <w:tc>
          <w:tcPr>
            <w:tcW w:w="562" w:type="dxa"/>
          </w:tcPr>
          <w:p w14:paraId="1212972E"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11. </w:t>
            </w:r>
          </w:p>
        </w:tc>
        <w:tc>
          <w:tcPr>
            <w:tcW w:w="3544" w:type="dxa"/>
          </w:tcPr>
          <w:p w14:paraId="6E3E859E"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Niewłaściwe natężenie oświetlenia, obciążenie wzroku </w:t>
            </w:r>
          </w:p>
        </w:tc>
        <w:tc>
          <w:tcPr>
            <w:tcW w:w="4727" w:type="dxa"/>
          </w:tcPr>
          <w:p w14:paraId="6F98EA4B"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monitorami komputerowymi w trakcie obsługi wielooperacyjnych maszyn do pozyskania drewna, oraz pozostałych prac. </w:t>
            </w:r>
          </w:p>
        </w:tc>
      </w:tr>
      <w:tr w:rsidR="00875906" w:rsidRPr="006A26B8" w14:paraId="0EB03E23" w14:textId="77777777" w:rsidTr="00351D01">
        <w:trPr>
          <w:trHeight w:val="334"/>
        </w:trPr>
        <w:tc>
          <w:tcPr>
            <w:tcW w:w="562" w:type="dxa"/>
          </w:tcPr>
          <w:p w14:paraId="23480D7F"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12. </w:t>
            </w:r>
          </w:p>
        </w:tc>
        <w:tc>
          <w:tcPr>
            <w:tcW w:w="3544" w:type="dxa"/>
          </w:tcPr>
          <w:p w14:paraId="1E3A7D88"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Poparzenie lub odmrożenie związane ze źródłami wysokiej lub niskiej temperatury </w:t>
            </w:r>
          </w:p>
        </w:tc>
        <w:tc>
          <w:tcPr>
            <w:tcW w:w="4727" w:type="dxa"/>
          </w:tcPr>
          <w:p w14:paraId="44EE8D51"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Warunki atmosferyczne, wytwarzające wysoką lub niską temperaturę maszyny i urządzenia, otwarte źródła ognia. </w:t>
            </w:r>
          </w:p>
        </w:tc>
      </w:tr>
      <w:tr w:rsidR="00875906" w:rsidRPr="006A26B8" w14:paraId="067E4DF7" w14:textId="77777777" w:rsidTr="00351D01">
        <w:trPr>
          <w:trHeight w:val="333"/>
        </w:trPr>
        <w:tc>
          <w:tcPr>
            <w:tcW w:w="562" w:type="dxa"/>
          </w:tcPr>
          <w:p w14:paraId="1A4C72CC"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13. </w:t>
            </w:r>
          </w:p>
        </w:tc>
        <w:tc>
          <w:tcPr>
            <w:tcW w:w="3544" w:type="dxa"/>
          </w:tcPr>
          <w:p w14:paraId="01DCCACA"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Zmienne warunki atmosferyczne </w:t>
            </w:r>
          </w:p>
        </w:tc>
        <w:tc>
          <w:tcPr>
            <w:tcW w:w="4727" w:type="dxa"/>
          </w:tcPr>
          <w:p w14:paraId="0E5C5039"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Realizowanie zadań z zakresu gospodarki leśnej poza zamkniętymi pomieszczeniami w bezpośrednim kontakcie z warunkami atmosferycznymi. </w:t>
            </w:r>
          </w:p>
        </w:tc>
      </w:tr>
      <w:tr w:rsidR="00875906" w:rsidRPr="006A26B8" w14:paraId="64E8B436" w14:textId="77777777" w:rsidTr="00351D01">
        <w:trPr>
          <w:trHeight w:val="639"/>
        </w:trPr>
        <w:tc>
          <w:tcPr>
            <w:tcW w:w="562" w:type="dxa"/>
          </w:tcPr>
          <w:p w14:paraId="3681AA23"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14. </w:t>
            </w:r>
          </w:p>
        </w:tc>
        <w:tc>
          <w:tcPr>
            <w:tcW w:w="3544" w:type="dxa"/>
          </w:tcPr>
          <w:p w14:paraId="2768DD6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środki zawierające szkodliwe substancje chemiczne </w:t>
            </w:r>
          </w:p>
        </w:tc>
        <w:tc>
          <w:tcPr>
            <w:tcW w:w="4727" w:type="dxa"/>
          </w:tcPr>
          <w:p w14:paraId="7D028657"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ze środkami ochrony roślin, szkodliwymi substancjami wykorzystywanymi w maszynach i urządzeniach stosowanych w gospodarce leśnej oraz szkodliwymi substancjami chemicznymi oraz gazami mogącymi znajdować się w środowisku, w którym realizowane są prace z zakresu gospodarki leśnej. </w:t>
            </w:r>
          </w:p>
        </w:tc>
      </w:tr>
      <w:tr w:rsidR="00875906" w:rsidRPr="006A26B8" w14:paraId="32CA9630" w14:textId="77777777" w:rsidTr="00351D01">
        <w:trPr>
          <w:trHeight w:val="315"/>
        </w:trPr>
        <w:tc>
          <w:tcPr>
            <w:tcW w:w="562" w:type="dxa"/>
          </w:tcPr>
          <w:p w14:paraId="4E56582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15. </w:t>
            </w:r>
          </w:p>
        </w:tc>
        <w:tc>
          <w:tcPr>
            <w:tcW w:w="3544" w:type="dxa"/>
          </w:tcPr>
          <w:p w14:paraId="6180B685"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pyły i gazy </w:t>
            </w:r>
          </w:p>
        </w:tc>
        <w:tc>
          <w:tcPr>
            <w:tcW w:w="4727" w:type="dxa"/>
          </w:tcPr>
          <w:p w14:paraId="21E6EACE"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pyłami i gazami w trakcie pracy pilarką łańcuchową oraz w trakcie innych prac związanych z gospodarką leśną. </w:t>
            </w:r>
          </w:p>
        </w:tc>
      </w:tr>
      <w:tr w:rsidR="00875906" w:rsidRPr="006A26B8" w14:paraId="71189C3C" w14:textId="77777777" w:rsidTr="00351D01">
        <w:trPr>
          <w:trHeight w:val="531"/>
        </w:trPr>
        <w:tc>
          <w:tcPr>
            <w:tcW w:w="562" w:type="dxa"/>
          </w:tcPr>
          <w:p w14:paraId="20F06F81"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16. </w:t>
            </w:r>
          </w:p>
        </w:tc>
        <w:tc>
          <w:tcPr>
            <w:tcW w:w="3544" w:type="dxa"/>
          </w:tcPr>
          <w:p w14:paraId="42F266F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Drobnoustroje chorobotwórcze (ze szczególnym uwzględnieniem organizmów powodujących boreliozę, </w:t>
            </w:r>
            <w:proofErr w:type="spellStart"/>
            <w:r w:rsidRPr="006A26B8">
              <w:rPr>
                <w:rFonts w:ascii="Cambria" w:hAnsi="Cambria" w:cs="Cambria"/>
                <w:color w:val="000000"/>
                <w:sz w:val="22"/>
                <w:szCs w:val="22"/>
                <w:lang w:eastAsia="pl-PL"/>
              </w:rPr>
              <w:t>odkleszczowe</w:t>
            </w:r>
            <w:proofErr w:type="spellEnd"/>
            <w:r w:rsidRPr="006A26B8">
              <w:rPr>
                <w:rFonts w:ascii="Cambria" w:hAnsi="Cambria" w:cs="Cambria"/>
                <w:color w:val="000000"/>
                <w:sz w:val="22"/>
                <w:szCs w:val="22"/>
                <w:lang w:eastAsia="pl-PL"/>
              </w:rPr>
              <w:t xml:space="preserve"> zapalenie opon mózgowych i wściekliznę); </w:t>
            </w:r>
            <w:proofErr w:type="spellStart"/>
            <w:r w:rsidRPr="006A26B8">
              <w:rPr>
                <w:rFonts w:ascii="Cambria" w:hAnsi="Cambria" w:cs="Cambria"/>
                <w:color w:val="000000"/>
                <w:sz w:val="22"/>
                <w:szCs w:val="22"/>
                <w:lang w:eastAsia="pl-PL"/>
              </w:rPr>
              <w:t>koronawirus</w:t>
            </w:r>
            <w:proofErr w:type="spellEnd"/>
            <w:r w:rsidRPr="006A26B8">
              <w:rPr>
                <w:rFonts w:ascii="Cambria" w:hAnsi="Cambria" w:cs="Cambria"/>
                <w:color w:val="000000"/>
                <w:sz w:val="22"/>
                <w:szCs w:val="22"/>
                <w:lang w:eastAsia="pl-PL"/>
              </w:rPr>
              <w:t xml:space="preserve"> SARS-CoV-2 (COVID-19). </w:t>
            </w:r>
          </w:p>
        </w:tc>
        <w:tc>
          <w:tcPr>
            <w:tcW w:w="4727" w:type="dxa"/>
          </w:tcPr>
          <w:p w14:paraId="6864763B"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chorobotwórcze bakterie, wirusy i grzyby, w niektórych przypadkach przenoszone przez zwierzęta, innych ludzi, owady oraz obecne w śmieciach. </w:t>
            </w:r>
          </w:p>
        </w:tc>
      </w:tr>
      <w:tr w:rsidR="00875906" w:rsidRPr="006A26B8" w14:paraId="5BBE6592" w14:textId="77777777" w:rsidTr="00351D01">
        <w:trPr>
          <w:trHeight w:val="221"/>
        </w:trPr>
        <w:tc>
          <w:tcPr>
            <w:tcW w:w="562" w:type="dxa"/>
          </w:tcPr>
          <w:p w14:paraId="582E8BBA"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17. </w:t>
            </w:r>
          </w:p>
        </w:tc>
        <w:tc>
          <w:tcPr>
            <w:tcW w:w="3544" w:type="dxa"/>
          </w:tcPr>
          <w:p w14:paraId="0CB347FF"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Pogryzienie, użądlenie, ukąszenie, zranienie lub stratowanie przez zwierzęta </w:t>
            </w:r>
          </w:p>
        </w:tc>
        <w:tc>
          <w:tcPr>
            <w:tcW w:w="4727" w:type="dxa"/>
          </w:tcPr>
          <w:p w14:paraId="54DDCAEA"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zwierzęta. </w:t>
            </w:r>
          </w:p>
        </w:tc>
      </w:tr>
      <w:tr w:rsidR="00875906" w:rsidRPr="006A26B8" w14:paraId="0291FAA1" w14:textId="77777777" w:rsidTr="00351D01">
        <w:trPr>
          <w:trHeight w:val="423"/>
        </w:trPr>
        <w:tc>
          <w:tcPr>
            <w:tcW w:w="562" w:type="dxa"/>
          </w:tcPr>
          <w:p w14:paraId="324B87D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18. </w:t>
            </w:r>
          </w:p>
        </w:tc>
        <w:tc>
          <w:tcPr>
            <w:tcW w:w="3544" w:type="dxa"/>
          </w:tcPr>
          <w:p w14:paraId="16A6982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Agresja osób trzecich </w:t>
            </w:r>
          </w:p>
        </w:tc>
        <w:tc>
          <w:tcPr>
            <w:tcW w:w="4727" w:type="dxa"/>
          </w:tcPr>
          <w:p w14:paraId="1028A6C1"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Znajdujący się w środowisku, w którym realizowane są zadania z zakresu gospodarki leśnej: złodzieje drewna, kłusownicy, osoby chore psychicznie, zbiegli przestępcy itp.. </w:t>
            </w:r>
          </w:p>
        </w:tc>
      </w:tr>
      <w:tr w:rsidR="00875906" w:rsidRPr="006A26B8" w14:paraId="1B33E27B" w14:textId="77777777" w:rsidTr="00351D01">
        <w:trPr>
          <w:trHeight w:val="423"/>
        </w:trPr>
        <w:tc>
          <w:tcPr>
            <w:tcW w:w="562" w:type="dxa"/>
          </w:tcPr>
          <w:p w14:paraId="3548B50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19. </w:t>
            </w:r>
          </w:p>
        </w:tc>
        <w:tc>
          <w:tcPr>
            <w:tcW w:w="3544" w:type="dxa"/>
          </w:tcPr>
          <w:p w14:paraId="41558C69"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Wymuszona pozycja pracy </w:t>
            </w:r>
          </w:p>
        </w:tc>
        <w:tc>
          <w:tcPr>
            <w:tcW w:w="4727" w:type="dxa"/>
          </w:tcPr>
          <w:p w14:paraId="09F871D6"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Obsługa pilarek łańcuchowych, wielooperacyjnych maszyn do pozyskania drewna, </w:t>
            </w:r>
            <w:proofErr w:type="spellStart"/>
            <w:r w:rsidRPr="006A26B8">
              <w:rPr>
                <w:rFonts w:ascii="Cambria" w:hAnsi="Cambria" w:cs="Cambria"/>
                <w:color w:val="000000"/>
                <w:sz w:val="22"/>
                <w:szCs w:val="22"/>
                <w:lang w:eastAsia="pl-PL"/>
              </w:rPr>
              <w:t>forwarderów</w:t>
            </w:r>
            <w:proofErr w:type="spellEnd"/>
            <w:r w:rsidRPr="006A26B8">
              <w:rPr>
                <w:rFonts w:ascii="Cambria" w:hAnsi="Cambria" w:cs="Cambria"/>
                <w:color w:val="000000"/>
                <w:sz w:val="22"/>
                <w:szCs w:val="22"/>
                <w:lang w:eastAsia="pl-PL"/>
              </w:rPr>
              <w:t xml:space="preserve">, stanowisk z monitorami ekranowymi i inne prace związane z gospodarką leśną wymagające pozycji wymuszonej. </w:t>
            </w:r>
          </w:p>
        </w:tc>
      </w:tr>
      <w:tr w:rsidR="00875906" w:rsidRPr="006A26B8" w14:paraId="708E057C" w14:textId="77777777" w:rsidTr="00351D01">
        <w:trPr>
          <w:trHeight w:val="639"/>
        </w:trPr>
        <w:tc>
          <w:tcPr>
            <w:tcW w:w="562" w:type="dxa"/>
          </w:tcPr>
          <w:p w14:paraId="308443F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20. </w:t>
            </w:r>
          </w:p>
        </w:tc>
        <w:tc>
          <w:tcPr>
            <w:tcW w:w="3544" w:type="dxa"/>
          </w:tcPr>
          <w:p w14:paraId="5D2FB51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Przenoszenie i podnoszenie ciężarów </w:t>
            </w:r>
          </w:p>
        </w:tc>
        <w:tc>
          <w:tcPr>
            <w:tcW w:w="4727" w:type="dxa"/>
          </w:tcPr>
          <w:p w14:paraId="0A4412B3"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pozyskaniem i zrywką drewna, prace w zakresie zalesień i odnowień, gospodarki szkółkarskiej, turystycznego </w:t>
            </w:r>
            <w:r w:rsidRPr="006A26B8">
              <w:rPr>
                <w:rFonts w:ascii="Cambria" w:hAnsi="Cambria" w:cs="Cambria"/>
                <w:color w:val="000000"/>
                <w:sz w:val="22"/>
                <w:szCs w:val="22"/>
                <w:lang w:eastAsia="pl-PL"/>
              </w:rPr>
              <w:lastRenderedPageBreak/>
              <w:t xml:space="preserve">zagospodarowania lasu, ochrony lasu, pozostałe, związane z przenoszeniem i podnoszeniem ciężarów prace z zakresu gospodarki leśnej. </w:t>
            </w:r>
          </w:p>
        </w:tc>
      </w:tr>
      <w:tr w:rsidR="00875906" w:rsidRPr="006A26B8" w14:paraId="357E6DAA" w14:textId="77777777" w:rsidTr="00351D01">
        <w:trPr>
          <w:trHeight w:val="459"/>
        </w:trPr>
        <w:tc>
          <w:tcPr>
            <w:tcW w:w="562" w:type="dxa"/>
          </w:tcPr>
          <w:p w14:paraId="1375698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21. </w:t>
            </w:r>
          </w:p>
        </w:tc>
        <w:tc>
          <w:tcPr>
            <w:tcW w:w="3544" w:type="dxa"/>
          </w:tcPr>
          <w:p w14:paraId="1A5EF14F"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Stres psychologiczny </w:t>
            </w:r>
          </w:p>
        </w:tc>
        <w:tc>
          <w:tcPr>
            <w:tcW w:w="4727" w:type="dxa"/>
          </w:tcPr>
          <w:p w14:paraId="475C282F"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ochroną ppoż., obsługą wielooperacyjnych maszyn do pozyskania drewna, urządzeń do zrywki drewna i pozostałe prace z zakresu gospodarki leśnej wymagające stałego natężenia uwagi. </w:t>
            </w:r>
          </w:p>
        </w:tc>
      </w:tr>
      <w:tr w:rsidR="00875906" w:rsidRPr="006A26B8" w14:paraId="6EE5C96D" w14:textId="77777777" w:rsidTr="00351D01">
        <w:trPr>
          <w:trHeight w:val="747"/>
        </w:trPr>
        <w:tc>
          <w:tcPr>
            <w:tcW w:w="562" w:type="dxa"/>
          </w:tcPr>
          <w:p w14:paraId="4E41DD63"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22. </w:t>
            </w:r>
          </w:p>
        </w:tc>
        <w:tc>
          <w:tcPr>
            <w:tcW w:w="3544" w:type="dxa"/>
          </w:tcPr>
          <w:p w14:paraId="4FD6F582"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Pożary lub wybuchy </w:t>
            </w:r>
          </w:p>
        </w:tc>
        <w:tc>
          <w:tcPr>
            <w:tcW w:w="4727" w:type="dxa"/>
          </w:tcPr>
          <w:p w14:paraId="04954E34"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 </w:t>
            </w:r>
          </w:p>
        </w:tc>
      </w:tr>
      <w:tr w:rsidR="00875906" w:rsidRPr="006A26B8" w14:paraId="656DB91B" w14:textId="77777777" w:rsidTr="00351D01">
        <w:trPr>
          <w:trHeight w:val="531"/>
        </w:trPr>
        <w:tc>
          <w:tcPr>
            <w:tcW w:w="562" w:type="dxa"/>
          </w:tcPr>
          <w:p w14:paraId="006D3EB5"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23. </w:t>
            </w:r>
          </w:p>
        </w:tc>
        <w:tc>
          <w:tcPr>
            <w:tcW w:w="3544" w:type="dxa"/>
          </w:tcPr>
          <w:p w14:paraId="7A0B4CA3"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Zatonięcie, podtopienie, ugrzęźnięcie </w:t>
            </w:r>
          </w:p>
        </w:tc>
        <w:tc>
          <w:tcPr>
            <w:tcW w:w="4727" w:type="dxa"/>
          </w:tcPr>
          <w:p w14:paraId="1E8813D6"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Bagna, strumienie o zwiększonej pojemności wskutek spiętrzenia przez działalność człowieka lub żerowiska zwierząt, rozjeżdżone maszynami leśnymi drogi i trakty o piaszczysto-gliniastym podłożu, obszary po zaoraniu pod uprawy leśne. </w:t>
            </w:r>
          </w:p>
        </w:tc>
      </w:tr>
      <w:tr w:rsidR="00875906" w:rsidRPr="006A26B8" w14:paraId="663923E2" w14:textId="77777777" w:rsidTr="00351D01">
        <w:trPr>
          <w:trHeight w:val="423"/>
        </w:trPr>
        <w:tc>
          <w:tcPr>
            <w:tcW w:w="562" w:type="dxa"/>
          </w:tcPr>
          <w:p w14:paraId="3D631BC6"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24. </w:t>
            </w:r>
          </w:p>
        </w:tc>
        <w:tc>
          <w:tcPr>
            <w:tcW w:w="3544" w:type="dxa"/>
          </w:tcPr>
          <w:p w14:paraId="1E2D420A"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Wpadnięcie do jam, jaskiń, dołów, lejów, wykopów, wąwozów </w:t>
            </w:r>
          </w:p>
        </w:tc>
        <w:tc>
          <w:tcPr>
            <w:tcW w:w="4727" w:type="dxa"/>
          </w:tcPr>
          <w:p w14:paraId="494B3B92"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Pozostałość po wybuchach – leje, doły. Również pozostałość po działalności człowieka – rowy, kopalnie, doły. Efekt działania erozyjnych sił przyrody (wody, zwierząt, wiatru, słońca etc.). </w:t>
            </w:r>
          </w:p>
        </w:tc>
      </w:tr>
      <w:tr w:rsidR="00875906" w:rsidRPr="006A26B8" w14:paraId="4735B8DF" w14:textId="77777777" w:rsidTr="00351D01">
        <w:trPr>
          <w:trHeight w:val="99"/>
        </w:trPr>
        <w:tc>
          <w:tcPr>
            <w:tcW w:w="562" w:type="dxa"/>
          </w:tcPr>
          <w:p w14:paraId="392278C2"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25. </w:t>
            </w:r>
          </w:p>
        </w:tc>
        <w:tc>
          <w:tcPr>
            <w:tcW w:w="3544" w:type="dxa"/>
          </w:tcPr>
          <w:p w14:paraId="7A7F7447"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Rażenie piorunem </w:t>
            </w:r>
          </w:p>
        </w:tc>
        <w:tc>
          <w:tcPr>
            <w:tcW w:w="4727" w:type="dxa"/>
          </w:tcPr>
          <w:p w14:paraId="069CC4C7"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Wyładowania atmosferyczne. </w:t>
            </w:r>
          </w:p>
        </w:tc>
      </w:tr>
      <w:tr w:rsidR="00875906" w:rsidRPr="006A26B8" w14:paraId="248802F9" w14:textId="77777777" w:rsidTr="00351D01">
        <w:trPr>
          <w:trHeight w:val="315"/>
        </w:trPr>
        <w:tc>
          <w:tcPr>
            <w:tcW w:w="562" w:type="dxa"/>
          </w:tcPr>
          <w:p w14:paraId="73020DCA"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30D7E2D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alergenami </w:t>
            </w:r>
          </w:p>
        </w:tc>
        <w:tc>
          <w:tcPr>
            <w:tcW w:w="4727" w:type="dxa"/>
          </w:tcPr>
          <w:p w14:paraId="65270216"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organizmy zwierzęce i roślinne, których substancje wywołują reakcje alergiczne. </w:t>
            </w:r>
          </w:p>
        </w:tc>
      </w:tr>
      <w:tr w:rsidR="00875906" w:rsidRPr="006A26B8" w14:paraId="52A52C51" w14:textId="77777777" w:rsidTr="00351D01">
        <w:trPr>
          <w:trHeight w:val="216"/>
        </w:trPr>
        <w:tc>
          <w:tcPr>
            <w:tcW w:w="562" w:type="dxa"/>
          </w:tcPr>
          <w:p w14:paraId="10E6E366"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04AE8AD6"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Poparzenia i zatrucia roślinami lub </w:t>
            </w:r>
          </w:p>
          <w:p w14:paraId="3710F1DC"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grzybami ich częściami </w:t>
            </w:r>
          </w:p>
        </w:tc>
        <w:tc>
          <w:tcPr>
            <w:tcW w:w="4727" w:type="dxa"/>
          </w:tcPr>
          <w:p w14:paraId="201B4EA7"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trujące lub mogące wywołać poparzenia rośliny i grzyby. </w:t>
            </w:r>
          </w:p>
        </w:tc>
      </w:tr>
      <w:tr w:rsidR="00875906" w:rsidRPr="006A26B8" w14:paraId="4DF1B2A6" w14:textId="77777777" w:rsidTr="00351D01">
        <w:trPr>
          <w:trHeight w:val="207"/>
        </w:trPr>
        <w:tc>
          <w:tcPr>
            <w:tcW w:w="562" w:type="dxa"/>
          </w:tcPr>
          <w:p w14:paraId="25A1FC7D"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27. </w:t>
            </w:r>
          </w:p>
        </w:tc>
        <w:tc>
          <w:tcPr>
            <w:tcW w:w="3544" w:type="dxa"/>
          </w:tcPr>
          <w:p w14:paraId="526011D0"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Uduszenie, kontuzje kończyn górnych i dolnych </w:t>
            </w:r>
          </w:p>
        </w:tc>
        <w:tc>
          <w:tcPr>
            <w:tcW w:w="4727" w:type="dxa"/>
          </w:tcPr>
          <w:p w14:paraId="4A984090"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Sidła, wnyki. </w:t>
            </w:r>
          </w:p>
        </w:tc>
      </w:tr>
      <w:tr w:rsidR="00875906" w:rsidRPr="006A26B8" w14:paraId="0DC7A7AF" w14:textId="77777777" w:rsidTr="00351D01">
        <w:trPr>
          <w:trHeight w:val="315"/>
        </w:trPr>
        <w:tc>
          <w:tcPr>
            <w:tcW w:w="562" w:type="dxa"/>
          </w:tcPr>
          <w:p w14:paraId="4C5F5814"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28. </w:t>
            </w:r>
          </w:p>
        </w:tc>
        <w:tc>
          <w:tcPr>
            <w:tcW w:w="3544" w:type="dxa"/>
          </w:tcPr>
          <w:p w14:paraId="00C2E5F0" w14:textId="77777777" w:rsidR="00875906" w:rsidRPr="006A26B8" w:rsidRDefault="00875906" w:rsidP="00351D01">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Pozostałe zagrożenia trudne do zidentyfikowania na etapie sporządzania dokumentacji przetargowej </w:t>
            </w:r>
          </w:p>
        </w:tc>
        <w:tc>
          <w:tcPr>
            <w:tcW w:w="4727" w:type="dxa"/>
          </w:tcPr>
          <w:p w14:paraId="4FFBE687" w14:textId="77777777" w:rsidR="00875906" w:rsidRPr="006A26B8" w:rsidRDefault="00875906" w:rsidP="00351D01">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Inne, nie wymienione powyżej źródła zagrożeń. </w:t>
            </w:r>
          </w:p>
        </w:tc>
      </w:tr>
    </w:tbl>
    <w:p w14:paraId="3F788CF6" w14:textId="77777777" w:rsidR="00875906" w:rsidRDefault="00875906" w:rsidP="00875906">
      <w:pPr>
        <w:tabs>
          <w:tab w:val="left" w:pos="1134"/>
        </w:tabs>
        <w:suppressAutoHyphens w:val="0"/>
        <w:spacing w:before="120"/>
        <w:rPr>
          <w:rFonts w:ascii="Cambria" w:hAnsi="Cambria" w:cs="Arial"/>
          <w:b/>
          <w:color w:val="000000"/>
          <w:sz w:val="22"/>
          <w:szCs w:val="22"/>
          <w:lang w:eastAsia="pl-PL"/>
        </w:rPr>
      </w:pPr>
    </w:p>
    <w:p w14:paraId="0EC48F8A" w14:textId="77777777" w:rsidR="00875906" w:rsidRDefault="00875906" w:rsidP="00875906">
      <w:pPr>
        <w:tabs>
          <w:tab w:val="left" w:pos="1134"/>
        </w:tabs>
        <w:suppressAutoHyphens w:val="0"/>
        <w:spacing w:before="120"/>
        <w:rPr>
          <w:rFonts w:ascii="Cambria" w:hAnsi="Cambria" w:cs="Arial"/>
          <w:color w:val="000000"/>
          <w:sz w:val="22"/>
          <w:szCs w:val="22"/>
          <w:lang w:eastAsia="pl-PL"/>
        </w:rPr>
      </w:pPr>
    </w:p>
    <w:p w14:paraId="25C35044" w14:textId="77777777" w:rsidR="00875906" w:rsidRDefault="00875906" w:rsidP="00875906">
      <w:pPr>
        <w:suppressAutoHyphens w:val="0"/>
        <w:rPr>
          <w:rFonts w:ascii="Cambria" w:hAnsi="Cambria" w:cs="Cambria"/>
          <w:b/>
          <w:bCs/>
          <w:color w:val="000000"/>
          <w:sz w:val="22"/>
          <w:szCs w:val="22"/>
          <w:lang w:eastAsia="pl-PL"/>
        </w:rPr>
      </w:pPr>
      <w:r>
        <w:rPr>
          <w:rFonts w:ascii="Cambria" w:hAnsi="Cambria" w:cs="Cambria"/>
          <w:b/>
          <w:bCs/>
          <w:color w:val="000000"/>
          <w:sz w:val="22"/>
          <w:szCs w:val="22"/>
          <w:lang w:eastAsia="pl-PL"/>
        </w:rPr>
        <w:br w:type="page"/>
      </w:r>
    </w:p>
    <w:p w14:paraId="7986C495" w14:textId="77777777" w:rsidR="00875906" w:rsidRPr="006A26B8" w:rsidRDefault="00875906" w:rsidP="00875906">
      <w:pPr>
        <w:suppressAutoHyphens w:val="0"/>
        <w:autoSpaceDE w:val="0"/>
        <w:autoSpaceDN w:val="0"/>
        <w:adjustRightInd w:val="0"/>
        <w:jc w:val="both"/>
        <w:rPr>
          <w:rFonts w:ascii="Cambria" w:hAnsi="Cambria" w:cs="Cambria"/>
          <w:b/>
          <w:bCs/>
          <w:color w:val="000000"/>
          <w:sz w:val="22"/>
          <w:szCs w:val="22"/>
          <w:lang w:eastAsia="pl-PL"/>
        </w:rPr>
      </w:pPr>
      <w:r w:rsidRPr="006A26B8">
        <w:rPr>
          <w:rFonts w:ascii="Cambria" w:hAnsi="Cambria" w:cs="Cambria"/>
          <w:b/>
          <w:bCs/>
          <w:color w:val="000000"/>
          <w:sz w:val="22"/>
          <w:szCs w:val="22"/>
          <w:lang w:eastAsia="pl-PL"/>
        </w:rPr>
        <w:lastRenderedPageBreak/>
        <w:t xml:space="preserve">Ustalenia pracodawców dla zapewnienia bezpieczeństwa i higieny pracy w miejscach gdzie jednocześnie wykonują prace pracownicy zatrudnieni przez różnych pracodawców. </w:t>
      </w:r>
    </w:p>
    <w:p w14:paraId="42306F61" w14:textId="77777777" w:rsidR="00875906" w:rsidRPr="006A26B8" w:rsidRDefault="00875906" w:rsidP="00875906">
      <w:pPr>
        <w:suppressAutoHyphens w:val="0"/>
        <w:autoSpaceDE w:val="0"/>
        <w:autoSpaceDN w:val="0"/>
        <w:adjustRightInd w:val="0"/>
        <w:rPr>
          <w:rFonts w:ascii="Cambria" w:hAnsi="Cambria" w:cs="Cambria"/>
          <w:color w:val="000000"/>
          <w:sz w:val="22"/>
          <w:szCs w:val="22"/>
          <w:lang w:eastAsia="pl-PL"/>
        </w:rPr>
      </w:pPr>
    </w:p>
    <w:p w14:paraId="572DC1C4" w14:textId="77777777" w:rsidR="00875906" w:rsidRPr="006A26B8" w:rsidRDefault="00875906" w:rsidP="00875906">
      <w:p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 podstawie art. 2071 i 208 KP oraz § 2 pkt 2 rozporządzenia Ministra Gospodarki i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z dnia 27 lipca 2004 r. w sprawie szkolenia w dziedzinie bezpieczeństwa i higieny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(Dz.U. Nr 180, poz. 1860 z późn.zm.) stwierdza co następuje: </w:t>
      </w:r>
    </w:p>
    <w:p w14:paraId="116F5AC4" w14:textId="77777777" w:rsidR="00875906" w:rsidRDefault="00875906" w:rsidP="00875906">
      <w:pPr>
        <w:pStyle w:val="Akapitzlist"/>
        <w:numPr>
          <w:ilvl w:val="0"/>
          <w:numId w:val="35"/>
        </w:num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 związku z umową zawartą pomiędzy …………………………………………., zwanym dalej Zleceniodawcą , a : ………………………………………., reprezentowanym przez </w:t>
      </w:r>
    </w:p>
    <w:p w14:paraId="77F9CD84" w14:textId="77777777" w:rsidR="00875906" w:rsidRPr="006A26B8" w:rsidRDefault="00875906" w:rsidP="00875906">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zwanym dalej Zleceniobiorcą na terenie ……………………………………………..., ……………………………………zostaną przeprowadzone prace z zakresu</w:t>
      </w:r>
    </w:p>
    <w:p w14:paraId="454E499F" w14:textId="77777777" w:rsidR="00875906" w:rsidRDefault="00875906" w:rsidP="00875906">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676B3E96" w14:textId="77777777" w:rsidR="00875906" w:rsidRDefault="00875906" w:rsidP="00875906">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 ………………………………………… </w:t>
      </w:r>
    </w:p>
    <w:p w14:paraId="184CFAEE" w14:textId="77777777" w:rsidR="00875906" w:rsidRPr="006A26B8" w:rsidRDefault="00875906" w:rsidP="00875906">
      <w:pPr>
        <w:pStyle w:val="Akapitzlist"/>
        <w:numPr>
          <w:ilvl w:val="0"/>
          <w:numId w:val="35"/>
        </w:numPr>
        <w:suppressAutoHyphens w:val="0"/>
        <w:autoSpaceDE w:val="0"/>
        <w:autoSpaceDN w:val="0"/>
        <w:adjustRightInd w:val="0"/>
        <w:spacing w:after="120"/>
        <w:ind w:left="714" w:hanging="357"/>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został poinformowany przez Zleceniodawcę o zagrożeniach dla bezpieczeństwa i zdrowia występujących na terenie wykonywania usług leśnych. </w:t>
      </w:r>
    </w:p>
    <w:p w14:paraId="5C43284B" w14:textId="77777777" w:rsidR="00875906" w:rsidRPr="006A26B8" w:rsidRDefault="00875906" w:rsidP="00875906">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i zleceniodawca ustalili zakres działań w zakresie zapobiegania zagrożeniom występującym podczas wykonywania prac. </w:t>
      </w:r>
    </w:p>
    <w:p w14:paraId="176DA90E" w14:textId="77777777" w:rsidR="00875906" w:rsidRPr="006A26B8" w:rsidRDefault="00875906" w:rsidP="00875906">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zagrożeniach, (ujętych w załączniku ) omówionych przez zleceniodawcę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i zleceniobiorcę, należy poinformować swoich pracowników przed rozpoczęciem przez nich pracy oraz uzyskać od nich pisemne potwierdzenie zapoznania się z tymi zagrożeniami. </w:t>
      </w:r>
    </w:p>
    <w:p w14:paraId="64FB2F76" w14:textId="77777777" w:rsidR="00875906" w:rsidRDefault="00875906" w:rsidP="00875906">
      <w:pPr>
        <w:pStyle w:val="Akapitzlist"/>
        <w:numPr>
          <w:ilvl w:val="0"/>
          <w:numId w:val="35"/>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Strony ustaliły, że obowiązki koordynatora ds. BHP zgodnie z art. 208 § 1 pkt.2 będzie pełnił </w:t>
      </w:r>
    </w:p>
    <w:p w14:paraId="1358B69C" w14:textId="77777777" w:rsidR="00875906" w:rsidRPr="006A26B8" w:rsidRDefault="00875906" w:rsidP="00875906">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4D6231FF" w14:textId="77777777" w:rsidR="00875906" w:rsidRDefault="00875906" w:rsidP="00875906">
      <w:pPr>
        <w:suppressAutoHyphens w:val="0"/>
        <w:autoSpaceDE w:val="0"/>
        <w:autoSpaceDN w:val="0"/>
        <w:adjustRightInd w:val="0"/>
        <w:rPr>
          <w:rFonts w:ascii="Cambria" w:hAnsi="Cambria" w:cs="Cambria"/>
          <w:color w:val="000000"/>
          <w:sz w:val="22"/>
          <w:szCs w:val="22"/>
          <w:lang w:eastAsia="pl-PL"/>
        </w:rPr>
      </w:pPr>
    </w:p>
    <w:p w14:paraId="4B24EDBC" w14:textId="77777777" w:rsidR="00875906" w:rsidRDefault="00875906" w:rsidP="00875906">
      <w:pPr>
        <w:suppressAutoHyphens w:val="0"/>
        <w:autoSpaceDE w:val="0"/>
        <w:autoSpaceDN w:val="0"/>
        <w:adjustRightInd w:val="0"/>
        <w:rPr>
          <w:rFonts w:ascii="Cambria" w:hAnsi="Cambria" w:cs="Cambria"/>
          <w:color w:val="000000"/>
          <w:sz w:val="22"/>
          <w:szCs w:val="22"/>
          <w:lang w:eastAsia="pl-PL"/>
        </w:rPr>
      </w:pPr>
    </w:p>
    <w:p w14:paraId="62C126ED" w14:textId="77777777" w:rsidR="00875906" w:rsidRDefault="00875906" w:rsidP="00875906">
      <w:pPr>
        <w:suppressAutoHyphens w:val="0"/>
        <w:autoSpaceDE w:val="0"/>
        <w:autoSpaceDN w:val="0"/>
        <w:adjustRightInd w:val="0"/>
        <w:rPr>
          <w:rFonts w:ascii="Cambria" w:hAnsi="Cambria" w:cs="Cambria"/>
          <w:color w:val="000000"/>
          <w:sz w:val="22"/>
          <w:szCs w:val="22"/>
          <w:lang w:eastAsia="pl-PL"/>
        </w:rPr>
      </w:pPr>
    </w:p>
    <w:p w14:paraId="26FF45F0" w14:textId="77777777" w:rsidR="00875906" w:rsidRPr="006A26B8" w:rsidRDefault="00875906" w:rsidP="00875906">
      <w:pPr>
        <w:suppressAutoHyphens w:val="0"/>
        <w:autoSpaceDE w:val="0"/>
        <w:autoSpaceDN w:val="0"/>
        <w:adjustRightInd w:val="0"/>
        <w:spacing w:after="120"/>
        <w:ind w:left="709" w:firstLine="709"/>
        <w:rPr>
          <w:rFonts w:ascii="Cambria" w:hAnsi="Cambria" w:cs="Cambria"/>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Zamawiający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 xml:space="preserve">Wykonawca </w:t>
      </w:r>
    </w:p>
    <w:p w14:paraId="2A2ADAFC" w14:textId="77777777" w:rsidR="00875906" w:rsidRPr="006A26B8" w:rsidRDefault="00875906" w:rsidP="00875906">
      <w:pPr>
        <w:suppressAutoHyphens w:val="0"/>
        <w:autoSpaceDE w:val="0"/>
        <w:autoSpaceDN w:val="0"/>
        <w:adjustRightInd w:val="0"/>
        <w:ind w:left="4956"/>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Przyjmuję do wiadomości i stosowania </w:t>
      </w:r>
    </w:p>
    <w:p w14:paraId="491FC45F" w14:textId="77777777" w:rsidR="00875906" w:rsidRDefault="00875906" w:rsidP="00875906">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62BD4DA5" w14:textId="77777777" w:rsidR="00875906" w:rsidRDefault="00875906" w:rsidP="00875906">
      <w:pPr>
        <w:tabs>
          <w:tab w:val="left" w:pos="1134"/>
        </w:tabs>
        <w:suppressAutoHyphens w:val="0"/>
        <w:spacing w:before="120"/>
        <w:rPr>
          <w:rFonts w:ascii="Cambria" w:hAnsi="Cambria" w:cs="Cambria"/>
          <w:color w:val="000000"/>
          <w:sz w:val="22"/>
          <w:szCs w:val="22"/>
          <w:lang w:eastAsia="pl-PL"/>
        </w:rPr>
      </w:pPr>
    </w:p>
    <w:p w14:paraId="1358AAAE" w14:textId="77777777" w:rsidR="00875906" w:rsidRDefault="00875906" w:rsidP="00875906">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4B9892BA" w14:textId="77777777" w:rsidR="00875906" w:rsidRPr="007560E5" w:rsidRDefault="00875906" w:rsidP="00875906">
      <w:pPr>
        <w:tabs>
          <w:tab w:val="left" w:pos="1134"/>
        </w:tabs>
        <w:suppressAutoHyphens w:val="0"/>
        <w:spacing w:before="120"/>
        <w:rPr>
          <w:rFonts w:ascii="Cambria" w:hAnsi="Cambria" w:cs="Arial"/>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w:t>
      </w:r>
      <w:r>
        <w:rPr>
          <w:rFonts w:ascii="Cambria" w:hAnsi="Cambria" w:cs="Arial"/>
          <w:color w:val="000000"/>
          <w:sz w:val="22"/>
          <w:szCs w:val="22"/>
          <w:lang w:eastAsia="pl-PL"/>
        </w:rPr>
        <w:br w:type="page"/>
      </w:r>
    </w:p>
    <w:p w14:paraId="07846F74" w14:textId="73FC5C21" w:rsidR="0013110C" w:rsidRDefault="0013110C" w:rsidP="00875906">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819720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033798F6" w14:textId="23FCA597" w:rsidR="00F01DB8" w:rsidRDefault="00F01DB8" w:rsidP="00F01DB8">
      <w:pPr>
        <w:tabs>
          <w:tab w:val="left" w:pos="1134"/>
        </w:tabs>
        <w:suppressAutoHyphens w:val="0"/>
        <w:spacing w:before="120"/>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944"/>
        <w:gridCol w:w="2721"/>
        <w:gridCol w:w="3168"/>
      </w:tblGrid>
      <w:tr w:rsidR="00F01DB8" w:rsidRPr="00ED1F40" w14:paraId="04F00E4A" w14:textId="77777777" w:rsidTr="00351D01">
        <w:tc>
          <w:tcPr>
            <w:tcW w:w="2944" w:type="dxa"/>
            <w:vAlign w:val="center"/>
          </w:tcPr>
          <w:p w14:paraId="65AAF730" w14:textId="77777777" w:rsidR="00F01DB8" w:rsidRPr="00ED1F40" w:rsidRDefault="00F01DB8" w:rsidP="00351D01">
            <w:pPr>
              <w:pStyle w:val="Default"/>
              <w:spacing w:afterLines="30" w:after="72" w:line="276" w:lineRule="auto"/>
              <w:jc w:val="center"/>
              <w:rPr>
                <w:sz w:val="22"/>
                <w:szCs w:val="22"/>
              </w:rPr>
            </w:pPr>
            <w:r w:rsidRPr="00ED1F40">
              <w:rPr>
                <w:b/>
                <w:bCs/>
                <w:sz w:val="22"/>
                <w:szCs w:val="22"/>
              </w:rPr>
              <w:t>Dział prac</w:t>
            </w:r>
          </w:p>
        </w:tc>
        <w:tc>
          <w:tcPr>
            <w:tcW w:w="2721" w:type="dxa"/>
            <w:vAlign w:val="center"/>
          </w:tcPr>
          <w:p w14:paraId="6AD9D902" w14:textId="77777777" w:rsidR="00F01DB8" w:rsidRPr="00ED1F40" w:rsidRDefault="00F01DB8" w:rsidP="00351D01">
            <w:pPr>
              <w:pStyle w:val="Default"/>
              <w:spacing w:afterLines="30" w:after="72" w:line="276" w:lineRule="auto"/>
              <w:jc w:val="center"/>
              <w:rPr>
                <w:sz w:val="22"/>
                <w:szCs w:val="22"/>
              </w:rPr>
            </w:pPr>
            <w:r w:rsidRPr="00ED1F40">
              <w:rPr>
                <w:b/>
                <w:bCs/>
                <w:sz w:val="22"/>
                <w:szCs w:val="22"/>
              </w:rPr>
              <w:t>Termin realizacji</w:t>
            </w:r>
          </w:p>
        </w:tc>
        <w:tc>
          <w:tcPr>
            <w:tcW w:w="3168" w:type="dxa"/>
            <w:vAlign w:val="center"/>
          </w:tcPr>
          <w:p w14:paraId="42670322" w14:textId="77777777" w:rsidR="00F01DB8" w:rsidRPr="00ED1F40" w:rsidRDefault="00F01DB8" w:rsidP="00351D01">
            <w:pPr>
              <w:pStyle w:val="Default"/>
              <w:spacing w:afterLines="30" w:after="72" w:line="276" w:lineRule="auto"/>
              <w:jc w:val="center"/>
              <w:rPr>
                <w:sz w:val="22"/>
                <w:szCs w:val="22"/>
              </w:rPr>
            </w:pPr>
            <w:r w:rsidRPr="00ED1F40">
              <w:rPr>
                <w:b/>
                <w:bCs/>
                <w:sz w:val="22"/>
                <w:szCs w:val="22"/>
              </w:rPr>
              <w:t>Zakres realizacji</w:t>
            </w:r>
          </w:p>
        </w:tc>
      </w:tr>
      <w:tr w:rsidR="00F01DB8" w:rsidRPr="00ED1F40" w14:paraId="5557BBCB" w14:textId="77777777" w:rsidTr="00351D01">
        <w:tc>
          <w:tcPr>
            <w:tcW w:w="2944" w:type="dxa"/>
            <w:vAlign w:val="center"/>
          </w:tcPr>
          <w:p w14:paraId="0860E5AF" w14:textId="77777777" w:rsidR="00F01DB8" w:rsidRPr="00ED1F40" w:rsidRDefault="00F01DB8" w:rsidP="00351D01">
            <w:pPr>
              <w:pStyle w:val="Default"/>
              <w:spacing w:afterLines="30" w:after="72" w:line="276" w:lineRule="auto"/>
              <w:jc w:val="center"/>
              <w:rPr>
                <w:sz w:val="22"/>
                <w:szCs w:val="22"/>
              </w:rPr>
            </w:pPr>
            <w:r w:rsidRPr="00ED1F40">
              <w:rPr>
                <w:sz w:val="22"/>
                <w:szCs w:val="22"/>
              </w:rPr>
              <w:t>Pozyskanie i zrywka drewna</w:t>
            </w:r>
          </w:p>
        </w:tc>
        <w:tc>
          <w:tcPr>
            <w:tcW w:w="2721" w:type="dxa"/>
            <w:vAlign w:val="center"/>
          </w:tcPr>
          <w:p w14:paraId="085811EA" w14:textId="77777777" w:rsidR="00F01DB8" w:rsidRPr="00ED1F40" w:rsidRDefault="00F01DB8" w:rsidP="00351D01">
            <w:pPr>
              <w:pStyle w:val="Default"/>
              <w:spacing w:afterLines="30" w:after="72" w:line="276" w:lineRule="auto"/>
              <w:jc w:val="center"/>
              <w:rPr>
                <w:sz w:val="22"/>
                <w:szCs w:val="22"/>
              </w:rPr>
            </w:pPr>
            <w:r w:rsidRPr="00ED1F40">
              <w:rPr>
                <w:sz w:val="22"/>
                <w:szCs w:val="22"/>
              </w:rPr>
              <w:t>I - XII</w:t>
            </w:r>
          </w:p>
        </w:tc>
        <w:tc>
          <w:tcPr>
            <w:tcW w:w="3168" w:type="dxa"/>
            <w:vAlign w:val="center"/>
          </w:tcPr>
          <w:p w14:paraId="35B3FF59" w14:textId="77777777" w:rsidR="00F01DB8" w:rsidRPr="00ED1F40" w:rsidRDefault="00F01DB8" w:rsidP="00351D01">
            <w:pPr>
              <w:pStyle w:val="Default"/>
              <w:spacing w:afterLines="30" w:after="72" w:line="276" w:lineRule="auto"/>
              <w:rPr>
                <w:sz w:val="22"/>
                <w:szCs w:val="22"/>
              </w:rPr>
            </w:pPr>
            <w:r w:rsidRPr="00ED1F40">
              <w:rPr>
                <w:sz w:val="22"/>
                <w:szCs w:val="22"/>
              </w:rPr>
              <w:t>do 20% masy w każdym m-</w:t>
            </w:r>
            <w:proofErr w:type="spellStart"/>
            <w:r w:rsidRPr="00ED1F40">
              <w:rPr>
                <w:sz w:val="22"/>
                <w:szCs w:val="22"/>
              </w:rPr>
              <w:t>cu</w:t>
            </w:r>
            <w:proofErr w:type="spellEnd"/>
          </w:p>
        </w:tc>
      </w:tr>
    </w:tbl>
    <w:p w14:paraId="2E696541" w14:textId="77777777" w:rsidR="00F01DB8" w:rsidRPr="00F01DB8" w:rsidRDefault="00F01DB8" w:rsidP="00F01DB8">
      <w:pPr>
        <w:tabs>
          <w:tab w:val="left" w:pos="1134"/>
        </w:tabs>
        <w:suppressAutoHyphens w:val="0"/>
        <w:spacing w:before="120"/>
        <w:rPr>
          <w:rFonts w:ascii="Cambria" w:hAnsi="Cambria" w:cs="Arial"/>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477F4CF1" w14:textId="231A223F" w:rsidR="002000AD" w:rsidRDefault="00076F83"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78A72074" wp14:editId="57084526">
            <wp:extent cx="5615305" cy="4950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461AD141" w14:textId="51B4871D"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5B04CF6" w14:textId="77777777"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1D2E2837" w:rsidR="0013110C" w:rsidRPr="00F01DB8" w:rsidRDefault="0013110C" w:rsidP="00F01DB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2EC4A77D" w:rsidR="0013110C" w:rsidRDefault="0014292B" w:rsidP="00F01DB8">
      <w:pPr>
        <w:tabs>
          <w:tab w:val="left" w:pos="1134"/>
        </w:tabs>
        <w:suppressAutoHyphens w:val="0"/>
        <w:spacing w:before="120"/>
        <w:ind w:left="1134" w:hanging="1134"/>
        <w:jc w:val="center"/>
        <w:rPr>
          <w:rFonts w:ascii="Cambria" w:hAnsi="Cambria" w:cs="Arial"/>
          <w:bCs/>
          <w:sz w:val="22"/>
          <w:szCs w:val="22"/>
        </w:rPr>
      </w:pPr>
      <w:r>
        <w:rPr>
          <w:rFonts w:ascii="Cambria" w:hAnsi="Cambria" w:cs="Arial"/>
          <w:noProof/>
          <w:color w:val="000000"/>
          <w:sz w:val="22"/>
          <w:szCs w:val="22"/>
          <w:lang w:eastAsia="pl-PL"/>
        </w:rPr>
        <w:drawing>
          <wp:inline distT="0" distB="0" distL="0" distR="0" wp14:anchorId="5A64AC85" wp14:editId="22DAEE1F">
            <wp:extent cx="4985173" cy="7010400"/>
            <wp:effectExtent l="0" t="0" r="635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6809" cy="7012701"/>
                    </a:xfrm>
                    <a:prstGeom prst="rect">
                      <a:avLst/>
                    </a:prstGeom>
                    <a:noFill/>
                    <a:ln>
                      <a:noFill/>
                    </a:ln>
                  </pic:spPr>
                </pic:pic>
              </a:graphicData>
            </a:graphic>
          </wp:inline>
        </w:drawing>
      </w: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4F49C8" w14:textId="77777777" w:rsidR="00AA4276" w:rsidRDefault="00AA4276">
      <w:r>
        <w:separator/>
      </w:r>
    </w:p>
  </w:endnote>
  <w:endnote w:type="continuationSeparator" w:id="0">
    <w:p w14:paraId="32DDA467" w14:textId="77777777" w:rsidR="00AA4276" w:rsidRDefault="00AA4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2F9D33E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11261">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A7709" w14:textId="77777777" w:rsidR="00AA4276" w:rsidRDefault="00AA4276">
      <w:r>
        <w:separator/>
      </w:r>
    </w:p>
  </w:footnote>
  <w:footnote w:type="continuationSeparator" w:id="0">
    <w:p w14:paraId="5AE47647" w14:textId="77777777" w:rsidR="00AA4276" w:rsidRDefault="00AA4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C3B60DB"/>
    <w:multiLevelType w:val="hybridMultilevel"/>
    <w:tmpl w:val="CADE5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19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7"/>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5"/>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6"/>
  </w:num>
  <w:num w:numId="34">
    <w:abstractNumId w:val="2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1DE5"/>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6DA"/>
    <w:rsid w:val="000708CE"/>
    <w:rsid w:val="00070FDA"/>
    <w:rsid w:val="00073DC0"/>
    <w:rsid w:val="000740C8"/>
    <w:rsid w:val="000741F9"/>
    <w:rsid w:val="00075D8B"/>
    <w:rsid w:val="00076F83"/>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1E6A"/>
    <w:rsid w:val="00142876"/>
    <w:rsid w:val="0014292B"/>
    <w:rsid w:val="00142C70"/>
    <w:rsid w:val="00143894"/>
    <w:rsid w:val="00143C49"/>
    <w:rsid w:val="001440E1"/>
    <w:rsid w:val="001444ED"/>
    <w:rsid w:val="00144988"/>
    <w:rsid w:val="00145A7A"/>
    <w:rsid w:val="00145ABB"/>
    <w:rsid w:val="00146CED"/>
    <w:rsid w:val="00147642"/>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87F"/>
    <w:rsid w:val="00183C4F"/>
    <w:rsid w:val="0018506A"/>
    <w:rsid w:val="001852A1"/>
    <w:rsid w:val="001859A6"/>
    <w:rsid w:val="00186667"/>
    <w:rsid w:val="00187047"/>
    <w:rsid w:val="00187EB0"/>
    <w:rsid w:val="00190666"/>
    <w:rsid w:val="00193DD8"/>
    <w:rsid w:val="001943E2"/>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3744"/>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0AD"/>
    <w:rsid w:val="00200EB3"/>
    <w:rsid w:val="002015F0"/>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4C30"/>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880"/>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1FE8"/>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C50"/>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103"/>
    <w:rsid w:val="00345AC5"/>
    <w:rsid w:val="00347082"/>
    <w:rsid w:val="0034743F"/>
    <w:rsid w:val="003502EC"/>
    <w:rsid w:val="003505ED"/>
    <w:rsid w:val="0035299D"/>
    <w:rsid w:val="003537CA"/>
    <w:rsid w:val="003537E3"/>
    <w:rsid w:val="0035394B"/>
    <w:rsid w:val="00353BC1"/>
    <w:rsid w:val="00353CB4"/>
    <w:rsid w:val="003566F9"/>
    <w:rsid w:val="003571D5"/>
    <w:rsid w:val="0036029D"/>
    <w:rsid w:val="003605F0"/>
    <w:rsid w:val="00360D95"/>
    <w:rsid w:val="00360E85"/>
    <w:rsid w:val="003615C9"/>
    <w:rsid w:val="003617BF"/>
    <w:rsid w:val="00363BBF"/>
    <w:rsid w:val="00363E5B"/>
    <w:rsid w:val="00364C95"/>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74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F67"/>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FE"/>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9C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D8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C39"/>
    <w:rsid w:val="00732F6C"/>
    <w:rsid w:val="00733E35"/>
    <w:rsid w:val="007413CC"/>
    <w:rsid w:val="00741AC4"/>
    <w:rsid w:val="0074212C"/>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1D60"/>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906"/>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261"/>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47A"/>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67F6C"/>
    <w:rsid w:val="00972A51"/>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3BEF"/>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4276"/>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0D72"/>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141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641C"/>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23C"/>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6D03"/>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EC5"/>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1DB8"/>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4BA"/>
    <w:rsid w:val="00F40796"/>
    <w:rsid w:val="00F40D83"/>
    <w:rsid w:val="00F418F5"/>
    <w:rsid w:val="00F44635"/>
    <w:rsid w:val="00F45C1F"/>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05B"/>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FFE5E-9F7A-4BDD-9D4E-39DDA620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10865</Words>
  <Characters>65191</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1203 N.Czersk Jadwiga Bartosz</cp:lastModifiedBy>
  <cp:revision>18</cp:revision>
  <cp:lastPrinted>2017-05-23T11:32:00Z</cp:lastPrinted>
  <dcterms:created xsi:type="dcterms:W3CDTF">2022-07-06T13:57:00Z</dcterms:created>
  <dcterms:modified xsi:type="dcterms:W3CDTF">2022-10-21T08:20:00Z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