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725D" w14:textId="6EE2D71B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576876">
        <w:t>-CZL</w:t>
      </w:r>
      <w:r>
        <w:t>-DZP.261.1.</w:t>
      </w:r>
      <w:r w:rsidR="000B06C3">
        <w:t>28</w:t>
      </w:r>
      <w:r>
        <w:t>.202</w:t>
      </w:r>
      <w:r w:rsidR="007F21BF">
        <w:t>3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3AA35DE5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PODMIOTU TRZECIEGO</w:t>
            </w:r>
          </w:p>
        </w:tc>
      </w:tr>
      <w:tr w:rsidR="00A50A6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oraz adres podmiotu trzeciego:</w:t>
            </w:r>
          </w:p>
        </w:tc>
      </w:tr>
      <w:tr w:rsidR="00A50A6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podmiotu trzeciego:</w:t>
            </w:r>
          </w:p>
        </w:tc>
      </w:tr>
      <w:tr w:rsidR="00A50A6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50A6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50A6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Wykonawcy:</w:t>
            </w:r>
          </w:p>
        </w:tc>
      </w:tr>
      <w:tr w:rsidR="00A50A6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50A6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B76" w14:textId="4B54444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320891723"/>
              <w:placeholder>
                <w:docPart w:val="690304C233B645E0ADBA47F2436E4CA3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1786881723"/>
                  <w:placeholder>
                    <w:docPart w:val="CF82F5B764A6435AAE995E8B66E7C65B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1722488635"/>
                      <w:placeholder>
                        <w:docPart w:val="09814E7E8271497DB8AC44347886415E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p w14:paraId="5CB9AA63" w14:textId="7F4523D8" w:rsidR="00A50A6F" w:rsidRPr="00B077C7" w:rsidRDefault="00B077C7" w:rsidP="00B077C7">
                        <w:pPr>
                          <w:spacing w:line="312" w:lineRule="auto"/>
                          <w:jc w:val="center"/>
                          <w:rPr>
                            <w:bCs/>
                            <w:color w:val="000000" w:themeColor="text1"/>
                          </w:rPr>
                        </w:pPr>
                        <w:r w:rsidRPr="00D4665F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Wykonanie w trybie „zaprojektuj i wybuduj” instalacji dźwiękowego systemu ostrzegawczego DSO w obiekcie jakim jest Dom Studencki „Przegubowiec I” należącym do Uniwersytetu Ekonomicznego we Wrocławiu</w:t>
                        </w:r>
                      </w:p>
                    </w:sdtContent>
                  </w:sdt>
                </w:sdtContent>
              </w:sdt>
            </w:sdtContent>
          </w:sdt>
          <w:p w14:paraId="59CA78EC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50A6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D0BF80E" w:rsidR="00A50A6F" w:rsidRPr="000B06C3" w:rsidRDefault="005306A4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B077C7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B077C7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B077C7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50A6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PODSTAWA PRAWNA OŚWIADCZENIA DOT. UDOSTĘPNIENIA ZASOBÓW</w:t>
            </w:r>
          </w:p>
        </w:tc>
      </w:tr>
      <w:tr w:rsidR="00A50A6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Art. 118 ust. 3 i 4 ustawy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A50A6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OŚWIADCZENIA PODMIOTU TRZECIEGO</w:t>
            </w:r>
          </w:p>
        </w:tc>
      </w:tr>
      <w:tr w:rsidR="00A50A6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Jednocześnie określamy:</w:t>
            </w:r>
          </w:p>
          <w:p w14:paraId="6FBE3B6D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 xml:space="preserve">zakres dostępnych Wykonawcy zasobów: </w:t>
            </w:r>
          </w:p>
          <w:p w14:paraId="6FFABA4F" w14:textId="77777777" w:rsidR="00A50A6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157A8FA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7AFA7308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63D046" w14:textId="77777777" w:rsidR="00745A86" w:rsidRPr="008459A1" w:rsidRDefault="00745A86" w:rsidP="00FA3E40">
      <w:pPr>
        <w:spacing w:after="0" w:line="240" w:lineRule="auto"/>
        <w:jc w:val="both"/>
      </w:pPr>
    </w:p>
    <w:sectPr w:rsidR="00745A86" w:rsidRPr="008459A1" w:rsidSect="00670F82">
      <w:headerReference w:type="default" r:id="rId9"/>
      <w:footerReference w:type="default" r:id="rId10"/>
      <w:pgSz w:w="11906" w:h="16838"/>
      <w:pgMar w:top="1134" w:right="1080" w:bottom="1843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939B" w14:textId="77777777" w:rsidR="00C86167" w:rsidRDefault="00C86167" w:rsidP="00090750">
      <w:pPr>
        <w:spacing w:after="0" w:line="240" w:lineRule="auto"/>
      </w:pPr>
      <w:r>
        <w:separator/>
      </w:r>
    </w:p>
  </w:endnote>
  <w:endnote w:type="continuationSeparator" w:id="0">
    <w:p w14:paraId="12ED600F" w14:textId="77777777" w:rsidR="00C86167" w:rsidRDefault="00C8616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6C44A392" w:rsidR="00A45F8F" w:rsidRDefault="00884E5A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94CB6" wp14:editId="23424AE6">
          <wp:simplePos x="0" y="0"/>
          <wp:positionH relativeFrom="margin">
            <wp:posOffset>607060</wp:posOffset>
          </wp:positionH>
          <wp:positionV relativeFrom="margin">
            <wp:posOffset>10000615</wp:posOffset>
          </wp:positionV>
          <wp:extent cx="2171065" cy="481965"/>
          <wp:effectExtent l="0" t="0" r="635" b="0"/>
          <wp:wrapSquare wrapText="bothSides"/>
          <wp:docPr id="101358562" name="Obraz 101358562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E3BBE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2C28" w14:textId="77777777" w:rsidR="00C86167" w:rsidRDefault="00C8616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667E337A" w14:textId="77777777" w:rsidR="00C86167" w:rsidRDefault="00C8616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0E1F7018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B06C3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4226C"/>
    <w:rsid w:val="003479B2"/>
    <w:rsid w:val="0035067A"/>
    <w:rsid w:val="00354829"/>
    <w:rsid w:val="003606A7"/>
    <w:rsid w:val="0036674D"/>
    <w:rsid w:val="003817AF"/>
    <w:rsid w:val="003917E1"/>
    <w:rsid w:val="00392354"/>
    <w:rsid w:val="0039601E"/>
    <w:rsid w:val="003D6392"/>
    <w:rsid w:val="004206F0"/>
    <w:rsid w:val="004220E4"/>
    <w:rsid w:val="00424186"/>
    <w:rsid w:val="0043255E"/>
    <w:rsid w:val="00433725"/>
    <w:rsid w:val="004512CC"/>
    <w:rsid w:val="004728BC"/>
    <w:rsid w:val="00475771"/>
    <w:rsid w:val="004816E1"/>
    <w:rsid w:val="004A2541"/>
    <w:rsid w:val="004A2F87"/>
    <w:rsid w:val="004C31A3"/>
    <w:rsid w:val="004E17C2"/>
    <w:rsid w:val="004F0232"/>
    <w:rsid w:val="00516EA8"/>
    <w:rsid w:val="00522D26"/>
    <w:rsid w:val="005306A4"/>
    <w:rsid w:val="0053706E"/>
    <w:rsid w:val="00546506"/>
    <w:rsid w:val="00551F1C"/>
    <w:rsid w:val="005537FA"/>
    <w:rsid w:val="00570DE9"/>
    <w:rsid w:val="00573B00"/>
    <w:rsid w:val="00576876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D3BD7"/>
    <w:rsid w:val="006F45B5"/>
    <w:rsid w:val="0070794F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39CC"/>
    <w:rsid w:val="007F21BF"/>
    <w:rsid w:val="00812CC7"/>
    <w:rsid w:val="00820616"/>
    <w:rsid w:val="008226EC"/>
    <w:rsid w:val="008444A0"/>
    <w:rsid w:val="008459A1"/>
    <w:rsid w:val="00846E44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077C7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200E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5B1F"/>
    <w:rsid w:val="00E37236"/>
    <w:rsid w:val="00E37CF7"/>
    <w:rsid w:val="00E41FD3"/>
    <w:rsid w:val="00E43CFA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46932"/>
    <w:rsid w:val="00F51338"/>
    <w:rsid w:val="00F67FF1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  <w:style w:type="character" w:styleId="Tekstzastpczy">
    <w:name w:val="Placeholder Text"/>
    <w:basedOn w:val="Domylnaczcionkaakapitu"/>
    <w:uiPriority w:val="99"/>
    <w:semiHidden/>
    <w:rsid w:val="00B077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0304C233B645E0ADBA47F2436E4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72C16-2880-416C-9FF0-40CD77E9DFC9}"/>
      </w:docPartPr>
      <w:docPartBody>
        <w:p w:rsidR="007C0828" w:rsidRDefault="007C0828" w:rsidP="007C0828">
          <w:pPr>
            <w:pStyle w:val="690304C233B645E0ADBA47F2436E4CA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F82F5B764A6435AAE995E8B66E7C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79F33-B555-4C9A-9094-565276A739A5}"/>
      </w:docPartPr>
      <w:docPartBody>
        <w:p w:rsidR="007C0828" w:rsidRDefault="007C0828" w:rsidP="007C0828">
          <w:pPr>
            <w:pStyle w:val="CF82F5B764A6435AAE995E8B66E7C65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814E7E8271497DB8AC443478864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B2620-DDF6-4430-B230-22453727B7C4}"/>
      </w:docPartPr>
      <w:docPartBody>
        <w:p w:rsidR="00DF014C" w:rsidRDefault="00DF014C" w:rsidP="00DF014C">
          <w:pPr>
            <w:pStyle w:val="09814E7E8271497DB8AC44347886415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754409"/>
    <w:rsid w:val="007C0828"/>
    <w:rsid w:val="007C5081"/>
    <w:rsid w:val="00D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14C"/>
    <w:rPr>
      <w:color w:val="808080"/>
    </w:rPr>
  </w:style>
  <w:style w:type="paragraph" w:customStyle="1" w:styleId="60612784549B4F8095D8B49ABCAB801F">
    <w:name w:val="60612784549B4F8095D8B49ABCAB801F"/>
    <w:rsid w:val="00754409"/>
  </w:style>
  <w:style w:type="paragraph" w:customStyle="1" w:styleId="35881E6586BB41D6851F5D2A20D47385">
    <w:name w:val="35881E6586BB41D6851F5D2A20D47385"/>
    <w:rsid w:val="00754409"/>
  </w:style>
  <w:style w:type="paragraph" w:customStyle="1" w:styleId="690304C233B645E0ADBA47F2436E4CA3">
    <w:name w:val="690304C233B645E0ADBA47F2436E4CA3"/>
    <w:rsid w:val="007C0828"/>
    <w:rPr>
      <w:kern w:val="2"/>
      <w14:ligatures w14:val="standardContextual"/>
    </w:rPr>
  </w:style>
  <w:style w:type="paragraph" w:customStyle="1" w:styleId="CF82F5B764A6435AAE995E8B66E7C65B">
    <w:name w:val="CF82F5B764A6435AAE995E8B66E7C65B"/>
    <w:rsid w:val="007C0828"/>
    <w:rPr>
      <w:kern w:val="2"/>
      <w14:ligatures w14:val="standardContextual"/>
    </w:rPr>
  </w:style>
  <w:style w:type="paragraph" w:customStyle="1" w:styleId="09814E7E8271497DB8AC44347886415E">
    <w:name w:val="09814E7E8271497DB8AC44347886415E"/>
    <w:rsid w:val="00DF01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13</cp:revision>
  <cp:lastPrinted>2020-01-17T08:47:00Z</cp:lastPrinted>
  <dcterms:created xsi:type="dcterms:W3CDTF">2022-10-12T08:53:00Z</dcterms:created>
  <dcterms:modified xsi:type="dcterms:W3CDTF">2023-09-11T10:30:00Z</dcterms:modified>
</cp:coreProperties>
</file>