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017" w14:textId="046600DE" w:rsidR="00BF5B3C" w:rsidRPr="00931197" w:rsidRDefault="000F5557" w:rsidP="00931197">
      <w:pPr>
        <w:jc w:val="center"/>
        <w:rPr>
          <w:b/>
          <w:bCs/>
        </w:rPr>
      </w:pPr>
      <w:r w:rsidRPr="00931197">
        <w:rPr>
          <w:b/>
          <w:bCs/>
        </w:rPr>
        <w:t xml:space="preserve">Specyfikacja na </w:t>
      </w:r>
      <w:r w:rsidR="00DC70A1">
        <w:rPr>
          <w:b/>
          <w:bCs/>
        </w:rPr>
        <w:t xml:space="preserve">małą </w:t>
      </w:r>
      <w:r w:rsidRPr="00931197">
        <w:rPr>
          <w:b/>
          <w:bCs/>
        </w:rPr>
        <w:t>suszarkę do suszenia granulatów</w:t>
      </w:r>
    </w:p>
    <w:p w14:paraId="667EC16D" w14:textId="77777777" w:rsidR="000F5557" w:rsidRDefault="000F5557"/>
    <w:p w14:paraId="13D7B5C1" w14:textId="07C8E23A" w:rsidR="000F5557" w:rsidRDefault="000F5557">
      <w:r>
        <w:t>Wymagania TFK:</w:t>
      </w:r>
    </w:p>
    <w:p w14:paraId="085BA7F6" w14:textId="1EEEA934" w:rsidR="000F5557" w:rsidRDefault="00DC70A1" w:rsidP="000F5557">
      <w:pPr>
        <w:pStyle w:val="Akapitzlist"/>
        <w:numPr>
          <w:ilvl w:val="0"/>
          <w:numId w:val="1"/>
        </w:numPr>
      </w:pPr>
      <w:r>
        <w:t>Redukcja czasu suszenia z ok. 4h (obecnie) do ok. 30-50 minut</w:t>
      </w:r>
      <w:r w:rsidR="00111406">
        <w:t xml:space="preserve"> dla materiału ABS</w:t>
      </w:r>
    </w:p>
    <w:p w14:paraId="4ACCB879" w14:textId="5AD0E261" w:rsidR="00111406" w:rsidRDefault="00111406" w:rsidP="000F5557">
      <w:pPr>
        <w:pStyle w:val="Akapitzlist"/>
        <w:numPr>
          <w:ilvl w:val="0"/>
          <w:numId w:val="1"/>
        </w:numPr>
      </w:pPr>
      <w:r>
        <w:t>Bez złoża molekularnego pod kątem redukcji kosztów utrzymania</w:t>
      </w:r>
    </w:p>
    <w:p w14:paraId="436B992E" w14:textId="2FE1FE48" w:rsidR="00111406" w:rsidRDefault="00111406" w:rsidP="000F5557">
      <w:pPr>
        <w:pStyle w:val="Akapitzlist"/>
        <w:numPr>
          <w:ilvl w:val="0"/>
          <w:numId w:val="1"/>
        </w:numPr>
      </w:pPr>
      <w:r>
        <w:t>Zbiornik próżniowy oraz buforowy zawieszony na tensometrach, co umożliwi dostosowanie się suszarki do wydajności produkcji</w:t>
      </w:r>
    </w:p>
    <w:p w14:paraId="5006C183" w14:textId="5970F561" w:rsidR="000F5557" w:rsidRPr="00931197" w:rsidRDefault="000F5557" w:rsidP="000F5557">
      <w:pPr>
        <w:pStyle w:val="Akapitzlist"/>
        <w:numPr>
          <w:ilvl w:val="0"/>
          <w:numId w:val="1"/>
        </w:numPr>
        <w:rPr>
          <w:b/>
          <w:bCs/>
          <w:color w:val="FF0000"/>
          <w:u w:val="single"/>
        </w:rPr>
      </w:pPr>
      <w:r w:rsidRPr="00931197">
        <w:rPr>
          <w:b/>
          <w:bCs/>
          <w:color w:val="FF0000"/>
          <w:u w:val="single"/>
        </w:rPr>
        <w:t xml:space="preserve">Min. 5 letnia gwarancja </w:t>
      </w:r>
      <w:r w:rsidR="00DC70A1">
        <w:rPr>
          <w:b/>
          <w:bCs/>
          <w:color w:val="FF0000"/>
          <w:u w:val="single"/>
        </w:rPr>
        <w:t>na wszystkie części (bardzo ważne)</w:t>
      </w:r>
    </w:p>
    <w:p w14:paraId="28E88888" w14:textId="19558A97" w:rsidR="000F5557" w:rsidRDefault="000F5557" w:rsidP="000F5557">
      <w:pPr>
        <w:pStyle w:val="Akapitzlist"/>
        <w:numPr>
          <w:ilvl w:val="0"/>
          <w:numId w:val="1"/>
        </w:numPr>
        <w:rPr>
          <w:b/>
          <w:bCs/>
        </w:rPr>
      </w:pPr>
      <w:r w:rsidRPr="000F5557">
        <w:rPr>
          <w:b/>
          <w:bCs/>
        </w:rPr>
        <w:t xml:space="preserve">Wydajność </w:t>
      </w:r>
      <w:r w:rsidR="00111406">
        <w:rPr>
          <w:b/>
          <w:bCs/>
        </w:rPr>
        <w:t xml:space="preserve">do 150 </w:t>
      </w:r>
      <w:r w:rsidRPr="000F5557">
        <w:rPr>
          <w:b/>
          <w:bCs/>
        </w:rPr>
        <w:t>kg/h</w:t>
      </w:r>
      <w:r w:rsidR="00931197">
        <w:rPr>
          <w:b/>
          <w:bCs/>
        </w:rPr>
        <w:t xml:space="preserve"> (liczone dla materiału </w:t>
      </w:r>
      <w:r w:rsidR="00111406">
        <w:rPr>
          <w:b/>
          <w:bCs/>
        </w:rPr>
        <w:t>ABS</w:t>
      </w:r>
      <w:r w:rsidR="00931197">
        <w:rPr>
          <w:b/>
          <w:bCs/>
        </w:rPr>
        <w:t>)</w:t>
      </w:r>
      <w:r w:rsidR="00111406">
        <w:rPr>
          <w:b/>
          <w:bCs/>
        </w:rPr>
        <w:t xml:space="preserve"> lub ok. 125kg/h dla PBT</w:t>
      </w:r>
    </w:p>
    <w:p w14:paraId="381BF5A4" w14:textId="7EC602EB" w:rsidR="00931197" w:rsidRDefault="00931197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Temperatura pracy </w:t>
      </w:r>
      <w:r w:rsidR="00111406">
        <w:rPr>
          <w:b/>
          <w:bCs/>
        </w:rPr>
        <w:t xml:space="preserve">max. Do 190 </w:t>
      </w:r>
      <w:proofErr w:type="spellStart"/>
      <w:r w:rsidR="00111406">
        <w:rPr>
          <w:b/>
          <w:bCs/>
        </w:rPr>
        <w:t>st.C</w:t>
      </w:r>
      <w:proofErr w:type="spellEnd"/>
    </w:p>
    <w:p w14:paraId="6D9B6CAF" w14:textId="116CF87A" w:rsidR="00931197" w:rsidRDefault="00931197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Moc grzania </w:t>
      </w:r>
      <w:r w:rsidR="00111406">
        <w:rPr>
          <w:b/>
          <w:bCs/>
        </w:rPr>
        <w:t>ok. 18</w:t>
      </w:r>
      <w:r>
        <w:rPr>
          <w:b/>
          <w:bCs/>
        </w:rPr>
        <w:t xml:space="preserve"> kW</w:t>
      </w:r>
    </w:p>
    <w:p w14:paraId="1C103E43" w14:textId="4FFB43D5" w:rsidR="00931197" w:rsidRDefault="00931197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Moc </w:t>
      </w:r>
      <w:r w:rsidR="00111406">
        <w:rPr>
          <w:b/>
          <w:bCs/>
        </w:rPr>
        <w:t>dmuchawy ok. 2,2kW</w:t>
      </w:r>
    </w:p>
    <w:p w14:paraId="6FE957FC" w14:textId="119AB562" w:rsidR="00931197" w:rsidRDefault="00931197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Zasilanie </w:t>
      </w:r>
      <w:r w:rsidR="00111406">
        <w:rPr>
          <w:b/>
          <w:bCs/>
        </w:rPr>
        <w:t>400V 3 fazy 50Hz</w:t>
      </w:r>
    </w:p>
    <w:p w14:paraId="01111F03" w14:textId="71893169" w:rsidR="00931197" w:rsidRDefault="00111406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Pojemność zbiornika nagrzewania ok. 120L</w:t>
      </w:r>
    </w:p>
    <w:p w14:paraId="33152726" w14:textId="4713479F" w:rsidR="00111406" w:rsidRDefault="00111406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Pojemność zbiornika podciśnienia ok. 60L</w:t>
      </w:r>
    </w:p>
    <w:p w14:paraId="6A50ED86" w14:textId="090D0E81" w:rsidR="00111406" w:rsidRDefault="00111406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Pojemność zbiornika odbioru mat. Ok. 65L</w:t>
      </w:r>
    </w:p>
    <w:p w14:paraId="1DA7D895" w14:textId="32DAB8BE" w:rsidR="00111406" w:rsidRPr="000F5557" w:rsidRDefault="00111406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 przypadku konieczności podpięcia powietrza, ciśnienie w okolicach 5-6bar</w:t>
      </w:r>
    </w:p>
    <w:p w14:paraId="07059488" w14:textId="330D1235" w:rsidR="000F5557" w:rsidRDefault="000F5557" w:rsidP="000F5557">
      <w:pPr>
        <w:pStyle w:val="Akapitzlist"/>
        <w:numPr>
          <w:ilvl w:val="0"/>
          <w:numId w:val="1"/>
        </w:numPr>
      </w:pPr>
      <w:r>
        <w:t>Obsługa poprzez intuicyjny ekran dotykowy</w:t>
      </w:r>
      <w:r w:rsidR="00A46D95">
        <w:t xml:space="preserve"> </w:t>
      </w:r>
      <w:r w:rsidR="00A46D95" w:rsidRPr="00A46D95">
        <w:rPr>
          <w:b/>
          <w:bCs/>
          <w:u w:val="single"/>
        </w:rPr>
        <w:t>wraz z menu w języku polskim</w:t>
      </w:r>
      <w:r w:rsidR="00A46D95">
        <w:t xml:space="preserve"> </w:t>
      </w:r>
    </w:p>
    <w:p w14:paraId="0F3FF898" w14:textId="32B0A9B8" w:rsidR="000F5557" w:rsidRDefault="000F5557" w:rsidP="000F5557">
      <w:pPr>
        <w:pStyle w:val="Akapitzlist"/>
        <w:numPr>
          <w:ilvl w:val="0"/>
          <w:numId w:val="1"/>
        </w:numPr>
      </w:pPr>
      <w:r>
        <w:t xml:space="preserve">Wymiary w granicach </w:t>
      </w:r>
      <w:proofErr w:type="spellStart"/>
      <w:r>
        <w:t>Wys</w:t>
      </w:r>
      <w:proofErr w:type="spellEnd"/>
      <w:r>
        <w:t>: 3,</w:t>
      </w:r>
      <w:r w:rsidR="00111406">
        <w:t>7</w:t>
      </w:r>
      <w:r>
        <w:t xml:space="preserve">m </w:t>
      </w:r>
      <w:proofErr w:type="spellStart"/>
      <w:r>
        <w:t>Szer</w:t>
      </w:r>
      <w:proofErr w:type="spellEnd"/>
      <w:r>
        <w:t xml:space="preserve">: 1m, </w:t>
      </w:r>
      <w:proofErr w:type="spellStart"/>
      <w:r>
        <w:t>Dł</w:t>
      </w:r>
      <w:proofErr w:type="spellEnd"/>
      <w:r>
        <w:t>: 1</w:t>
      </w:r>
      <w:r w:rsidR="00111406">
        <w:t>,3m</w:t>
      </w:r>
    </w:p>
    <w:p w14:paraId="038DBB27" w14:textId="67D5108B" w:rsidR="000F5557" w:rsidRDefault="000F5557" w:rsidP="000F5557">
      <w:pPr>
        <w:pStyle w:val="Akapitzlist"/>
        <w:numPr>
          <w:ilvl w:val="0"/>
          <w:numId w:val="1"/>
        </w:numPr>
      </w:pPr>
      <w:r>
        <w:t>Wskazanie na zmniejszenie zużycia energii względem poprzedniej technologii suszarek (chcemy wyraźnie uzyskać na nowych suszarkach spadek zużycia energii elektrycznej. Obecnie stosujemy suszarki 20 letnie)</w:t>
      </w:r>
    </w:p>
    <w:p w14:paraId="6688B7FC" w14:textId="0627B4B8" w:rsidR="00931197" w:rsidRDefault="00931197" w:rsidP="000F5557">
      <w:pPr>
        <w:pStyle w:val="Akapitzlist"/>
        <w:numPr>
          <w:ilvl w:val="0"/>
          <w:numId w:val="1"/>
        </w:numPr>
      </w:pPr>
      <w:r>
        <w:t>Mobilna rama</w:t>
      </w:r>
    </w:p>
    <w:p w14:paraId="65A76C84" w14:textId="51E6A88C" w:rsidR="00931197" w:rsidRDefault="00931197" w:rsidP="000F5557">
      <w:pPr>
        <w:pStyle w:val="Akapitzlist"/>
        <w:numPr>
          <w:ilvl w:val="0"/>
          <w:numId w:val="1"/>
        </w:numPr>
      </w:pPr>
      <w:r>
        <w:t>Sygnalizacja alarmowa akustyczno-świetlna</w:t>
      </w:r>
    </w:p>
    <w:p w14:paraId="6D6A40EB" w14:textId="4597E371" w:rsidR="00931197" w:rsidRDefault="00111406" w:rsidP="000F5557">
      <w:pPr>
        <w:pStyle w:val="Akapitzlist"/>
        <w:numPr>
          <w:ilvl w:val="0"/>
          <w:numId w:val="1"/>
        </w:numPr>
      </w:pPr>
      <w:r>
        <w:t>1</w:t>
      </w:r>
      <w:r w:rsidR="00A46D95">
        <w:t xml:space="preserve"> x </w:t>
      </w:r>
      <w:r w:rsidR="00931197">
        <w:t>Podajnik jednofazowy o pojemności min. 10L z elastycznym wężem dł. Min. 5m, lanca ssąca, przyłącze typu DN40</w:t>
      </w:r>
    </w:p>
    <w:p w14:paraId="42C7AA82" w14:textId="6A44275C" w:rsidR="000F5557" w:rsidRPr="000F5557" w:rsidRDefault="000F5557" w:rsidP="000F5557">
      <w:pPr>
        <w:pStyle w:val="Akapitzlist"/>
        <w:numPr>
          <w:ilvl w:val="0"/>
          <w:numId w:val="1"/>
        </w:numPr>
        <w:rPr>
          <w:b/>
          <w:bCs/>
        </w:rPr>
      </w:pPr>
      <w:r w:rsidRPr="000F5557">
        <w:rPr>
          <w:b/>
          <w:bCs/>
        </w:rPr>
        <w:t xml:space="preserve">Materiały docelowe do suszenia: </w:t>
      </w:r>
      <w:r w:rsidR="00111406">
        <w:rPr>
          <w:b/>
          <w:bCs/>
        </w:rPr>
        <w:t>Mniejsze</w:t>
      </w:r>
      <w:r w:rsidRPr="000F5557">
        <w:rPr>
          <w:b/>
          <w:bCs/>
        </w:rPr>
        <w:t xml:space="preserve"> ilości materiałów powłokowych typu </w:t>
      </w:r>
      <w:r w:rsidR="00111406">
        <w:rPr>
          <w:b/>
          <w:bCs/>
        </w:rPr>
        <w:t xml:space="preserve">PBT, Poliamidy, </w:t>
      </w:r>
      <w:r w:rsidRPr="000F5557">
        <w:rPr>
          <w:b/>
          <w:bCs/>
        </w:rPr>
        <w:t>LSOH, PUR, PE</w:t>
      </w:r>
    </w:p>
    <w:p w14:paraId="3F8ED0A9" w14:textId="77777777" w:rsidR="008F445C" w:rsidRDefault="008F445C" w:rsidP="008F445C">
      <w:r>
        <w:t>Dodatkowe:</w:t>
      </w:r>
    </w:p>
    <w:p w14:paraId="64E7B657" w14:textId="0D50C28F" w:rsidR="008F445C" w:rsidRDefault="008F445C" w:rsidP="008F445C">
      <w:pPr>
        <w:pStyle w:val="Akapitzlist"/>
        <w:numPr>
          <w:ilvl w:val="0"/>
          <w:numId w:val="1"/>
        </w:numPr>
      </w:pPr>
      <w:r>
        <w:t>Gwarancja ser</w:t>
      </w:r>
      <w:r w:rsidR="00866A29">
        <w:t>w</w:t>
      </w:r>
      <w:r>
        <w:t>isowa min. 12 miesięcy od daty dostawy</w:t>
      </w:r>
    </w:p>
    <w:p w14:paraId="284B045E" w14:textId="77777777" w:rsidR="008F445C" w:rsidRDefault="008F445C" w:rsidP="008F445C">
      <w:pPr>
        <w:pStyle w:val="Akapitzlist"/>
        <w:numPr>
          <w:ilvl w:val="0"/>
          <w:numId w:val="1"/>
        </w:numPr>
      </w:pPr>
      <w:r>
        <w:t>Termin dostawy do 8 tygodni + czas dostawy</w:t>
      </w:r>
    </w:p>
    <w:p w14:paraId="60F35F0A" w14:textId="77777777" w:rsidR="008F445C" w:rsidRDefault="008F445C" w:rsidP="008F445C">
      <w:pPr>
        <w:pStyle w:val="Akapitzlist"/>
        <w:numPr>
          <w:ilvl w:val="0"/>
          <w:numId w:val="1"/>
        </w:numPr>
      </w:pPr>
      <w:r>
        <w:t>Uruchomienie i szkolenie (określić czy będzie wliczone w cenę czy płatne extra)</w:t>
      </w:r>
    </w:p>
    <w:p w14:paraId="4D947B7E" w14:textId="77777777" w:rsidR="00931197" w:rsidRDefault="00931197"/>
    <w:p w14:paraId="668B7BBA" w14:textId="77777777" w:rsidR="00931197" w:rsidRDefault="00931197"/>
    <w:p w14:paraId="1B96B0F3" w14:textId="6DDB2E47" w:rsidR="000F5557" w:rsidRDefault="00931197">
      <w:r>
        <w:t>Data przygotowania specyfikacji: 14.03.2024</w:t>
      </w:r>
    </w:p>
    <w:p w14:paraId="7F4D59C2" w14:textId="0002F858" w:rsidR="000F5557" w:rsidRDefault="000F5557">
      <w:r>
        <w:t xml:space="preserve">Osoba kontaktowa po stronie TFK: </w:t>
      </w:r>
    </w:p>
    <w:p w14:paraId="05A4419A" w14:textId="62774E73" w:rsidR="000F5557" w:rsidRDefault="000F5557">
      <w:r>
        <w:t xml:space="preserve">Jakub Węgrzyn, Manager Projektów </w:t>
      </w:r>
      <w:hyperlink r:id="rId5" w:history="1">
        <w:r w:rsidRPr="00737BE5">
          <w:rPr>
            <w:rStyle w:val="Hipercze"/>
          </w:rPr>
          <w:t>jakub.wegrzyn@tfkable.com</w:t>
        </w:r>
      </w:hyperlink>
    </w:p>
    <w:p w14:paraId="68741C70" w14:textId="77777777" w:rsidR="000F5557" w:rsidRDefault="000F5557"/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F5557"/>
    <w:rsid w:val="00111406"/>
    <w:rsid w:val="0033059E"/>
    <w:rsid w:val="00866A29"/>
    <w:rsid w:val="008F445C"/>
    <w:rsid w:val="00931197"/>
    <w:rsid w:val="00A46D95"/>
    <w:rsid w:val="00A67495"/>
    <w:rsid w:val="00BF5B3C"/>
    <w:rsid w:val="00D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ub.wegrzyn@tfka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Jakub Wegrzyn</cp:lastModifiedBy>
  <cp:revision>5</cp:revision>
  <dcterms:created xsi:type="dcterms:W3CDTF">2024-03-14T07:42:00Z</dcterms:created>
  <dcterms:modified xsi:type="dcterms:W3CDTF">2024-03-14T08:10:00Z</dcterms:modified>
</cp:coreProperties>
</file>