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065" w:type="dxa"/>
        <w:tblLayout w:type="fixed"/>
        <w:tblLook w:val="04A0" w:firstRow="1" w:lastRow="0" w:firstColumn="1" w:lastColumn="0" w:noHBand="0" w:noVBand="1"/>
      </w:tblPr>
      <w:tblGrid>
        <w:gridCol w:w="2075"/>
        <w:gridCol w:w="7990"/>
      </w:tblGrid>
      <w:tr w:rsidR="001045A4" w:rsidRPr="004D2BEC" w14:paraId="344275E9" w14:textId="77777777" w:rsidTr="00BF3B78">
        <w:trPr>
          <w:trHeight w:val="819"/>
        </w:trPr>
        <w:tc>
          <w:tcPr>
            <w:tcW w:w="10065" w:type="dxa"/>
            <w:gridSpan w:val="2"/>
            <w:vAlign w:val="center"/>
          </w:tcPr>
          <w:p w14:paraId="2129410C" w14:textId="77777777" w:rsidR="00252A93" w:rsidRPr="004D2BEC" w:rsidRDefault="001045A4" w:rsidP="00DA4245">
            <w:pPr>
              <w:jc w:val="center"/>
              <w:rPr>
                <w:rFonts w:ascii="Arial Nova" w:hAnsi="Arial Nova" w:cs="Arial"/>
                <w:b/>
                <w:sz w:val="18"/>
                <w:szCs w:val="18"/>
              </w:rPr>
            </w:pPr>
            <w:r w:rsidRPr="004D2BEC">
              <w:rPr>
                <w:rFonts w:ascii="Arial Nova" w:hAnsi="Arial Nova" w:cs="Arial"/>
                <w:b/>
                <w:sz w:val="18"/>
                <w:szCs w:val="18"/>
              </w:rPr>
              <w:t>Komputer przenośny specjalny</w:t>
            </w:r>
            <w:r w:rsidR="007E381B" w:rsidRPr="004D2BEC">
              <w:rPr>
                <w:rFonts w:ascii="Arial Nova" w:hAnsi="Arial Nova" w:cs="Arial"/>
                <w:b/>
                <w:sz w:val="18"/>
                <w:szCs w:val="18"/>
              </w:rPr>
              <w:t xml:space="preserve"> </w:t>
            </w:r>
          </w:p>
          <w:p w14:paraId="673D430F" w14:textId="48CB81E3" w:rsidR="001045A4" w:rsidRPr="004D2BEC" w:rsidRDefault="00252A93" w:rsidP="00DA4245">
            <w:pPr>
              <w:jc w:val="center"/>
              <w:rPr>
                <w:rFonts w:ascii="Arial Nova" w:hAnsi="Arial Nova"/>
                <w:bCs/>
                <w:sz w:val="18"/>
                <w:szCs w:val="18"/>
              </w:rPr>
            </w:pPr>
            <w:r w:rsidRPr="004D2BEC">
              <w:rPr>
                <w:rFonts w:ascii="Arial Nova" w:hAnsi="Arial Nova" w:cs="Arial"/>
                <w:bCs/>
                <w:sz w:val="18"/>
                <w:szCs w:val="18"/>
              </w:rPr>
              <w:t xml:space="preserve">(lekki </w:t>
            </w:r>
            <w:r w:rsidR="007E381B" w:rsidRPr="004D2BEC">
              <w:rPr>
                <w:rFonts w:ascii="Arial Nova" w:hAnsi="Arial Nova" w:cs="Arial"/>
                <w:bCs/>
                <w:sz w:val="18"/>
                <w:szCs w:val="18"/>
              </w:rPr>
              <w:t>14”</w:t>
            </w:r>
            <w:r w:rsidRPr="004D2BEC">
              <w:rPr>
                <w:rFonts w:ascii="Arial Nova" w:hAnsi="Arial Nova" w:cs="Arial"/>
                <w:bCs/>
                <w:sz w:val="18"/>
                <w:szCs w:val="18"/>
              </w:rPr>
              <w:t>)</w:t>
            </w:r>
          </w:p>
        </w:tc>
      </w:tr>
      <w:tr w:rsidR="00104C65" w:rsidRPr="004D2BEC" w14:paraId="4F0C8246" w14:textId="77777777" w:rsidTr="00BF3B78">
        <w:trPr>
          <w:trHeight w:val="405"/>
        </w:trPr>
        <w:tc>
          <w:tcPr>
            <w:tcW w:w="2075" w:type="dxa"/>
            <w:vAlign w:val="center"/>
          </w:tcPr>
          <w:p w14:paraId="5895E4E5" w14:textId="0876FE28" w:rsidR="00104C65" w:rsidRPr="004D2BEC" w:rsidRDefault="00104C65" w:rsidP="00DA4245">
            <w:pPr>
              <w:rPr>
                <w:rFonts w:ascii="Arial Nova" w:hAnsi="Arial Nova"/>
                <w:sz w:val="18"/>
                <w:szCs w:val="18"/>
              </w:rPr>
            </w:pPr>
            <w:r w:rsidRPr="004D2BEC">
              <w:rPr>
                <w:rFonts w:ascii="Arial Nova" w:hAnsi="Arial Nova"/>
                <w:b/>
                <w:bCs/>
                <w:color w:val="000000" w:themeColor="text1"/>
                <w:sz w:val="18"/>
                <w:szCs w:val="18"/>
              </w:rPr>
              <w:t>Parametr</w:t>
            </w:r>
          </w:p>
        </w:tc>
        <w:tc>
          <w:tcPr>
            <w:tcW w:w="7990" w:type="dxa"/>
            <w:vAlign w:val="center"/>
          </w:tcPr>
          <w:p w14:paraId="097B021B" w14:textId="397C07C9" w:rsidR="00104C65" w:rsidRPr="004D2BEC" w:rsidRDefault="00104C65" w:rsidP="00DA4245">
            <w:pPr>
              <w:rPr>
                <w:rFonts w:ascii="Arial Nova" w:hAnsi="Arial Nova"/>
                <w:sz w:val="18"/>
                <w:szCs w:val="18"/>
              </w:rPr>
            </w:pPr>
            <w:r w:rsidRPr="004D2BEC">
              <w:rPr>
                <w:rFonts w:ascii="Arial Nova" w:hAnsi="Arial Nova"/>
                <w:b/>
                <w:bCs/>
                <w:color w:val="000000" w:themeColor="text1"/>
                <w:sz w:val="18"/>
                <w:szCs w:val="18"/>
              </w:rPr>
              <w:t>Wymagane minimalne parametry techniczne</w:t>
            </w:r>
          </w:p>
        </w:tc>
      </w:tr>
      <w:tr w:rsidR="001045A4" w:rsidRPr="004D2BEC" w14:paraId="4B0455C7" w14:textId="77777777" w:rsidTr="00BF3B78">
        <w:tc>
          <w:tcPr>
            <w:tcW w:w="2075" w:type="dxa"/>
            <w:vAlign w:val="center"/>
          </w:tcPr>
          <w:p w14:paraId="42143023" w14:textId="77A5C505" w:rsidR="001045A4" w:rsidRPr="004D2BEC" w:rsidRDefault="001045A4" w:rsidP="00DA4245">
            <w:pPr>
              <w:rPr>
                <w:rFonts w:ascii="Arial Nova" w:hAnsi="Arial Nova"/>
                <w:sz w:val="18"/>
                <w:szCs w:val="18"/>
              </w:rPr>
            </w:pPr>
            <w:r w:rsidRPr="004D2BEC">
              <w:rPr>
                <w:rFonts w:ascii="Arial Nova" w:hAnsi="Arial Nova"/>
                <w:sz w:val="18"/>
                <w:szCs w:val="18"/>
              </w:rPr>
              <w:t>Typ Urządzenia</w:t>
            </w:r>
          </w:p>
        </w:tc>
        <w:tc>
          <w:tcPr>
            <w:tcW w:w="7990" w:type="dxa"/>
            <w:vAlign w:val="center"/>
          </w:tcPr>
          <w:p w14:paraId="1B877467" w14:textId="64C958C9" w:rsidR="001045A4" w:rsidRPr="004D2BEC" w:rsidRDefault="00104C65" w:rsidP="00DA4245">
            <w:pPr>
              <w:tabs>
                <w:tab w:val="left" w:pos="996"/>
              </w:tabs>
              <w:jc w:val="both"/>
              <w:rPr>
                <w:rFonts w:ascii="Arial Nova" w:hAnsi="Arial Nova"/>
                <w:sz w:val="18"/>
                <w:szCs w:val="18"/>
              </w:rPr>
            </w:pPr>
            <w:r w:rsidRPr="004D2BEC">
              <w:rPr>
                <w:rFonts w:ascii="Arial Nova" w:hAnsi="Arial Nova" w:cstheme="minorHAnsi"/>
                <w:sz w:val="18"/>
                <w:szCs w:val="18"/>
              </w:rPr>
              <w:t>Komputer mobilny będzie wykorzystywany dla potrzeb aplikacji biurowych, edukacyjnych, obliczeniowych, dostępu do Internetu oraz poczty elektronicznej.</w:t>
            </w:r>
            <w:r w:rsidR="00013152" w:rsidRPr="004D2BEC">
              <w:rPr>
                <w:rFonts w:ascii="Arial Nova" w:hAnsi="Arial Nova" w:cstheme="minorHAnsi"/>
                <w:sz w:val="18"/>
                <w:szCs w:val="18"/>
              </w:rPr>
              <w:t xml:space="preserve"> </w:t>
            </w:r>
            <w:r w:rsidR="001045A4" w:rsidRPr="004D2BEC">
              <w:rPr>
                <w:rFonts w:ascii="Arial Nova" w:hAnsi="Arial Nova"/>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1045A4" w:rsidRPr="004D2BEC" w14:paraId="16E165E9" w14:textId="77777777" w:rsidTr="00BF3B78">
        <w:tc>
          <w:tcPr>
            <w:tcW w:w="2075" w:type="dxa"/>
            <w:vAlign w:val="center"/>
          </w:tcPr>
          <w:p w14:paraId="53A99E5E" w14:textId="1F03B2CA" w:rsidR="001045A4" w:rsidRPr="004D2BEC" w:rsidRDefault="001045A4" w:rsidP="00DA4245">
            <w:pPr>
              <w:rPr>
                <w:rFonts w:ascii="Arial Nova" w:hAnsi="Arial Nova"/>
                <w:sz w:val="18"/>
                <w:szCs w:val="18"/>
              </w:rPr>
            </w:pPr>
            <w:r w:rsidRPr="004D2BEC">
              <w:rPr>
                <w:rFonts w:ascii="Arial Nova" w:hAnsi="Arial Nova"/>
                <w:sz w:val="18"/>
                <w:szCs w:val="18"/>
              </w:rPr>
              <w:t>Obudowa</w:t>
            </w:r>
          </w:p>
        </w:tc>
        <w:tc>
          <w:tcPr>
            <w:tcW w:w="7990" w:type="dxa"/>
            <w:vAlign w:val="center"/>
          </w:tcPr>
          <w:p w14:paraId="7413D8E2" w14:textId="4EA70A81" w:rsidR="001045A4" w:rsidRPr="004D2BEC" w:rsidRDefault="001045A4" w:rsidP="00DA4245">
            <w:pPr>
              <w:jc w:val="both"/>
              <w:rPr>
                <w:rFonts w:ascii="Arial Nova" w:hAnsi="Arial Nova"/>
                <w:sz w:val="18"/>
                <w:szCs w:val="18"/>
              </w:rPr>
            </w:pPr>
            <w:r w:rsidRPr="004D2BEC">
              <w:rPr>
                <w:rFonts w:ascii="Arial Nova" w:hAnsi="Arial Nova"/>
                <w:sz w:val="18"/>
                <w:szCs w:val="18"/>
              </w:rPr>
              <w:t>Komputer charakteryzujący się podwyższoną odpornością na uszkodzenia mechaniczne oraz przystosowana do pracy w trudnych warunkach termicznych</w:t>
            </w:r>
            <w:r w:rsidR="00013152" w:rsidRPr="004D2BEC">
              <w:rPr>
                <w:rFonts w:ascii="Arial Nova" w:hAnsi="Arial Nova"/>
                <w:sz w:val="18"/>
                <w:szCs w:val="18"/>
              </w:rPr>
              <w:t>.</w:t>
            </w:r>
            <w:r w:rsidRPr="004D2BEC">
              <w:rPr>
                <w:rFonts w:ascii="Arial Nova" w:hAnsi="Arial Nova"/>
                <w:sz w:val="18"/>
                <w:szCs w:val="18"/>
              </w:rPr>
              <w:t xml:space="preserve"> Oferowany model notebooka musi spełniać normy MIL-STD-810H w zakresie minimum:</w:t>
            </w:r>
          </w:p>
          <w:p w14:paraId="0F20BC0B" w14:textId="38A114F9" w:rsidR="001045A4" w:rsidRPr="004D2BEC" w:rsidRDefault="001045A4" w:rsidP="00DA4245">
            <w:pPr>
              <w:jc w:val="both"/>
              <w:rPr>
                <w:rFonts w:ascii="Arial Nova" w:hAnsi="Arial Nova"/>
                <w:sz w:val="18"/>
                <w:szCs w:val="18"/>
              </w:rPr>
            </w:pPr>
            <w:r w:rsidRPr="004D2BEC">
              <w:rPr>
                <w:rFonts w:ascii="Arial Nova" w:hAnsi="Arial Nova"/>
                <w:sz w:val="18"/>
                <w:szCs w:val="18"/>
              </w:rPr>
              <w:t>500.6 – niskie ciśnienie (wysokość) – procedura I, II</w:t>
            </w:r>
          </w:p>
          <w:p w14:paraId="2EAC9397" w14:textId="6BC481B0" w:rsidR="001045A4" w:rsidRPr="004D2BEC" w:rsidRDefault="001045A4" w:rsidP="00DA4245">
            <w:pPr>
              <w:jc w:val="both"/>
              <w:rPr>
                <w:rFonts w:ascii="Arial Nova" w:hAnsi="Arial Nova"/>
                <w:sz w:val="18"/>
                <w:szCs w:val="18"/>
              </w:rPr>
            </w:pPr>
            <w:r w:rsidRPr="004D2BEC">
              <w:rPr>
                <w:rFonts w:ascii="Arial Nova" w:hAnsi="Arial Nova"/>
                <w:sz w:val="18"/>
                <w:szCs w:val="18"/>
              </w:rPr>
              <w:t>501.7 – wysoka temperatura – procedura I, II</w:t>
            </w:r>
          </w:p>
          <w:p w14:paraId="3E6AA6E7" w14:textId="24290DAF" w:rsidR="001045A4" w:rsidRPr="004D2BEC" w:rsidRDefault="001045A4" w:rsidP="00DA4245">
            <w:pPr>
              <w:jc w:val="both"/>
              <w:rPr>
                <w:rFonts w:ascii="Arial Nova" w:hAnsi="Arial Nova"/>
                <w:sz w:val="18"/>
                <w:szCs w:val="18"/>
              </w:rPr>
            </w:pPr>
            <w:r w:rsidRPr="004D2BEC">
              <w:rPr>
                <w:rFonts w:ascii="Arial Nova" w:hAnsi="Arial Nova"/>
                <w:sz w:val="18"/>
                <w:szCs w:val="18"/>
              </w:rPr>
              <w:t>502.7 – niska temperatura – procedura I,II</w:t>
            </w:r>
          </w:p>
          <w:p w14:paraId="3E6696F8" w14:textId="3E32C586" w:rsidR="001045A4" w:rsidRPr="004D2BEC" w:rsidRDefault="001045A4" w:rsidP="00DA4245">
            <w:pPr>
              <w:jc w:val="both"/>
              <w:rPr>
                <w:rFonts w:ascii="Arial Nova" w:hAnsi="Arial Nova"/>
                <w:sz w:val="18"/>
                <w:szCs w:val="18"/>
              </w:rPr>
            </w:pPr>
            <w:r w:rsidRPr="004D2BEC">
              <w:rPr>
                <w:rFonts w:ascii="Arial Nova" w:hAnsi="Arial Nova"/>
                <w:sz w:val="18"/>
                <w:szCs w:val="18"/>
              </w:rPr>
              <w:t>503.7 – szok temperaturowy – procedura I-A,I-B</w:t>
            </w:r>
          </w:p>
          <w:p w14:paraId="6D02C307" w14:textId="26C33F72" w:rsidR="001045A4" w:rsidRPr="004D2BEC" w:rsidRDefault="001045A4" w:rsidP="00DA4245">
            <w:pPr>
              <w:jc w:val="both"/>
              <w:rPr>
                <w:rFonts w:ascii="Arial Nova" w:hAnsi="Arial Nova"/>
                <w:sz w:val="18"/>
                <w:szCs w:val="18"/>
              </w:rPr>
            </w:pPr>
            <w:r w:rsidRPr="004D2BEC">
              <w:rPr>
                <w:rFonts w:ascii="Arial Nova" w:hAnsi="Arial Nova"/>
                <w:sz w:val="18"/>
                <w:szCs w:val="18"/>
              </w:rPr>
              <w:t>505.7 – promieniowanie słoneczne (wystawienie na światło słoneczne) – procedura I, II</w:t>
            </w:r>
          </w:p>
          <w:p w14:paraId="0AFD20C9" w14:textId="5496D3BA" w:rsidR="001045A4" w:rsidRPr="004D2BEC" w:rsidRDefault="001045A4" w:rsidP="00DA4245">
            <w:pPr>
              <w:jc w:val="both"/>
              <w:rPr>
                <w:rFonts w:ascii="Arial Nova" w:hAnsi="Arial Nova"/>
                <w:sz w:val="18"/>
                <w:szCs w:val="18"/>
              </w:rPr>
            </w:pPr>
            <w:r w:rsidRPr="004D2BEC">
              <w:rPr>
                <w:rFonts w:ascii="Arial Nova" w:hAnsi="Arial Nova"/>
                <w:sz w:val="18"/>
                <w:szCs w:val="18"/>
              </w:rPr>
              <w:t>507.6 – wilgotność - procedura II</w:t>
            </w:r>
          </w:p>
          <w:p w14:paraId="7DDBFA8E" w14:textId="28F62B01" w:rsidR="001045A4" w:rsidRPr="004D2BEC" w:rsidRDefault="001045A4" w:rsidP="00DA4245">
            <w:pPr>
              <w:jc w:val="both"/>
              <w:rPr>
                <w:rFonts w:ascii="Arial Nova" w:hAnsi="Arial Nova"/>
                <w:sz w:val="18"/>
                <w:szCs w:val="18"/>
              </w:rPr>
            </w:pPr>
            <w:r w:rsidRPr="004D2BEC">
              <w:rPr>
                <w:rFonts w:ascii="Arial Nova" w:hAnsi="Arial Nova"/>
                <w:sz w:val="18"/>
                <w:szCs w:val="18"/>
              </w:rPr>
              <w:t>510.7 – piasek i kurz - procedura I, II</w:t>
            </w:r>
          </w:p>
          <w:p w14:paraId="6A68A463" w14:textId="0C0B0430" w:rsidR="001045A4" w:rsidRPr="004D2BEC" w:rsidRDefault="001045A4" w:rsidP="00DA4245">
            <w:pPr>
              <w:jc w:val="both"/>
              <w:rPr>
                <w:rFonts w:ascii="Arial Nova" w:hAnsi="Arial Nova"/>
                <w:sz w:val="18"/>
                <w:szCs w:val="18"/>
              </w:rPr>
            </w:pPr>
            <w:r w:rsidRPr="004D2BEC">
              <w:rPr>
                <w:rFonts w:ascii="Arial Nova" w:hAnsi="Arial Nova"/>
                <w:sz w:val="18"/>
                <w:szCs w:val="18"/>
              </w:rPr>
              <w:t>511.7 – atmosfera łatwopalna – procedura I</w:t>
            </w:r>
          </w:p>
          <w:p w14:paraId="7CDE5C51" w14:textId="6BF455F9" w:rsidR="001045A4" w:rsidRPr="004D2BEC" w:rsidRDefault="001045A4" w:rsidP="00DA4245">
            <w:pPr>
              <w:jc w:val="both"/>
              <w:rPr>
                <w:rFonts w:ascii="Arial Nova" w:hAnsi="Arial Nova"/>
                <w:sz w:val="18"/>
                <w:szCs w:val="18"/>
              </w:rPr>
            </w:pPr>
            <w:r w:rsidRPr="004D2BEC">
              <w:rPr>
                <w:rFonts w:ascii="Arial Nova" w:hAnsi="Arial Nova"/>
                <w:sz w:val="18"/>
                <w:szCs w:val="18"/>
              </w:rPr>
              <w:t>514.8 – wibracje – 514.8C-2, 514.8C-6, 514.8C-8, 5148E-1</w:t>
            </w:r>
          </w:p>
          <w:p w14:paraId="6358EF23" w14:textId="7E43B678" w:rsidR="001045A4" w:rsidRPr="004D2BEC" w:rsidRDefault="001045A4" w:rsidP="00DA4245">
            <w:pPr>
              <w:jc w:val="both"/>
              <w:rPr>
                <w:rFonts w:ascii="Arial Nova" w:hAnsi="Arial Nova"/>
                <w:sz w:val="18"/>
                <w:szCs w:val="18"/>
              </w:rPr>
            </w:pPr>
            <w:r w:rsidRPr="004D2BEC">
              <w:rPr>
                <w:rFonts w:ascii="Arial Nova" w:hAnsi="Arial Nova"/>
                <w:sz w:val="18"/>
                <w:szCs w:val="18"/>
              </w:rPr>
              <w:t>516.8 – szok (uderzenie) – procedura I,II,IV,V,VI</w:t>
            </w:r>
          </w:p>
          <w:p w14:paraId="0FDBE82B" w14:textId="5E00891F" w:rsidR="001045A4" w:rsidRPr="004D2BEC" w:rsidRDefault="001045A4" w:rsidP="00DA4245">
            <w:pPr>
              <w:jc w:val="both"/>
              <w:rPr>
                <w:rFonts w:ascii="Arial Nova" w:hAnsi="Arial Nova"/>
                <w:sz w:val="18"/>
                <w:szCs w:val="18"/>
              </w:rPr>
            </w:pPr>
            <w:r w:rsidRPr="004D2BEC">
              <w:rPr>
                <w:rFonts w:ascii="Arial Nova" w:hAnsi="Arial Nova"/>
                <w:sz w:val="18"/>
                <w:szCs w:val="18"/>
              </w:rPr>
              <w:t>524.1 – zamrażanie / odmrażanie – procedura III (nagła zmiana temperatury)</w:t>
            </w:r>
          </w:p>
          <w:p w14:paraId="045BFAF0" w14:textId="03EFCC92" w:rsidR="001045A4" w:rsidRPr="004D2BEC" w:rsidRDefault="001045A4" w:rsidP="00DA4245">
            <w:pPr>
              <w:jc w:val="both"/>
              <w:rPr>
                <w:rFonts w:ascii="Arial Nova" w:hAnsi="Arial Nova"/>
                <w:sz w:val="18"/>
                <w:szCs w:val="18"/>
              </w:rPr>
            </w:pPr>
            <w:r w:rsidRPr="004D2BEC">
              <w:rPr>
                <w:rFonts w:ascii="Arial Nova" w:hAnsi="Arial Nova"/>
                <w:sz w:val="18"/>
                <w:szCs w:val="18"/>
              </w:rPr>
              <w:t>528.1 – wibracje – procedura I</w:t>
            </w:r>
          </w:p>
          <w:p w14:paraId="2187BE87" w14:textId="77777777" w:rsidR="001045A4" w:rsidRPr="004D2BEC" w:rsidRDefault="001045A4" w:rsidP="00DA4245">
            <w:pPr>
              <w:jc w:val="both"/>
              <w:rPr>
                <w:rFonts w:ascii="Arial Nova" w:hAnsi="Arial Nova"/>
                <w:sz w:val="18"/>
                <w:szCs w:val="18"/>
              </w:rPr>
            </w:pPr>
          </w:p>
          <w:p w14:paraId="2D2D5AA3" w14:textId="0B82DC1F" w:rsidR="001045A4" w:rsidRPr="004D2BEC" w:rsidRDefault="001045A4" w:rsidP="00DA4245">
            <w:pPr>
              <w:jc w:val="both"/>
              <w:rPr>
                <w:rFonts w:ascii="Arial Nova" w:hAnsi="Arial Nova"/>
                <w:sz w:val="18"/>
                <w:szCs w:val="18"/>
              </w:rPr>
            </w:pPr>
            <w:r w:rsidRPr="004D2BEC">
              <w:rPr>
                <w:rFonts w:ascii="Arial Nova" w:hAnsi="Arial Nova"/>
                <w:sz w:val="18"/>
                <w:szCs w:val="18"/>
              </w:rPr>
              <w:t>Jednoznaczne informacje na temat powyższej certyfikacji MIL-STD 810H muszą znajdować się w ogólnodostępnej dokumentacji technicznej producenta komputera</w:t>
            </w:r>
            <w:r w:rsidR="00263105" w:rsidRPr="004D2BEC">
              <w:rPr>
                <w:rFonts w:ascii="Arial Nova" w:hAnsi="Arial Nova"/>
                <w:sz w:val="18"/>
                <w:szCs w:val="18"/>
              </w:rPr>
              <w:t xml:space="preserve">. </w:t>
            </w:r>
            <w:r w:rsidRPr="004D2BEC">
              <w:rPr>
                <w:rFonts w:ascii="Arial Nova" w:hAnsi="Arial Nova"/>
                <w:sz w:val="18"/>
                <w:szCs w:val="18"/>
              </w:rPr>
              <w:t xml:space="preserve">W powyższym zakresie nie dopuszcza się modyfikacji konstrukcji, re-certyfikacji itp. na drodze Producent </w:t>
            </w:r>
            <w:r w:rsidR="00013152" w:rsidRPr="004D2BEC">
              <w:rPr>
                <w:rFonts w:ascii="Arial Nova" w:hAnsi="Arial Nova"/>
                <w:sz w:val="18"/>
                <w:szCs w:val="18"/>
              </w:rPr>
              <w:t>–</w:t>
            </w:r>
            <w:r w:rsidRPr="004D2BEC">
              <w:rPr>
                <w:rFonts w:ascii="Arial Nova" w:hAnsi="Arial Nova"/>
                <w:sz w:val="18"/>
                <w:szCs w:val="18"/>
              </w:rPr>
              <w:t xml:space="preserve"> Zamawiający</w:t>
            </w:r>
            <w:r w:rsidR="00013152" w:rsidRPr="004D2BEC">
              <w:rPr>
                <w:rFonts w:ascii="Arial Nova" w:hAnsi="Arial Nova"/>
                <w:sz w:val="18"/>
                <w:szCs w:val="18"/>
              </w:rPr>
              <w:t>.</w:t>
            </w:r>
          </w:p>
        </w:tc>
      </w:tr>
      <w:tr w:rsidR="001045A4" w:rsidRPr="004D2BEC" w14:paraId="0D0D4D0D" w14:textId="77777777" w:rsidTr="00BF3B78">
        <w:tc>
          <w:tcPr>
            <w:tcW w:w="2075" w:type="dxa"/>
            <w:vAlign w:val="center"/>
          </w:tcPr>
          <w:p w14:paraId="4A409D0F" w14:textId="5EAD13BD" w:rsidR="001045A4" w:rsidRPr="004D2BEC" w:rsidRDefault="001045A4" w:rsidP="00DA4245">
            <w:pPr>
              <w:rPr>
                <w:rFonts w:ascii="Arial Nova" w:hAnsi="Arial Nova"/>
                <w:sz w:val="18"/>
                <w:szCs w:val="18"/>
              </w:rPr>
            </w:pPr>
            <w:r w:rsidRPr="004D2BEC">
              <w:rPr>
                <w:rFonts w:ascii="Arial Nova" w:hAnsi="Arial Nova"/>
                <w:sz w:val="18"/>
                <w:szCs w:val="18"/>
              </w:rPr>
              <w:t>Ekran</w:t>
            </w:r>
          </w:p>
        </w:tc>
        <w:tc>
          <w:tcPr>
            <w:tcW w:w="7990" w:type="dxa"/>
            <w:vAlign w:val="center"/>
          </w:tcPr>
          <w:p w14:paraId="168B5F0C" w14:textId="47B00101"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matryca TFT 14” z podświetleniem w technologii LED;</w:t>
            </w:r>
          </w:p>
          <w:p w14:paraId="1DCFC93D" w14:textId="53658BED"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proporcje matrycy 16:10</w:t>
            </w:r>
          </w:p>
          <w:p w14:paraId="78701A78" w14:textId="519ECCB6"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rozdzielczość </w:t>
            </w:r>
            <w:r w:rsidR="00013152" w:rsidRPr="004D2BEC">
              <w:rPr>
                <w:rFonts w:ascii="Arial Nova" w:hAnsi="Arial Nova" w:cs="Arial"/>
                <w:sz w:val="18"/>
                <w:szCs w:val="18"/>
              </w:rPr>
              <w:t xml:space="preserve">min. </w:t>
            </w:r>
            <w:r w:rsidRPr="004D2BEC">
              <w:rPr>
                <w:rFonts w:ascii="Arial Nova" w:hAnsi="Arial Nova" w:cs="Arial"/>
                <w:sz w:val="18"/>
                <w:szCs w:val="18"/>
              </w:rPr>
              <w:t>FHD 1920x1200</w:t>
            </w:r>
          </w:p>
          <w:p w14:paraId="396F2951" w14:textId="77777777" w:rsidR="0062154D" w:rsidRPr="004D2BEC" w:rsidRDefault="0062154D" w:rsidP="0062154D">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odwzorowanie kolorów 100% </w:t>
            </w:r>
            <w:proofErr w:type="spellStart"/>
            <w:r w:rsidRPr="004D2BEC">
              <w:rPr>
                <w:rFonts w:ascii="Arial Nova" w:hAnsi="Arial Nova" w:cs="Arial"/>
                <w:sz w:val="18"/>
                <w:szCs w:val="18"/>
              </w:rPr>
              <w:t>sRGB</w:t>
            </w:r>
            <w:proofErr w:type="spellEnd"/>
          </w:p>
          <w:p w14:paraId="0E926506" w14:textId="5420447F"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technologia IPS;</w:t>
            </w:r>
          </w:p>
          <w:p w14:paraId="2E539750" w14:textId="74F0A8EE" w:rsidR="001045A4" w:rsidRPr="004D2BEC" w:rsidRDefault="001045A4" w:rsidP="00DA4245">
            <w:pPr>
              <w:pStyle w:val="Akapitzlist"/>
              <w:numPr>
                <w:ilvl w:val="0"/>
                <w:numId w:val="23"/>
              </w:numPr>
              <w:ind w:left="284" w:hanging="227"/>
              <w:jc w:val="both"/>
              <w:outlineLvl w:val="0"/>
              <w:rPr>
                <w:rFonts w:ascii="Arial Nova" w:hAnsi="Arial Nova" w:cs="Arial"/>
                <w:sz w:val="18"/>
                <w:szCs w:val="18"/>
              </w:rPr>
            </w:pPr>
            <w:r w:rsidRPr="004D2BEC">
              <w:rPr>
                <w:rFonts w:ascii="Arial Nova" w:hAnsi="Arial Nova" w:cs="Arial"/>
                <w:sz w:val="18"/>
                <w:szCs w:val="18"/>
              </w:rPr>
              <w:t xml:space="preserve">jasność </w:t>
            </w:r>
            <w:r w:rsidR="00013152" w:rsidRPr="004D2BEC">
              <w:rPr>
                <w:rFonts w:ascii="Arial Nova" w:hAnsi="Arial Nova" w:cs="Arial"/>
                <w:sz w:val="18"/>
                <w:szCs w:val="18"/>
              </w:rPr>
              <w:t xml:space="preserve">min. </w:t>
            </w:r>
            <w:r w:rsidRPr="004D2BEC">
              <w:rPr>
                <w:rFonts w:ascii="Arial Nova" w:hAnsi="Arial Nova" w:cs="Arial"/>
                <w:sz w:val="18"/>
                <w:szCs w:val="18"/>
              </w:rPr>
              <w:t>400nits;</w:t>
            </w:r>
          </w:p>
          <w:p w14:paraId="12FD9956" w14:textId="4F8DA8C6" w:rsidR="001045A4" w:rsidRPr="004D2BEC" w:rsidRDefault="001045A4" w:rsidP="00DA4245">
            <w:pPr>
              <w:pStyle w:val="Akapitzlist"/>
              <w:numPr>
                <w:ilvl w:val="0"/>
                <w:numId w:val="23"/>
              </w:numPr>
              <w:ind w:left="284" w:hanging="227"/>
              <w:jc w:val="both"/>
              <w:rPr>
                <w:rFonts w:ascii="Arial Nova" w:hAnsi="Arial Nova" w:cs="Arial"/>
                <w:sz w:val="18"/>
                <w:szCs w:val="18"/>
              </w:rPr>
            </w:pPr>
            <w:r w:rsidRPr="004D2BEC">
              <w:rPr>
                <w:rFonts w:ascii="Arial Nova" w:hAnsi="Arial Nova" w:cs="Arial"/>
                <w:sz w:val="18"/>
                <w:szCs w:val="18"/>
              </w:rPr>
              <w:t>Kąt otwarcia pokrywy ekranu min.180 stopni</w:t>
            </w:r>
          </w:p>
          <w:p w14:paraId="619FD84C" w14:textId="08908694" w:rsidR="001045A4" w:rsidRPr="004D2BEC" w:rsidRDefault="001045A4" w:rsidP="00DA4245">
            <w:pPr>
              <w:pStyle w:val="Akapitzlist"/>
              <w:numPr>
                <w:ilvl w:val="0"/>
                <w:numId w:val="23"/>
              </w:numPr>
              <w:ind w:left="284" w:hanging="227"/>
              <w:jc w:val="both"/>
              <w:rPr>
                <w:rFonts w:ascii="Arial Nova" w:hAnsi="Arial Nova" w:cs="Arial"/>
                <w:sz w:val="18"/>
                <w:szCs w:val="18"/>
              </w:rPr>
            </w:pPr>
            <w:r w:rsidRPr="004D2BEC">
              <w:rPr>
                <w:rFonts w:ascii="Arial Nova" w:hAnsi="Arial Nova" w:cs="Arial"/>
                <w:sz w:val="18"/>
                <w:szCs w:val="18"/>
              </w:rPr>
              <w:t>Ekran matowy;</w:t>
            </w:r>
          </w:p>
          <w:p w14:paraId="4CBE9F74" w14:textId="2B879CA8" w:rsidR="001045A4" w:rsidRPr="004D2BEC" w:rsidRDefault="001045A4" w:rsidP="00DA4245">
            <w:pPr>
              <w:pStyle w:val="Akapitzlist"/>
              <w:numPr>
                <w:ilvl w:val="0"/>
                <w:numId w:val="23"/>
              </w:numPr>
              <w:ind w:left="284" w:hanging="227"/>
              <w:jc w:val="both"/>
              <w:rPr>
                <w:rFonts w:ascii="Arial Nova" w:hAnsi="Arial Nova"/>
                <w:sz w:val="18"/>
                <w:szCs w:val="18"/>
              </w:rPr>
            </w:pPr>
            <w:r w:rsidRPr="004D2BEC">
              <w:rPr>
                <w:rFonts w:ascii="Arial Nova" w:hAnsi="Arial Nova"/>
                <w:sz w:val="18"/>
                <w:szCs w:val="18"/>
              </w:rPr>
              <w:t>Obudowa mechanizmu otwierania matrycy (zawiasów) w całości wykonana ze stopów metali celem pełnego zabezpieczenia wrażliwych elementów na uszkodzenia mechaniczne;</w:t>
            </w:r>
          </w:p>
          <w:p w14:paraId="2BD61746" w14:textId="0C91980D" w:rsidR="00013152" w:rsidRPr="004D2BEC" w:rsidRDefault="00013152" w:rsidP="00DA4245">
            <w:pPr>
              <w:pStyle w:val="Akapitzlist"/>
              <w:numPr>
                <w:ilvl w:val="0"/>
                <w:numId w:val="23"/>
              </w:numPr>
              <w:ind w:left="284" w:hanging="227"/>
              <w:jc w:val="both"/>
              <w:rPr>
                <w:rFonts w:ascii="Arial Nova" w:hAnsi="Arial Nova"/>
                <w:sz w:val="18"/>
                <w:szCs w:val="18"/>
              </w:rPr>
            </w:pPr>
            <w:r w:rsidRPr="004D2BEC">
              <w:rPr>
                <w:rFonts w:ascii="Arial Nova" w:hAnsi="Arial Nova"/>
                <w:sz w:val="18"/>
                <w:szCs w:val="18"/>
              </w:rPr>
              <w:t>Parametry potwierdzone w ogólnodostępnej dokumentacji producenta komputera;</w:t>
            </w:r>
          </w:p>
        </w:tc>
      </w:tr>
      <w:tr w:rsidR="001045A4" w:rsidRPr="004D2BEC" w14:paraId="78CF5B01" w14:textId="77777777" w:rsidTr="00BF3B78">
        <w:trPr>
          <w:trHeight w:val="120"/>
        </w:trPr>
        <w:tc>
          <w:tcPr>
            <w:tcW w:w="2075" w:type="dxa"/>
            <w:vAlign w:val="center"/>
          </w:tcPr>
          <w:p w14:paraId="71BFF48E" w14:textId="72842ADA" w:rsidR="001045A4" w:rsidRPr="004D2BEC" w:rsidRDefault="001045A4" w:rsidP="00DA4245">
            <w:pPr>
              <w:rPr>
                <w:rFonts w:ascii="Arial Nova" w:hAnsi="Arial Nova"/>
                <w:sz w:val="18"/>
                <w:szCs w:val="18"/>
              </w:rPr>
            </w:pPr>
            <w:r w:rsidRPr="004D2BEC">
              <w:rPr>
                <w:rFonts w:ascii="Arial Nova" w:hAnsi="Arial Nova"/>
                <w:sz w:val="18"/>
                <w:szCs w:val="18"/>
              </w:rPr>
              <w:t>Wymiary obudowy</w:t>
            </w:r>
          </w:p>
        </w:tc>
        <w:tc>
          <w:tcPr>
            <w:tcW w:w="7990" w:type="dxa"/>
            <w:vAlign w:val="center"/>
          </w:tcPr>
          <w:p w14:paraId="6C15F0F5" w14:textId="78BCAE22" w:rsidR="001045A4" w:rsidRPr="004D2BEC" w:rsidRDefault="001045A4" w:rsidP="00DA4245">
            <w:pPr>
              <w:jc w:val="both"/>
              <w:rPr>
                <w:rFonts w:ascii="Arial Nova" w:hAnsi="Arial Nova"/>
                <w:sz w:val="18"/>
                <w:szCs w:val="18"/>
              </w:rPr>
            </w:pPr>
            <w:r w:rsidRPr="004D2BEC">
              <w:rPr>
                <w:rFonts w:ascii="Arial Nova" w:hAnsi="Arial Nova"/>
                <w:sz w:val="18"/>
                <w:szCs w:val="18"/>
              </w:rPr>
              <w:t>Suma wymiarów obudowy mierzona w najszerszych jej miejscach (wysokość, szerokość, głębokość) nie przekracza 570mm, w tym grubość w najgrubszym miejscu obudowy bez uwzględnienia nóżek nie przekracza 18mm;</w:t>
            </w:r>
          </w:p>
        </w:tc>
      </w:tr>
      <w:tr w:rsidR="001045A4" w:rsidRPr="004D2BEC" w14:paraId="33FD6049" w14:textId="77777777" w:rsidTr="00BF3B78">
        <w:trPr>
          <w:trHeight w:val="113"/>
        </w:trPr>
        <w:tc>
          <w:tcPr>
            <w:tcW w:w="2075" w:type="dxa"/>
            <w:vAlign w:val="center"/>
          </w:tcPr>
          <w:p w14:paraId="4D8098EC" w14:textId="1A04F941" w:rsidR="001045A4" w:rsidRPr="004D2BEC" w:rsidRDefault="001045A4" w:rsidP="00DA4245">
            <w:pPr>
              <w:rPr>
                <w:rFonts w:ascii="Arial Nova" w:hAnsi="Arial Nova"/>
                <w:sz w:val="18"/>
                <w:szCs w:val="18"/>
              </w:rPr>
            </w:pPr>
            <w:r w:rsidRPr="004D2BEC">
              <w:rPr>
                <w:rFonts w:ascii="Arial Nova" w:hAnsi="Arial Nova"/>
                <w:sz w:val="18"/>
                <w:szCs w:val="18"/>
              </w:rPr>
              <w:t>Waga</w:t>
            </w:r>
          </w:p>
        </w:tc>
        <w:tc>
          <w:tcPr>
            <w:tcW w:w="7990" w:type="dxa"/>
            <w:vAlign w:val="center"/>
          </w:tcPr>
          <w:p w14:paraId="59777D49" w14:textId="2A5E24F6" w:rsidR="001045A4" w:rsidRPr="004D2BEC" w:rsidRDefault="001045A4" w:rsidP="00DA4245">
            <w:pPr>
              <w:jc w:val="both"/>
              <w:rPr>
                <w:rFonts w:ascii="Arial Nova" w:hAnsi="Arial Nova"/>
                <w:sz w:val="18"/>
                <w:szCs w:val="18"/>
              </w:rPr>
            </w:pPr>
            <w:r w:rsidRPr="004D2BEC">
              <w:rPr>
                <w:rFonts w:ascii="Arial Nova" w:hAnsi="Arial Nova"/>
                <w:sz w:val="18"/>
                <w:szCs w:val="18"/>
              </w:rPr>
              <w:t>Waga typowa wraz z oferowanym akumulatorem według oficjalnej dokumentacji producenta komputera – max. 1,19kg;</w:t>
            </w:r>
          </w:p>
        </w:tc>
      </w:tr>
      <w:tr w:rsidR="001045A4" w:rsidRPr="004D2BEC" w14:paraId="4292E1B1" w14:textId="77777777" w:rsidTr="00BF3B78">
        <w:trPr>
          <w:trHeight w:val="144"/>
        </w:trPr>
        <w:tc>
          <w:tcPr>
            <w:tcW w:w="2075" w:type="dxa"/>
            <w:vAlign w:val="center"/>
          </w:tcPr>
          <w:p w14:paraId="6EAC584B" w14:textId="12B93CAE" w:rsidR="001045A4" w:rsidRPr="004D2BEC" w:rsidRDefault="001045A4" w:rsidP="00DA4245">
            <w:pPr>
              <w:rPr>
                <w:rFonts w:ascii="Arial Nova" w:hAnsi="Arial Nova"/>
                <w:sz w:val="18"/>
                <w:szCs w:val="18"/>
              </w:rPr>
            </w:pPr>
            <w:r w:rsidRPr="004D2BEC">
              <w:rPr>
                <w:rFonts w:ascii="Arial Nova" w:hAnsi="Arial Nova"/>
                <w:sz w:val="18"/>
                <w:szCs w:val="18"/>
              </w:rPr>
              <w:t>BIOS</w:t>
            </w:r>
          </w:p>
        </w:tc>
        <w:tc>
          <w:tcPr>
            <w:tcW w:w="7990" w:type="dxa"/>
            <w:vAlign w:val="center"/>
          </w:tcPr>
          <w:p w14:paraId="4FE53E42"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BIOS zgodny ze specyfikacją UEFI, wyprodukowany przez producenta komputera, zawierający logo producenta komputera lub nazwę producenta komputera.</w:t>
            </w:r>
          </w:p>
          <w:p w14:paraId="11CC5910" w14:textId="64A8D2B7"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BIOS musi oferować graficzne menu i wbudowaną obsługę wskaźnikiem (wbudowany </w:t>
            </w:r>
            <w:proofErr w:type="spellStart"/>
            <w:r w:rsidRPr="004D2BEC">
              <w:rPr>
                <w:rFonts w:ascii="Arial Nova" w:hAnsi="Arial Nova"/>
                <w:sz w:val="18"/>
                <w:szCs w:val="18"/>
              </w:rPr>
              <w:t>touchpad</w:t>
            </w:r>
            <w:proofErr w:type="spellEnd"/>
            <w:r w:rsidRPr="004D2BEC">
              <w:rPr>
                <w:rFonts w:ascii="Arial Nova" w:hAnsi="Arial Nova"/>
                <w:sz w:val="18"/>
                <w:szCs w:val="18"/>
              </w:rPr>
              <w:t>)</w:t>
            </w:r>
            <w:r w:rsidRPr="004D2BEC">
              <w:rPr>
                <w:rFonts w:ascii="Arial Nova" w:hAnsi="Arial Nova"/>
                <w:sz w:val="18"/>
                <w:szCs w:val="18"/>
              </w:rPr>
              <w:b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4C10D663" w14:textId="02463F83"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model i producent oferowanego komputer (pełna nazwa handlowa)</w:t>
            </w:r>
          </w:p>
          <w:p w14:paraId="2A95AA37" w14:textId="497D98F4"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konfiguracja fabryczna (unikalny kod konfiguracji)</w:t>
            </w:r>
          </w:p>
          <w:p w14:paraId="7DBFEC26" w14:textId="6C2C2CB1" w:rsidR="001045A4" w:rsidRPr="004D2BEC" w:rsidRDefault="001045A4" w:rsidP="00DA4245">
            <w:pPr>
              <w:pStyle w:val="Akapitzlist"/>
              <w:numPr>
                <w:ilvl w:val="0"/>
                <w:numId w:val="21"/>
              </w:numPr>
              <w:ind w:left="284" w:hanging="227"/>
              <w:jc w:val="both"/>
              <w:rPr>
                <w:rFonts w:ascii="Arial Nova" w:hAnsi="Arial Nova"/>
                <w:bCs/>
                <w:sz w:val="18"/>
                <w:szCs w:val="18"/>
              </w:rPr>
            </w:pPr>
            <w:r w:rsidRPr="004D2BEC">
              <w:rPr>
                <w:rFonts w:ascii="Arial Nova" w:hAnsi="Arial Nova"/>
                <w:bCs/>
                <w:sz w:val="18"/>
                <w:szCs w:val="18"/>
              </w:rPr>
              <w:t>unikalny kod „</w:t>
            </w:r>
            <w:proofErr w:type="spellStart"/>
            <w:r w:rsidRPr="004D2BEC">
              <w:rPr>
                <w:rFonts w:ascii="Arial Nova" w:hAnsi="Arial Nova"/>
                <w:bCs/>
                <w:sz w:val="18"/>
                <w:szCs w:val="18"/>
              </w:rPr>
              <w:t>asset</w:t>
            </w:r>
            <w:proofErr w:type="spellEnd"/>
            <w:r w:rsidRPr="004D2BEC">
              <w:rPr>
                <w:rFonts w:ascii="Arial Nova" w:hAnsi="Arial Nova"/>
                <w:bCs/>
                <w:sz w:val="18"/>
                <w:szCs w:val="18"/>
              </w:rPr>
              <w:t xml:space="preserve"> </w:t>
            </w:r>
            <w:proofErr w:type="spellStart"/>
            <w:r w:rsidRPr="004D2BEC">
              <w:rPr>
                <w:rFonts w:ascii="Arial Nova" w:hAnsi="Arial Nova"/>
                <w:bCs/>
                <w:sz w:val="18"/>
                <w:szCs w:val="18"/>
              </w:rPr>
              <w:t>tag</w:t>
            </w:r>
            <w:proofErr w:type="spellEnd"/>
            <w:r w:rsidRPr="004D2BEC">
              <w:rPr>
                <w:rFonts w:ascii="Arial Nova" w:hAnsi="Arial Nova"/>
                <w:bCs/>
                <w:sz w:val="18"/>
                <w:szCs w:val="18"/>
              </w:rPr>
              <w:t>” możliwy do zapisania narzędziami dostarczonymi przez producenta (nieedytowalny z BIOS)</w:t>
            </w:r>
          </w:p>
          <w:p w14:paraId="0A67DC51" w14:textId="27EC3A4C"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wersji i data publikacji BIOS</w:t>
            </w:r>
          </w:p>
          <w:p w14:paraId="5F3E12C8" w14:textId="59EF46DD"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unikalny nr seryjnym komputera</w:t>
            </w:r>
          </w:p>
          <w:p w14:paraId="401CD924" w14:textId="040F6BDA"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lastRenderedPageBreak/>
              <w:t>unikalny nr seryjny płyty głównej</w:t>
            </w:r>
          </w:p>
          <w:p w14:paraId="4A3C69D0" w14:textId="0FEA917F"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model zainstalowanego procesora wraz z taktowaniem bazowym</w:t>
            </w:r>
          </w:p>
          <w:p w14:paraId="34082AD3" w14:textId="568176F4"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Ilości zainstalowanej pamięci RAM</w:t>
            </w:r>
          </w:p>
          <w:p w14:paraId="3F0E2E92" w14:textId="20F78A19"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UUID;</w:t>
            </w:r>
          </w:p>
          <w:p w14:paraId="037822F1" w14:textId="6AA1D0A8" w:rsidR="001045A4" w:rsidRPr="004D2BEC" w:rsidRDefault="001045A4" w:rsidP="00DA4245">
            <w:pPr>
              <w:pStyle w:val="Akapitzlist"/>
              <w:numPr>
                <w:ilvl w:val="0"/>
                <w:numId w:val="21"/>
              </w:numPr>
              <w:ind w:left="284" w:hanging="227"/>
              <w:jc w:val="both"/>
              <w:rPr>
                <w:rFonts w:ascii="Arial Nova" w:hAnsi="Arial Nova"/>
                <w:sz w:val="18"/>
                <w:szCs w:val="18"/>
              </w:rPr>
            </w:pPr>
            <w:r w:rsidRPr="004D2BEC">
              <w:rPr>
                <w:rFonts w:ascii="Arial Nova" w:hAnsi="Arial Nova"/>
                <w:sz w:val="18"/>
                <w:szCs w:val="18"/>
              </w:rPr>
              <w:t>ilość i typ rdzeni obliczeniowych procesora;</w:t>
            </w:r>
          </w:p>
          <w:p w14:paraId="71A97322" w14:textId="6816D32C" w:rsidR="001045A4" w:rsidRPr="004D2BEC" w:rsidRDefault="001045A4" w:rsidP="00DA4245">
            <w:pPr>
              <w:jc w:val="both"/>
              <w:rPr>
                <w:rFonts w:ascii="Arial Nova" w:hAnsi="Arial Nova"/>
                <w:sz w:val="18"/>
                <w:szCs w:val="18"/>
              </w:rPr>
            </w:pPr>
            <w:r w:rsidRPr="004D2BEC">
              <w:rPr>
                <w:rFonts w:ascii="Arial Nova" w:hAnsi="Arial Nova"/>
                <w:sz w:val="18"/>
                <w:szCs w:val="18"/>
              </w:rPr>
              <w:t>Musi istnieć bezpośrednia możliwość eksportu informacji zawartych w punktach a) – i) za pośrednictwem kodów QR (bezpośrednio z poziomu BIOS) celem łatwego katalogowania i identyfikacji komputera;</w:t>
            </w:r>
          </w:p>
          <w:p w14:paraId="450BFE33" w14:textId="77777777" w:rsidR="001045A4" w:rsidRPr="004D2BEC" w:rsidRDefault="001045A4" w:rsidP="00DA4245">
            <w:pPr>
              <w:jc w:val="both"/>
              <w:rPr>
                <w:rFonts w:ascii="Arial Nova" w:hAnsi="Arial Nova"/>
                <w:sz w:val="18"/>
                <w:szCs w:val="18"/>
              </w:rPr>
            </w:pPr>
          </w:p>
          <w:p w14:paraId="3FC7BBB9" w14:textId="52E98488"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Informacja o licencji preinstalowanego systemu operacyjnego, która została zaimplementowana w BIOS (widoczna na poziomie BIOS)</w:t>
            </w:r>
          </w:p>
          <w:p w14:paraId="5B5E81CE" w14:textId="638E4007"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 xml:space="preserve">Wsparcie dla technologii Microsoft Device </w:t>
            </w:r>
            <w:proofErr w:type="spellStart"/>
            <w:r w:rsidRPr="004D2BEC">
              <w:rPr>
                <w:rFonts w:ascii="Arial Nova" w:hAnsi="Arial Nova"/>
                <w:sz w:val="18"/>
                <w:szCs w:val="18"/>
              </w:rPr>
              <w:t>Guard</w:t>
            </w:r>
            <w:proofErr w:type="spellEnd"/>
            <w:r w:rsidRPr="004D2BEC">
              <w:rPr>
                <w:rFonts w:ascii="Arial Nova" w:hAnsi="Arial Nova"/>
                <w:sz w:val="18"/>
                <w:szCs w:val="18"/>
              </w:rPr>
              <w:t>;</w:t>
            </w:r>
          </w:p>
          <w:p w14:paraId="3D08AED6" w14:textId="4D9E3BFB" w:rsidR="001045A4" w:rsidRPr="004D2BEC" w:rsidRDefault="001045A4" w:rsidP="00DA4245">
            <w:pPr>
              <w:pStyle w:val="Akapitzlist"/>
              <w:numPr>
                <w:ilvl w:val="0"/>
                <w:numId w:val="20"/>
              </w:numPr>
              <w:ind w:left="284" w:hanging="227"/>
              <w:jc w:val="both"/>
              <w:rPr>
                <w:rFonts w:ascii="Arial Nova" w:hAnsi="Arial Nova"/>
                <w:sz w:val="18"/>
                <w:szCs w:val="18"/>
              </w:rPr>
            </w:pPr>
            <w:r w:rsidRPr="004D2BEC">
              <w:rPr>
                <w:rFonts w:ascii="Arial Nova" w:hAnsi="Arial Nova"/>
                <w:sz w:val="18"/>
                <w:szCs w:val="18"/>
              </w:rPr>
              <w:t xml:space="preserve">Administrator z poziomu BIOS musi mieć możliwość wykonania poniższych czynności: </w:t>
            </w:r>
          </w:p>
          <w:p w14:paraId="11281ED0"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ustawienia hasła Administratora</w:t>
            </w:r>
          </w:p>
          <w:p w14:paraId="4B32C796" w14:textId="3C9ACAC2"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ustawienia hasła Użytkownika </w:t>
            </w:r>
          </w:p>
          <w:p w14:paraId="1961536A" w14:textId="338767D0"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ustawienie osobnego hasła wymaganego do uruchomienia komputera niezwiązanego z hasłem Administratora</w:t>
            </w:r>
          </w:p>
          <w:p w14:paraId="761F9DE8"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ustawienia hasła dysku twardego</w:t>
            </w:r>
          </w:p>
          <w:p w14:paraId="35F9B402"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Możliwość włączania/wyłączania wirtualizacji z poziomu BIOS</w:t>
            </w:r>
          </w:p>
          <w:p w14:paraId="477B8BC4" w14:textId="77777777"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ustawienia kolejności </w:t>
            </w:r>
            <w:proofErr w:type="spellStart"/>
            <w:r w:rsidRPr="004D2BEC">
              <w:rPr>
                <w:rFonts w:ascii="Arial Nova" w:hAnsi="Arial Nova"/>
                <w:sz w:val="18"/>
                <w:szCs w:val="18"/>
              </w:rPr>
              <w:t>bootowania</w:t>
            </w:r>
            <w:proofErr w:type="spellEnd"/>
            <w:r w:rsidRPr="004D2BEC">
              <w:rPr>
                <w:rFonts w:ascii="Arial Nova" w:hAnsi="Arial Nova"/>
                <w:sz w:val="18"/>
                <w:szCs w:val="18"/>
              </w:rPr>
              <w:t xml:space="preserve"> oraz wyłączenia poszczególnych urządzeń z listy startowej.</w:t>
            </w:r>
          </w:p>
          <w:p w14:paraId="0BFCDD00" w14:textId="1201A879" w:rsidR="001045A4" w:rsidRPr="004D2BEC" w:rsidRDefault="001045A4" w:rsidP="00DA4245">
            <w:pPr>
              <w:numPr>
                <w:ilvl w:val="0"/>
                <w:numId w:val="19"/>
              </w:numPr>
              <w:ind w:left="680" w:hanging="340"/>
              <w:jc w:val="both"/>
              <w:rPr>
                <w:rFonts w:ascii="Arial Nova" w:hAnsi="Arial Nova"/>
                <w:sz w:val="18"/>
                <w:szCs w:val="18"/>
              </w:rPr>
            </w:pPr>
            <w:r w:rsidRPr="004D2BEC">
              <w:rPr>
                <w:rFonts w:ascii="Arial Nova" w:hAnsi="Arial Nova"/>
                <w:sz w:val="18"/>
                <w:szCs w:val="18"/>
              </w:rPr>
              <w:t xml:space="preserve">Możliwość Wyłączania/Włączania: karty sieciowej, karty sieciowej Wifi, czytnika linii papilarnych, mikrofonu, głośników, zintegrowanej kamery, czytnika kart SD, portów USB, Bluetooth, osobno interfejsu </w:t>
            </w:r>
            <w:proofErr w:type="spellStart"/>
            <w:r w:rsidRPr="004D2BEC">
              <w:rPr>
                <w:rFonts w:ascii="Arial Nova" w:hAnsi="Arial Nova"/>
                <w:sz w:val="18"/>
                <w:szCs w:val="18"/>
              </w:rPr>
              <w:t>Thunderbolt</w:t>
            </w:r>
            <w:proofErr w:type="spellEnd"/>
            <w:r w:rsidRPr="004D2BEC">
              <w:rPr>
                <w:rFonts w:ascii="Arial Nova" w:hAnsi="Arial Nova"/>
                <w:sz w:val="18"/>
                <w:szCs w:val="18"/>
              </w:rPr>
              <w:t>;</w:t>
            </w:r>
          </w:p>
          <w:p w14:paraId="473BEF9E" w14:textId="544EBC73"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 xml:space="preserve">Komputer musi obsługiwać dedykowane, fabryczne stacje dokujące (komunikacja poprzez interfejsy USB-C i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-Obsługa </w:t>
            </w:r>
            <w:proofErr w:type="spellStart"/>
            <w:r w:rsidRPr="004D2BEC">
              <w:rPr>
                <w:rFonts w:ascii="Arial Nova" w:hAnsi="Arial Nova"/>
                <w:sz w:val="18"/>
                <w:szCs w:val="18"/>
              </w:rPr>
              <w:t>WoL</w:t>
            </w:r>
            <w:proofErr w:type="spellEnd"/>
            <w:r w:rsidRPr="004D2BEC">
              <w:rPr>
                <w:rFonts w:ascii="Arial Nova" w:hAnsi="Arial Nova"/>
                <w:sz w:val="18"/>
                <w:szCs w:val="18"/>
              </w:rPr>
              <w:t xml:space="preserve"> za pośrednictwem połączenia poprzez stację dokującą, obsługa MAC </w:t>
            </w:r>
            <w:proofErr w:type="spellStart"/>
            <w:r w:rsidRPr="004D2BEC">
              <w:rPr>
                <w:rFonts w:ascii="Arial Nova" w:hAnsi="Arial Nova"/>
                <w:sz w:val="18"/>
                <w:szCs w:val="18"/>
              </w:rPr>
              <w:t>Address</w:t>
            </w:r>
            <w:proofErr w:type="spellEnd"/>
            <w:r w:rsidRPr="004D2BEC">
              <w:rPr>
                <w:rFonts w:ascii="Arial Nova" w:hAnsi="Arial Nova"/>
                <w:sz w:val="18"/>
                <w:szCs w:val="18"/>
              </w:rPr>
              <w:t xml:space="preserve"> Pass Through;</w:t>
            </w:r>
          </w:p>
          <w:p w14:paraId="6B468040" w14:textId="6BA07D6A"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 xml:space="preserve">BIOS musi umożliwiać uruchomienie funkcji bezpieczeństwa pozwalającej na przywrócenie poprzedniej wersji BIOS w przypadku uszkodzenia lub działań </w:t>
            </w:r>
            <w:proofErr w:type="spellStart"/>
            <w:r w:rsidRPr="004D2BEC">
              <w:rPr>
                <w:rFonts w:ascii="Arial Nova" w:hAnsi="Arial Nova"/>
                <w:sz w:val="18"/>
                <w:szCs w:val="18"/>
              </w:rPr>
              <w:t>nieporządanych</w:t>
            </w:r>
            <w:proofErr w:type="spellEnd"/>
            <w:r w:rsidRPr="004D2BEC">
              <w:rPr>
                <w:rFonts w:ascii="Arial Nova" w:hAnsi="Arial Nova"/>
                <w:sz w:val="18"/>
                <w:szCs w:val="18"/>
              </w:rPr>
              <w:t xml:space="preserve"> (np. malware itp.)</w:t>
            </w:r>
          </w:p>
          <w:p w14:paraId="60CD3285" w14:textId="06F82C18"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Możliwość konfiguracji trybu pracy komputera bezpośrednio w BIOS – co najmniej: maksymalna wydajność, tryb zbalansowany;</w:t>
            </w:r>
          </w:p>
          <w:p w14:paraId="64C41980" w14:textId="79C04D70" w:rsidR="001045A4" w:rsidRPr="004D2BEC" w:rsidRDefault="001045A4" w:rsidP="00DA4245">
            <w:pPr>
              <w:pStyle w:val="Akapitzlist"/>
              <w:numPr>
                <w:ilvl w:val="0"/>
                <w:numId w:val="18"/>
              </w:numPr>
              <w:ind w:left="284" w:hanging="227"/>
              <w:jc w:val="both"/>
              <w:rPr>
                <w:rFonts w:ascii="Arial Nova" w:hAnsi="Arial Nova"/>
                <w:sz w:val="18"/>
                <w:szCs w:val="18"/>
              </w:rPr>
            </w:pPr>
            <w:r w:rsidRPr="004D2BEC">
              <w:rPr>
                <w:rFonts w:ascii="Arial Nova" w:hAnsi="Arial Nova"/>
                <w:sz w:val="18"/>
                <w:szCs w:val="18"/>
              </w:rPr>
              <w:t>Komputer musi posiadać wbudowaną technologię usuwania danych z wbudowanego dysku SSD na poziomie BIOS (bez użycia narzędzi i oprogramowania zewnętrznego);</w:t>
            </w:r>
          </w:p>
        </w:tc>
      </w:tr>
      <w:tr w:rsidR="001045A4" w:rsidRPr="004D2BEC" w14:paraId="44CF3B26" w14:textId="77777777" w:rsidTr="00DA4245">
        <w:trPr>
          <w:trHeight w:val="4527"/>
        </w:trPr>
        <w:tc>
          <w:tcPr>
            <w:tcW w:w="2075" w:type="dxa"/>
            <w:vAlign w:val="center"/>
          </w:tcPr>
          <w:p w14:paraId="4EDED87D" w14:textId="7F437833" w:rsidR="001045A4" w:rsidRPr="004D2BEC" w:rsidRDefault="001045A4" w:rsidP="00DA4245">
            <w:pPr>
              <w:rPr>
                <w:rFonts w:ascii="Arial Nova" w:hAnsi="Arial Nova"/>
                <w:sz w:val="18"/>
                <w:szCs w:val="18"/>
              </w:rPr>
            </w:pPr>
            <w:r w:rsidRPr="004D2BEC">
              <w:rPr>
                <w:rFonts w:ascii="Arial Nova" w:hAnsi="Arial Nova"/>
                <w:sz w:val="18"/>
                <w:szCs w:val="18"/>
              </w:rPr>
              <w:lastRenderedPageBreak/>
              <w:t>Zintegrowany system diagnostyczny</w:t>
            </w:r>
          </w:p>
        </w:tc>
        <w:tc>
          <w:tcPr>
            <w:tcW w:w="7990" w:type="dxa"/>
            <w:vAlign w:val="center"/>
          </w:tcPr>
          <w:p w14:paraId="68BE8974" w14:textId="0069E7AE"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Zaimplementowany w BIOS system diagnostyczny z graficznym interfejsem użytkownika dostępny z poziomu szybkiego menu </w:t>
            </w:r>
            <w:proofErr w:type="spellStart"/>
            <w:r w:rsidRPr="004D2BEC">
              <w:rPr>
                <w:rFonts w:ascii="Arial Nova" w:hAnsi="Arial Nova"/>
                <w:sz w:val="18"/>
                <w:szCs w:val="18"/>
              </w:rPr>
              <w:t>boot</w:t>
            </w:r>
            <w:proofErr w:type="spellEnd"/>
            <w:r w:rsidRPr="004D2BEC">
              <w:rPr>
                <w:rFonts w:ascii="Arial Nova" w:hAnsi="Arial Nova"/>
                <w:sz w:val="18"/>
                <w:szCs w:val="18"/>
              </w:rPr>
              <w:t xml:space="preserve"> umożliwiający jednoczesne przetestowanie w celu wykrycia błędów zainstalowanych komponentów w oferowanym komputerze bez konieczności uruchamiania systemu operacyjnego. </w:t>
            </w:r>
          </w:p>
          <w:p w14:paraId="1662D8AC" w14:textId="79E9ABC4"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Działający w zakresie całej funkcjonalności nawet w przypadku uszkodzenia dysku twardego. </w:t>
            </w:r>
          </w:p>
          <w:p w14:paraId="345D802D" w14:textId="5F3AFE38"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System umożliwiający wykonanie minimum następujących czynności diagnostycznych (umożliwiający eksport raportu testów za pomocą kodów QR):</w:t>
            </w:r>
          </w:p>
          <w:p w14:paraId="24AE9EFA" w14:textId="146F7454"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wykonanie testu: pamięci RAM, procesora, pamięci masowej </w:t>
            </w:r>
            <w:proofErr w:type="spellStart"/>
            <w:r w:rsidRPr="004D2BEC">
              <w:rPr>
                <w:rFonts w:ascii="Arial Nova" w:hAnsi="Arial Nova"/>
                <w:sz w:val="18"/>
                <w:szCs w:val="18"/>
              </w:rPr>
              <w:t>nVme</w:t>
            </w:r>
            <w:proofErr w:type="spellEnd"/>
            <w:r w:rsidRPr="004D2BEC">
              <w:rPr>
                <w:rFonts w:ascii="Arial Nova" w:hAnsi="Arial Nova"/>
                <w:sz w:val="18"/>
                <w:szCs w:val="18"/>
              </w:rPr>
              <w:t xml:space="preserve">, matrycy LCD, magistrali </w:t>
            </w:r>
            <w:proofErr w:type="spellStart"/>
            <w:r w:rsidRPr="004D2BEC">
              <w:rPr>
                <w:rFonts w:ascii="Arial Nova" w:hAnsi="Arial Nova"/>
                <w:sz w:val="18"/>
                <w:szCs w:val="18"/>
              </w:rPr>
              <w:t>pci</w:t>
            </w:r>
            <w:proofErr w:type="spellEnd"/>
            <w:r w:rsidRPr="004D2BEC">
              <w:rPr>
                <w:rFonts w:ascii="Arial Nova" w:hAnsi="Arial Nova"/>
                <w:sz w:val="18"/>
                <w:szCs w:val="18"/>
              </w:rPr>
              <w:t xml:space="preserve">-e, płyty głównej (chipset, </w:t>
            </w:r>
            <w:proofErr w:type="spellStart"/>
            <w:r w:rsidRPr="004D2BEC">
              <w:rPr>
                <w:rFonts w:ascii="Arial Nova" w:hAnsi="Arial Nova"/>
                <w:sz w:val="18"/>
                <w:szCs w:val="18"/>
              </w:rPr>
              <w:t>usb</w:t>
            </w:r>
            <w:proofErr w:type="spellEnd"/>
            <w:r w:rsidRPr="004D2BEC">
              <w:rPr>
                <w:rFonts w:ascii="Arial Nova" w:hAnsi="Arial Nova"/>
                <w:sz w:val="18"/>
                <w:szCs w:val="18"/>
              </w:rPr>
              <w:t xml:space="preserve">), karty audio i wbudowanych głośników, klawiatury i </w:t>
            </w:r>
            <w:proofErr w:type="spellStart"/>
            <w:r w:rsidRPr="004D2BEC">
              <w:rPr>
                <w:rFonts w:ascii="Arial Nova" w:hAnsi="Arial Nova"/>
                <w:sz w:val="18"/>
                <w:szCs w:val="18"/>
              </w:rPr>
              <w:t>touchpad</w:t>
            </w:r>
            <w:proofErr w:type="spellEnd"/>
            <w:r w:rsidRPr="004D2BEC">
              <w:rPr>
                <w:rFonts w:ascii="Arial Nova" w:hAnsi="Arial Nova"/>
                <w:sz w:val="18"/>
                <w:szCs w:val="18"/>
              </w:rPr>
              <w:t xml:space="preserve">, baterii, </w:t>
            </w:r>
          </w:p>
          <w:p w14:paraId="6CBBD70F" w14:textId="5D3F332B"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 xml:space="preserve">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w:t>
            </w:r>
            <w:proofErr w:type="spellStart"/>
            <w:r w:rsidRPr="004D2BEC">
              <w:rPr>
                <w:rFonts w:ascii="Arial Nova" w:hAnsi="Arial Nova"/>
                <w:sz w:val="18"/>
                <w:szCs w:val="18"/>
              </w:rPr>
              <w:t>pojemnośc</w:t>
            </w:r>
            <w:proofErr w:type="spellEnd"/>
            <w:r w:rsidRPr="004D2BEC">
              <w:rPr>
                <w:rFonts w:ascii="Arial Nova" w:hAnsi="Arial Nova"/>
                <w:sz w:val="18"/>
                <w:szCs w:val="18"/>
              </w:rPr>
              <w:t>, temperatura, napięcie, stopień naładowania)</w:t>
            </w:r>
          </w:p>
          <w:p w14:paraId="56240036" w14:textId="3CDCE486" w:rsidR="001045A4" w:rsidRPr="004D2BEC" w:rsidRDefault="0000547E" w:rsidP="00DA4245">
            <w:pPr>
              <w:pStyle w:val="Akapitzlist"/>
              <w:numPr>
                <w:ilvl w:val="0"/>
                <w:numId w:val="16"/>
              </w:numPr>
              <w:ind w:left="284" w:hanging="227"/>
              <w:jc w:val="both"/>
              <w:rPr>
                <w:rFonts w:ascii="Arial Nova" w:hAnsi="Arial Nova"/>
                <w:sz w:val="18"/>
                <w:szCs w:val="18"/>
              </w:rPr>
            </w:pPr>
            <w:proofErr w:type="spellStart"/>
            <w:r w:rsidRPr="004D2BEC">
              <w:rPr>
                <w:rFonts w:ascii="Arial Nova" w:hAnsi="Arial Nova"/>
                <w:sz w:val="18"/>
                <w:szCs w:val="18"/>
              </w:rPr>
              <w:t>dsd</w:t>
            </w:r>
            <w:proofErr w:type="spellEnd"/>
            <w:r w:rsidRPr="004D2BEC">
              <w:rPr>
                <w:rFonts w:ascii="Arial Nova" w:hAnsi="Arial Nova"/>
                <w:sz w:val="18"/>
                <w:szCs w:val="18"/>
              </w:rPr>
              <w:t xml:space="preserve">-odczyt informacji SMART dla wbudowanego dysku SSD </w:t>
            </w:r>
            <w:proofErr w:type="spellStart"/>
            <w:r w:rsidRPr="004D2BEC">
              <w:rPr>
                <w:rFonts w:ascii="Arial Nova" w:hAnsi="Arial Nova"/>
                <w:sz w:val="18"/>
                <w:szCs w:val="18"/>
              </w:rPr>
              <w:t>nVME</w:t>
            </w:r>
            <w:proofErr w:type="spellEnd"/>
          </w:p>
        </w:tc>
      </w:tr>
      <w:tr w:rsidR="001045A4" w:rsidRPr="004D2BEC" w14:paraId="6F88B751" w14:textId="77777777" w:rsidTr="00BF3B78">
        <w:trPr>
          <w:trHeight w:val="1335"/>
        </w:trPr>
        <w:tc>
          <w:tcPr>
            <w:tcW w:w="2075" w:type="dxa"/>
            <w:vAlign w:val="center"/>
          </w:tcPr>
          <w:p w14:paraId="78814D23" w14:textId="4627EBC2" w:rsidR="001045A4" w:rsidRPr="004D2BEC" w:rsidRDefault="001045A4" w:rsidP="00DA4245">
            <w:pPr>
              <w:rPr>
                <w:rFonts w:ascii="Arial Nova" w:hAnsi="Arial Nova"/>
                <w:sz w:val="18"/>
                <w:szCs w:val="18"/>
              </w:rPr>
            </w:pPr>
            <w:r w:rsidRPr="004D2BEC">
              <w:rPr>
                <w:rFonts w:ascii="Arial Nova" w:hAnsi="Arial Nova"/>
                <w:sz w:val="18"/>
                <w:szCs w:val="18"/>
              </w:rPr>
              <w:lastRenderedPageBreak/>
              <w:t>Płyta główna</w:t>
            </w:r>
          </w:p>
        </w:tc>
        <w:tc>
          <w:tcPr>
            <w:tcW w:w="7990" w:type="dxa"/>
            <w:vAlign w:val="center"/>
          </w:tcPr>
          <w:p w14:paraId="13793A9E" w14:textId="3DBA20B3" w:rsidR="001045A4" w:rsidRPr="004D2BEC" w:rsidRDefault="001045A4" w:rsidP="00DA4245">
            <w:pPr>
              <w:jc w:val="both"/>
              <w:rPr>
                <w:rFonts w:ascii="Arial Nova" w:hAnsi="Arial Nova"/>
                <w:sz w:val="18"/>
                <w:szCs w:val="18"/>
              </w:rPr>
            </w:pPr>
            <w:r w:rsidRPr="004D2BEC">
              <w:rPr>
                <w:rFonts w:ascii="Arial Nova" w:hAnsi="Arial Nova"/>
                <w:sz w:val="18"/>
                <w:szCs w:val="18"/>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r>
      <w:tr w:rsidR="001045A4" w:rsidRPr="004D2BEC" w14:paraId="0B5F38BA" w14:textId="77777777" w:rsidTr="00BF3B78">
        <w:trPr>
          <w:trHeight w:val="89"/>
        </w:trPr>
        <w:tc>
          <w:tcPr>
            <w:tcW w:w="2075" w:type="dxa"/>
            <w:vAlign w:val="center"/>
          </w:tcPr>
          <w:p w14:paraId="27AA3F96" w14:textId="2D961893" w:rsidR="001045A4" w:rsidRPr="004D2BEC" w:rsidRDefault="001045A4" w:rsidP="00DA4245">
            <w:pPr>
              <w:rPr>
                <w:rFonts w:ascii="Arial Nova" w:hAnsi="Arial Nova"/>
                <w:sz w:val="18"/>
                <w:szCs w:val="18"/>
              </w:rPr>
            </w:pPr>
            <w:r w:rsidRPr="004D2BEC">
              <w:rPr>
                <w:rFonts w:ascii="Arial Nova" w:hAnsi="Arial Nova"/>
                <w:sz w:val="18"/>
                <w:szCs w:val="18"/>
              </w:rPr>
              <w:t>Procesor</w:t>
            </w:r>
          </w:p>
        </w:tc>
        <w:tc>
          <w:tcPr>
            <w:tcW w:w="7990" w:type="dxa"/>
            <w:vAlign w:val="center"/>
          </w:tcPr>
          <w:p w14:paraId="49561B28" w14:textId="7975814D"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Procesor wielordzeniowy ze zintegrowaną kartą graficzną, zaprojektowany do pracy w komputerach przenośnych, </w:t>
            </w:r>
            <w:r w:rsidRPr="004D2BEC">
              <w:rPr>
                <w:rFonts w:ascii="Arial Nova" w:hAnsi="Arial Nova" w:cstheme="minorHAnsi"/>
                <w:bCs/>
                <w:color w:val="000000" w:themeColor="text1"/>
                <w:sz w:val="18"/>
                <w:szCs w:val="18"/>
              </w:rPr>
              <w:t>osiągający w teście „</w:t>
            </w:r>
            <w:proofErr w:type="spellStart"/>
            <w:r w:rsidRPr="004D2BEC">
              <w:rPr>
                <w:rFonts w:ascii="Arial Nova" w:hAnsi="Arial Nova" w:cstheme="minorHAnsi"/>
                <w:bCs/>
                <w:color w:val="000000" w:themeColor="text1"/>
                <w:sz w:val="18"/>
                <w:szCs w:val="18"/>
              </w:rPr>
              <w:t>PassMark</w:t>
            </w:r>
            <w:proofErr w:type="spellEnd"/>
            <w:r w:rsidRPr="004D2BEC">
              <w:rPr>
                <w:rFonts w:ascii="Arial Nova" w:hAnsi="Arial Nova" w:cstheme="minorHAnsi"/>
                <w:bCs/>
                <w:color w:val="000000" w:themeColor="text1"/>
                <w:sz w:val="18"/>
                <w:szCs w:val="18"/>
              </w:rPr>
              <w:t xml:space="preserve"> - CPU Mark” wynik co najmniej 17 250 pkt (</w:t>
            </w:r>
            <w:r w:rsidRPr="004D2BEC">
              <w:rPr>
                <w:rFonts w:ascii="Arial Nova" w:hAnsi="Arial Nova" w:cstheme="minorHAnsi"/>
                <w:bCs/>
                <w:color w:val="FF0000"/>
                <w:sz w:val="18"/>
                <w:szCs w:val="18"/>
              </w:rPr>
              <w:t>zgodnie z załącznikiem A1</w:t>
            </w:r>
            <w:r w:rsidRPr="004D2BEC">
              <w:rPr>
                <w:rFonts w:ascii="Arial Nova" w:hAnsi="Arial Nova" w:cstheme="minorHAnsi"/>
                <w:bCs/>
                <w:color w:val="000000" w:themeColor="text1"/>
                <w:sz w:val="18"/>
                <w:szCs w:val="18"/>
              </w:rPr>
              <w:t>).</w:t>
            </w:r>
          </w:p>
        </w:tc>
      </w:tr>
      <w:tr w:rsidR="001045A4" w:rsidRPr="004D2BEC" w14:paraId="358D87BC" w14:textId="77777777" w:rsidTr="00BF3B78">
        <w:trPr>
          <w:trHeight w:val="168"/>
        </w:trPr>
        <w:tc>
          <w:tcPr>
            <w:tcW w:w="2075" w:type="dxa"/>
            <w:vAlign w:val="center"/>
          </w:tcPr>
          <w:p w14:paraId="5F16E630" w14:textId="1C50FC24" w:rsidR="001045A4" w:rsidRPr="004D2BEC" w:rsidRDefault="001045A4" w:rsidP="00DA4245">
            <w:pPr>
              <w:rPr>
                <w:rFonts w:ascii="Arial Nova" w:hAnsi="Arial Nova"/>
                <w:sz w:val="18"/>
                <w:szCs w:val="18"/>
              </w:rPr>
            </w:pPr>
            <w:r w:rsidRPr="004D2BEC">
              <w:rPr>
                <w:rFonts w:ascii="Arial Nova" w:hAnsi="Arial Nova"/>
                <w:bCs/>
                <w:sz w:val="18"/>
                <w:szCs w:val="18"/>
              </w:rPr>
              <w:t>Pamięć operacyjna RAM</w:t>
            </w:r>
          </w:p>
        </w:tc>
        <w:tc>
          <w:tcPr>
            <w:tcW w:w="7990" w:type="dxa"/>
            <w:vAlign w:val="center"/>
          </w:tcPr>
          <w:p w14:paraId="0C899F94" w14:textId="0F839406" w:rsidR="001045A4" w:rsidRPr="004D2BEC" w:rsidRDefault="001045A4" w:rsidP="00DA4245">
            <w:pPr>
              <w:jc w:val="both"/>
              <w:outlineLvl w:val="0"/>
              <w:rPr>
                <w:rFonts w:ascii="Arial Nova" w:hAnsi="Arial Nova"/>
                <w:sz w:val="18"/>
                <w:szCs w:val="18"/>
              </w:rPr>
            </w:pPr>
            <w:r w:rsidRPr="004D2BEC">
              <w:rPr>
                <w:rFonts w:ascii="Arial Nova" w:hAnsi="Arial Nova"/>
                <w:sz w:val="18"/>
                <w:szCs w:val="18"/>
              </w:rPr>
              <w:t>Min. 16 DDR5</w:t>
            </w:r>
          </w:p>
        </w:tc>
      </w:tr>
      <w:tr w:rsidR="001045A4" w:rsidRPr="004D2BEC" w14:paraId="08E22E44" w14:textId="77777777" w:rsidTr="00BF3B78">
        <w:trPr>
          <w:trHeight w:val="125"/>
        </w:trPr>
        <w:tc>
          <w:tcPr>
            <w:tcW w:w="2075" w:type="dxa"/>
            <w:vAlign w:val="center"/>
          </w:tcPr>
          <w:p w14:paraId="79947F3C" w14:textId="1A9EF44B" w:rsidR="001045A4" w:rsidRPr="004D2BEC" w:rsidRDefault="001045A4" w:rsidP="00DA4245">
            <w:pPr>
              <w:rPr>
                <w:rFonts w:ascii="Arial Nova" w:hAnsi="Arial Nova"/>
                <w:sz w:val="18"/>
                <w:szCs w:val="18"/>
              </w:rPr>
            </w:pPr>
            <w:r w:rsidRPr="004D2BEC">
              <w:rPr>
                <w:rFonts w:ascii="Arial Nova" w:hAnsi="Arial Nova"/>
                <w:sz w:val="18"/>
                <w:szCs w:val="18"/>
              </w:rPr>
              <w:t>Wbudowana pamięć masowa</w:t>
            </w:r>
          </w:p>
        </w:tc>
        <w:tc>
          <w:tcPr>
            <w:tcW w:w="7990" w:type="dxa"/>
            <w:vAlign w:val="center"/>
          </w:tcPr>
          <w:p w14:paraId="50E207F9" w14:textId="2BEE641B" w:rsidR="001045A4" w:rsidRPr="004D2BEC" w:rsidRDefault="001045A4" w:rsidP="00DA4245">
            <w:pPr>
              <w:autoSpaceDE w:val="0"/>
              <w:autoSpaceDN w:val="0"/>
              <w:adjustRightInd w:val="0"/>
              <w:jc w:val="both"/>
              <w:rPr>
                <w:rFonts w:ascii="Arial Nova" w:hAnsi="Arial Nova"/>
                <w:sz w:val="18"/>
                <w:szCs w:val="18"/>
              </w:rPr>
            </w:pPr>
            <w:r w:rsidRPr="004D2BEC">
              <w:rPr>
                <w:rFonts w:ascii="Arial Nova" w:hAnsi="Arial Nova"/>
                <w:sz w:val="18"/>
                <w:szCs w:val="18"/>
              </w:rPr>
              <w:t xml:space="preserve">Wbudowany fabrycznie dysk M.2 min. 510 GB SSD </w:t>
            </w:r>
            <w:proofErr w:type="spellStart"/>
            <w:r w:rsidRPr="004D2BEC">
              <w:rPr>
                <w:rFonts w:ascii="Arial Nova" w:hAnsi="Arial Nova"/>
                <w:sz w:val="18"/>
                <w:szCs w:val="18"/>
              </w:rPr>
              <w:t>PCIe</w:t>
            </w:r>
            <w:proofErr w:type="spellEnd"/>
            <w:r w:rsidRPr="004D2BEC">
              <w:rPr>
                <w:rFonts w:ascii="Arial Nova" w:hAnsi="Arial Nova"/>
                <w:sz w:val="18"/>
                <w:szCs w:val="18"/>
              </w:rPr>
              <w:t xml:space="preserve"> </w:t>
            </w:r>
            <w:proofErr w:type="spellStart"/>
            <w:r w:rsidRPr="004D2BEC">
              <w:rPr>
                <w:rFonts w:ascii="Arial Nova" w:hAnsi="Arial Nova"/>
                <w:sz w:val="18"/>
                <w:szCs w:val="18"/>
              </w:rPr>
              <w:t>NVMe</w:t>
            </w:r>
            <w:proofErr w:type="spellEnd"/>
            <w:r w:rsidRPr="004D2BEC">
              <w:rPr>
                <w:rFonts w:ascii="Arial Nova" w:hAnsi="Arial Nova"/>
                <w:sz w:val="18"/>
                <w:szCs w:val="18"/>
              </w:rPr>
              <w:t xml:space="preserve"> Gen.4</w:t>
            </w:r>
          </w:p>
        </w:tc>
      </w:tr>
      <w:tr w:rsidR="001045A4" w:rsidRPr="004D2BEC" w14:paraId="6402C65E" w14:textId="77777777" w:rsidTr="00BF3B78">
        <w:trPr>
          <w:trHeight w:val="132"/>
        </w:trPr>
        <w:tc>
          <w:tcPr>
            <w:tcW w:w="2075" w:type="dxa"/>
            <w:vAlign w:val="center"/>
          </w:tcPr>
          <w:p w14:paraId="3950067D" w14:textId="0B9ACFEB" w:rsidR="001045A4" w:rsidRPr="004D2BEC" w:rsidRDefault="001045A4" w:rsidP="00DA4245">
            <w:pPr>
              <w:rPr>
                <w:rFonts w:ascii="Arial Nova" w:hAnsi="Arial Nova"/>
                <w:sz w:val="18"/>
                <w:szCs w:val="18"/>
              </w:rPr>
            </w:pPr>
            <w:r w:rsidRPr="004D2BEC">
              <w:rPr>
                <w:rFonts w:ascii="Arial Nova" w:hAnsi="Arial Nova"/>
                <w:sz w:val="18"/>
                <w:szCs w:val="18"/>
              </w:rPr>
              <w:t>Karta graficzna</w:t>
            </w:r>
          </w:p>
        </w:tc>
        <w:tc>
          <w:tcPr>
            <w:tcW w:w="7990" w:type="dxa"/>
            <w:vAlign w:val="center"/>
          </w:tcPr>
          <w:p w14:paraId="4E15BADB" w14:textId="686CDCD1"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Zintegrowana z procesorem, </w:t>
            </w:r>
            <w:r w:rsidRPr="004D2BEC">
              <w:rPr>
                <w:rFonts w:ascii="Arial Nova" w:hAnsi="Arial Nova" w:cstheme="minorHAnsi"/>
                <w:bCs/>
                <w:color w:val="000000" w:themeColor="text1"/>
                <w:sz w:val="18"/>
                <w:szCs w:val="18"/>
              </w:rPr>
              <w:t>osiągająca w teście „</w:t>
            </w:r>
            <w:proofErr w:type="spellStart"/>
            <w:r w:rsidRPr="004D2BEC">
              <w:rPr>
                <w:rFonts w:ascii="Arial Nova" w:hAnsi="Arial Nova" w:cstheme="minorHAnsi"/>
                <w:bCs/>
                <w:color w:val="000000" w:themeColor="text1"/>
                <w:sz w:val="18"/>
                <w:szCs w:val="18"/>
              </w:rPr>
              <w:t>PassMark</w:t>
            </w:r>
            <w:proofErr w:type="spellEnd"/>
            <w:r w:rsidRPr="004D2BEC">
              <w:rPr>
                <w:rFonts w:ascii="Arial Nova" w:hAnsi="Arial Nova" w:cstheme="minorHAnsi"/>
                <w:bCs/>
                <w:color w:val="000000" w:themeColor="text1"/>
                <w:sz w:val="18"/>
                <w:szCs w:val="18"/>
              </w:rPr>
              <w:t xml:space="preserve"> - G3D Mark” wynik co najmniej 2 660 pkt. (</w:t>
            </w:r>
            <w:r w:rsidRPr="004D2BEC">
              <w:rPr>
                <w:rFonts w:ascii="Arial Nova" w:hAnsi="Arial Nova" w:cstheme="minorHAnsi"/>
                <w:bCs/>
                <w:color w:val="FF0000"/>
                <w:sz w:val="18"/>
                <w:szCs w:val="18"/>
              </w:rPr>
              <w:t>zgodnie z załącznikiem A2</w:t>
            </w:r>
            <w:r w:rsidRPr="004D2BEC">
              <w:rPr>
                <w:rFonts w:ascii="Arial Nova" w:hAnsi="Arial Nova" w:cstheme="minorHAnsi"/>
                <w:bCs/>
                <w:color w:val="000000" w:themeColor="text1"/>
                <w:sz w:val="18"/>
                <w:szCs w:val="18"/>
              </w:rPr>
              <w:t>).</w:t>
            </w:r>
          </w:p>
        </w:tc>
      </w:tr>
      <w:tr w:rsidR="001045A4" w:rsidRPr="004D2BEC" w14:paraId="33DF0B6E" w14:textId="77777777" w:rsidTr="00283A59">
        <w:trPr>
          <w:trHeight w:val="2178"/>
        </w:trPr>
        <w:tc>
          <w:tcPr>
            <w:tcW w:w="2075" w:type="dxa"/>
            <w:vAlign w:val="center"/>
          </w:tcPr>
          <w:p w14:paraId="0D08EDE5" w14:textId="57D01DB5" w:rsidR="001045A4" w:rsidRPr="004D2BEC" w:rsidRDefault="001045A4" w:rsidP="00DA4245">
            <w:pPr>
              <w:rPr>
                <w:rFonts w:ascii="Arial Nova" w:hAnsi="Arial Nova"/>
                <w:sz w:val="18"/>
                <w:szCs w:val="18"/>
              </w:rPr>
            </w:pPr>
            <w:r w:rsidRPr="004D2BEC">
              <w:rPr>
                <w:rFonts w:ascii="Arial Nova" w:hAnsi="Arial Nova"/>
                <w:sz w:val="18"/>
                <w:szCs w:val="18"/>
              </w:rPr>
              <w:t>Multimedia</w:t>
            </w:r>
          </w:p>
        </w:tc>
        <w:tc>
          <w:tcPr>
            <w:tcW w:w="7990" w:type="dxa"/>
            <w:vAlign w:val="center"/>
          </w:tcPr>
          <w:p w14:paraId="057FB2C2" w14:textId="12CE7ABB"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Karta dźwiękowa zintegrowana z płytą główną, zgodna z High Definition;</w:t>
            </w:r>
          </w:p>
          <w:p w14:paraId="64515756" w14:textId="164724F6"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Trwale wbudowane w obudowie komputera cztery głośniki (Sumaryczna moc min 5,5W), port słuchawek i mikrofonu typu COMBO</w:t>
            </w:r>
          </w:p>
          <w:p w14:paraId="086EA3EF" w14:textId="4261C0B7"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Fabrycznie zintegrowana w obudowie matrycy kamera video FHD, hybrydowa z funkcją IR (obsługa Windows Hello) oraz z mechaniczną zasłoną obiektywu;</w:t>
            </w:r>
          </w:p>
          <w:p w14:paraId="11C5D19C" w14:textId="3B2B1408"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wbudowane cztery mikrofony, zintegrowana technologia Dolby Voice;</w:t>
            </w:r>
          </w:p>
          <w:p w14:paraId="2A9B3366" w14:textId="7EAC51CA" w:rsidR="001045A4" w:rsidRPr="004D2BEC" w:rsidRDefault="001045A4" w:rsidP="00DA4245">
            <w:pPr>
              <w:pStyle w:val="Akapitzlist"/>
              <w:numPr>
                <w:ilvl w:val="0"/>
                <w:numId w:val="16"/>
              </w:numPr>
              <w:ind w:left="284" w:hanging="227"/>
              <w:jc w:val="both"/>
              <w:rPr>
                <w:rFonts w:ascii="Arial Nova" w:hAnsi="Arial Nova"/>
                <w:sz w:val="18"/>
                <w:szCs w:val="18"/>
              </w:rPr>
            </w:pPr>
            <w:r w:rsidRPr="004D2BEC">
              <w:rPr>
                <w:rFonts w:ascii="Arial Nova" w:hAnsi="Arial Nova"/>
                <w:sz w:val="18"/>
                <w:szCs w:val="18"/>
              </w:rPr>
              <w:t>Sterowanie głośnością głośników za pośrednictwem wydzielonych klawiszy funkcyjnych na klawiaturze, wydzielony przycisk funkcyjny do natychmiastowego wyciszania głośników oraz mikrofonu (</w:t>
            </w:r>
            <w:proofErr w:type="spellStart"/>
            <w:r w:rsidRPr="004D2BEC">
              <w:rPr>
                <w:rFonts w:ascii="Arial Nova" w:hAnsi="Arial Nova"/>
                <w:sz w:val="18"/>
                <w:szCs w:val="18"/>
              </w:rPr>
              <w:t>mute</w:t>
            </w:r>
            <w:proofErr w:type="spellEnd"/>
            <w:r w:rsidRPr="004D2BEC">
              <w:rPr>
                <w:rFonts w:ascii="Arial Nova" w:hAnsi="Arial Nova"/>
                <w:sz w:val="18"/>
                <w:szCs w:val="18"/>
              </w:rPr>
              <w:t>);</w:t>
            </w:r>
          </w:p>
        </w:tc>
      </w:tr>
      <w:tr w:rsidR="001045A4" w:rsidRPr="004D2BEC" w14:paraId="60854E01" w14:textId="77777777" w:rsidTr="00BF3B78">
        <w:trPr>
          <w:trHeight w:val="915"/>
        </w:trPr>
        <w:tc>
          <w:tcPr>
            <w:tcW w:w="2075" w:type="dxa"/>
            <w:vAlign w:val="center"/>
          </w:tcPr>
          <w:p w14:paraId="59B14B73" w14:textId="7AAA04DC" w:rsidR="001045A4" w:rsidRPr="004D2BEC" w:rsidRDefault="001045A4" w:rsidP="00DA4245">
            <w:pPr>
              <w:rPr>
                <w:rFonts w:ascii="Arial Nova" w:hAnsi="Arial Nova"/>
                <w:sz w:val="18"/>
                <w:szCs w:val="18"/>
              </w:rPr>
            </w:pPr>
            <w:r w:rsidRPr="004D2BEC">
              <w:rPr>
                <w:rFonts w:ascii="Arial Nova" w:hAnsi="Arial Nova"/>
                <w:sz w:val="18"/>
                <w:szCs w:val="18"/>
              </w:rPr>
              <w:t>Zdalne Zarządzanie</w:t>
            </w:r>
          </w:p>
        </w:tc>
        <w:tc>
          <w:tcPr>
            <w:tcW w:w="7990" w:type="dxa"/>
            <w:vAlign w:val="center"/>
          </w:tcPr>
          <w:p w14:paraId="16C57AC0"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102D4D1"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 xml:space="preserve">monitorowanie konfiguracji komputera na poziomie komponentowym (Rodzaj, model, pojemność): CPU, Pamięć, HDD wersja BIOS płyty głównej; </w:t>
            </w:r>
          </w:p>
          <w:p w14:paraId="54AB3130"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zdalną konfigurację ustawień BIOS (BIOS setup),</w:t>
            </w:r>
          </w:p>
          <w:p w14:paraId="468AE16B"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możliwość zdalnego zarządzania stanem zasilania komputera: włączenie/wyłączenie/reset/poprawne zamknięcie systemu operacyjnego,</w:t>
            </w:r>
          </w:p>
          <w:p w14:paraId="58F69DB0"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zdalne przejęcie konsoli tekstowej systemu, przekierowanie procesu ładowania systemu operacyjnego z wirtualnego nośnika FDD/ CD ROM/DVD/</w:t>
            </w:r>
            <w:proofErr w:type="spellStart"/>
            <w:r w:rsidRPr="004D2BEC">
              <w:rPr>
                <w:rFonts w:ascii="Arial Nova" w:hAnsi="Arial Nova"/>
                <w:sz w:val="18"/>
                <w:szCs w:val="18"/>
              </w:rPr>
              <w:t>Boot</w:t>
            </w:r>
            <w:proofErr w:type="spellEnd"/>
            <w:r w:rsidRPr="004D2BEC">
              <w:rPr>
                <w:rFonts w:ascii="Arial Nova" w:hAnsi="Arial Nova"/>
                <w:sz w:val="18"/>
                <w:szCs w:val="18"/>
              </w:rPr>
              <w:t xml:space="preserve"> USB lub pliku obrazu </w:t>
            </w:r>
            <w:proofErr w:type="spellStart"/>
            <w:r w:rsidRPr="004D2BEC">
              <w:rPr>
                <w:rFonts w:ascii="Arial Nova" w:hAnsi="Arial Nova"/>
                <w:sz w:val="18"/>
                <w:szCs w:val="18"/>
              </w:rPr>
              <w:t>bootującego</w:t>
            </w:r>
            <w:proofErr w:type="spellEnd"/>
            <w:r w:rsidRPr="004D2BEC">
              <w:rPr>
                <w:rFonts w:ascii="Arial Nova" w:hAnsi="Arial Nova"/>
                <w:sz w:val="18"/>
                <w:szCs w:val="18"/>
              </w:rPr>
              <w:t xml:space="preserve"> takiego nośnika z serwera zarządzającego</w:t>
            </w:r>
          </w:p>
          <w:p w14:paraId="080C3E49" w14:textId="77777777" w:rsidR="001045A4" w:rsidRPr="004D2BEC" w:rsidRDefault="001045A4" w:rsidP="00DA4245">
            <w:pPr>
              <w:numPr>
                <w:ilvl w:val="0"/>
                <w:numId w:val="7"/>
              </w:numPr>
              <w:ind w:left="284" w:hanging="227"/>
              <w:jc w:val="both"/>
              <w:rPr>
                <w:rFonts w:ascii="Arial Nova" w:hAnsi="Arial Nova"/>
                <w:color w:val="000000"/>
                <w:sz w:val="18"/>
                <w:szCs w:val="18"/>
              </w:rPr>
            </w:pPr>
            <w:r w:rsidRPr="004D2BEC">
              <w:rPr>
                <w:rFonts w:ascii="Arial Nova" w:hAnsi="Arial Nova"/>
                <w:color w:val="000000"/>
                <w:sz w:val="18"/>
                <w:szCs w:val="18"/>
              </w:rPr>
              <w:t xml:space="preserve">zdalne przejęcie pełnej konsoli graficznej systemu tzw. KVM </w:t>
            </w:r>
            <w:proofErr w:type="spellStart"/>
            <w:r w:rsidRPr="004D2BEC">
              <w:rPr>
                <w:rFonts w:ascii="Arial Nova" w:hAnsi="Arial Nova"/>
                <w:color w:val="000000"/>
                <w:sz w:val="18"/>
                <w:szCs w:val="18"/>
              </w:rPr>
              <w:t>Redirection</w:t>
            </w:r>
            <w:proofErr w:type="spellEnd"/>
            <w:r w:rsidRPr="004D2BEC">
              <w:rPr>
                <w:rFonts w:ascii="Arial Nova" w:hAnsi="Arial Nova"/>
                <w:color w:val="000000"/>
                <w:sz w:val="18"/>
                <w:szCs w:val="18"/>
              </w:rPr>
              <w:t xml:space="preserve"> (Keyboard, Video, Mouse) bez udziału systemu operacyjnego ani dodatkowych programów, również w przypadku braku lub uszkodzenia systemu operacyjnego do rozdzielczości minimum 2560x1600.</w:t>
            </w:r>
          </w:p>
          <w:p w14:paraId="58BE25B9"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technologia zarządzania i monitorowania komputerem na poziomie sprzętowym powinna być zgodna z otwartymi standardami DMTF WS-MAN 1.0.0 (</w:t>
            </w:r>
            <w:hyperlink r:id="rId7" w:history="1">
              <w:r w:rsidRPr="004D2BEC">
                <w:rPr>
                  <w:rStyle w:val="Hipercze"/>
                  <w:rFonts w:ascii="Arial Nova" w:hAnsi="Arial Nova"/>
                  <w:sz w:val="18"/>
                  <w:szCs w:val="18"/>
                </w:rPr>
                <w:t>http://www.dmtf.org/standards/wsman</w:t>
              </w:r>
            </w:hyperlink>
            <w:r w:rsidRPr="004D2BEC">
              <w:rPr>
                <w:rFonts w:ascii="Arial Nova" w:hAnsi="Arial Nova"/>
                <w:sz w:val="18"/>
                <w:szCs w:val="18"/>
              </w:rPr>
              <w:t>) oraz DASH 1.0.0 (</w:t>
            </w:r>
            <w:hyperlink r:id="rId8" w:history="1">
              <w:r w:rsidRPr="004D2BEC">
                <w:rPr>
                  <w:rStyle w:val="Hipercze"/>
                  <w:rFonts w:ascii="Arial Nova" w:hAnsi="Arial Nova"/>
                  <w:sz w:val="18"/>
                  <w:szCs w:val="18"/>
                </w:rPr>
                <w:t>http://www.dmtf.org/standards/mgmt/dash/</w:t>
              </w:r>
            </w:hyperlink>
            <w:r w:rsidRPr="004D2BEC">
              <w:rPr>
                <w:rFonts w:ascii="Arial Nova" w:hAnsi="Arial Nova"/>
                <w:sz w:val="18"/>
                <w:szCs w:val="18"/>
              </w:rPr>
              <w:t>)</w:t>
            </w:r>
          </w:p>
          <w:p w14:paraId="11BA14AF"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AB83553"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sprzętowy firewall zarządzany i konfigurowany wyłącznie z serwera zarządzania oraz niedostępny dla lokalnego systemu OS i lokalnych aplikacji</w:t>
            </w:r>
          </w:p>
          <w:p w14:paraId="77E26A05" w14:textId="77777777" w:rsidR="001045A4" w:rsidRPr="004D2BEC" w:rsidRDefault="001045A4" w:rsidP="00DA4245">
            <w:pPr>
              <w:numPr>
                <w:ilvl w:val="0"/>
                <w:numId w:val="7"/>
              </w:numPr>
              <w:ind w:left="284" w:hanging="227"/>
              <w:jc w:val="both"/>
              <w:rPr>
                <w:rFonts w:ascii="Arial Nova" w:hAnsi="Arial Nova"/>
                <w:sz w:val="18"/>
                <w:szCs w:val="18"/>
              </w:rPr>
            </w:pPr>
            <w:r w:rsidRPr="004D2BEC">
              <w:rPr>
                <w:rFonts w:ascii="Arial Nova" w:hAnsi="Arial Nova"/>
                <w:sz w:val="18"/>
                <w:szCs w:val="18"/>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440A3CD9" w14:textId="77777777" w:rsidR="001045A4" w:rsidRPr="004D2BEC" w:rsidRDefault="001045A4" w:rsidP="00DA4245">
            <w:pPr>
              <w:numPr>
                <w:ilvl w:val="0"/>
                <w:numId w:val="17"/>
              </w:numPr>
              <w:ind w:left="624" w:hanging="340"/>
              <w:jc w:val="both"/>
              <w:rPr>
                <w:rFonts w:ascii="Arial Nova" w:hAnsi="Arial Nova"/>
                <w:sz w:val="18"/>
                <w:szCs w:val="18"/>
              </w:rPr>
            </w:pPr>
            <w:r w:rsidRPr="004D2BEC">
              <w:rPr>
                <w:rFonts w:ascii="Arial Nova" w:hAnsi="Arial Nova"/>
                <w:sz w:val="18"/>
                <w:szCs w:val="18"/>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57CD348F" w14:textId="77777777" w:rsidR="001045A4" w:rsidRPr="004D2BEC" w:rsidRDefault="001045A4" w:rsidP="00DA4245">
            <w:pPr>
              <w:numPr>
                <w:ilvl w:val="0"/>
                <w:numId w:val="17"/>
              </w:numPr>
              <w:autoSpaceDE w:val="0"/>
              <w:autoSpaceDN w:val="0"/>
              <w:adjustRightInd w:val="0"/>
              <w:ind w:left="624" w:hanging="340"/>
              <w:jc w:val="both"/>
              <w:rPr>
                <w:rFonts w:ascii="Arial Nova" w:eastAsia="MS Mincho" w:hAnsi="Arial Nova"/>
                <w:sz w:val="18"/>
                <w:szCs w:val="18"/>
              </w:rPr>
            </w:pPr>
            <w:r w:rsidRPr="004D2BEC">
              <w:rPr>
                <w:rFonts w:ascii="Arial Nova" w:hAnsi="Arial Nova"/>
                <w:sz w:val="18"/>
                <w:szCs w:val="18"/>
              </w:rPr>
              <w:lastRenderedPageBreak/>
              <w:t xml:space="preserve">zdalnie poprzez sieć LAN z wykorzystaniem szyfrowanego połączenia – za pomocą narzędzia/oprogramowania konfigurującego </w:t>
            </w:r>
            <w:r w:rsidRPr="004D2BEC">
              <w:rPr>
                <w:rFonts w:ascii="Arial Nova" w:eastAsia="MS Mincho" w:hAnsi="Arial Nova"/>
                <w:sz w:val="18"/>
                <w:szCs w:val="18"/>
              </w:rPr>
              <w:t>z wykorzystaniem</w:t>
            </w:r>
            <w:r w:rsidRPr="004D2BEC">
              <w:rPr>
                <w:rFonts w:ascii="Arial Nova" w:eastAsia="MS Mincho" w:hAnsi="Arial Nova"/>
                <w:color w:val="FF0000"/>
                <w:sz w:val="18"/>
                <w:szCs w:val="18"/>
              </w:rPr>
              <w:t xml:space="preserve"> </w:t>
            </w:r>
            <w:r w:rsidRPr="004D2BEC">
              <w:rPr>
                <w:rFonts w:ascii="Arial Nova" w:eastAsia="MS Mincho" w:hAnsi="Arial Nova"/>
                <w:sz w:val="18"/>
                <w:szCs w:val="18"/>
              </w:rPr>
              <w:t xml:space="preserve">wbudowanego  w technologię mechanizmu weryfikacji </w:t>
            </w:r>
            <w:proofErr w:type="spellStart"/>
            <w:r w:rsidRPr="004D2BEC">
              <w:rPr>
                <w:rFonts w:ascii="Arial Nova" w:eastAsia="MS Mincho" w:hAnsi="Arial Nova"/>
                <w:sz w:val="18"/>
                <w:szCs w:val="18"/>
              </w:rPr>
              <w:t>predefinowaych</w:t>
            </w:r>
            <w:proofErr w:type="spellEnd"/>
            <w:r w:rsidRPr="004D2BEC">
              <w:rPr>
                <w:rFonts w:ascii="Arial Nova" w:eastAsia="MS Mincho" w:hAnsi="Arial Nova"/>
                <w:color w:val="FF0000"/>
                <w:sz w:val="18"/>
                <w:szCs w:val="18"/>
              </w:rPr>
              <w:t xml:space="preserve"> </w:t>
            </w:r>
            <w:r w:rsidRPr="004D2BEC">
              <w:rPr>
                <w:rFonts w:ascii="Arial Nova" w:eastAsia="MS Mincho" w:hAnsi="Arial Nova"/>
                <w:sz w:val="18"/>
                <w:szCs w:val="18"/>
              </w:rPr>
              <w:t xml:space="preserve">certyfikatów cyfrowych /kluczy asymetrycznych. Należy dostarczyć </w:t>
            </w:r>
            <w:r w:rsidRPr="004D2BEC">
              <w:rPr>
                <w:rFonts w:ascii="Arial Nova" w:hAnsi="Arial Nova"/>
                <w:sz w:val="18"/>
                <w:szCs w:val="18"/>
              </w:rPr>
              <w:t xml:space="preserve">lub wskazać </w:t>
            </w:r>
            <w:r w:rsidRPr="004D2BEC">
              <w:rPr>
                <w:rFonts w:ascii="Arial Nova" w:eastAsia="MS Mincho" w:hAnsi="Arial Nova"/>
                <w:sz w:val="18"/>
                <w:szCs w:val="18"/>
              </w:rPr>
              <w:t xml:space="preserve">odpowiednie </w:t>
            </w:r>
            <w:r w:rsidRPr="004D2BEC">
              <w:rPr>
                <w:rFonts w:ascii="Arial Nova" w:hAnsi="Arial Nova"/>
                <w:sz w:val="18"/>
                <w:szCs w:val="18"/>
              </w:rPr>
              <w:t>bezpłatne</w:t>
            </w:r>
            <w:r w:rsidRPr="004D2BEC">
              <w:rPr>
                <w:rFonts w:ascii="Arial Nova" w:eastAsia="MS Mincho" w:hAnsi="Arial Nova"/>
                <w:sz w:val="18"/>
                <w:szCs w:val="18"/>
              </w:rPr>
              <w:t xml:space="preserve"> narzędzie do definiowania pliku parametrów konfiguracji oraz narzędzie/oprogramowanie konfigurujące.</w:t>
            </w:r>
          </w:p>
          <w:p w14:paraId="76664915" w14:textId="77777777" w:rsidR="001045A4" w:rsidRPr="004D2BEC" w:rsidRDefault="001045A4" w:rsidP="00DA4245">
            <w:pPr>
              <w:numPr>
                <w:ilvl w:val="0"/>
                <w:numId w:val="17"/>
              </w:numPr>
              <w:ind w:left="624" w:hanging="340"/>
              <w:jc w:val="both"/>
              <w:rPr>
                <w:rFonts w:ascii="Arial Nova" w:hAnsi="Arial Nova"/>
                <w:color w:val="FF0000"/>
                <w:sz w:val="18"/>
                <w:szCs w:val="18"/>
              </w:rPr>
            </w:pPr>
            <w:r w:rsidRPr="004D2BEC">
              <w:rPr>
                <w:rFonts w:ascii="Arial Nova" w:hAnsi="Arial Nova"/>
                <w:sz w:val="18"/>
                <w:szCs w:val="18"/>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4D2BEC">
              <w:rPr>
                <w:rFonts w:ascii="Arial Nova" w:hAnsi="Arial Nova"/>
                <w:color w:val="FF0000"/>
                <w:sz w:val="18"/>
                <w:szCs w:val="18"/>
              </w:rPr>
              <w:t xml:space="preserve"> </w:t>
            </w:r>
          </w:p>
          <w:p w14:paraId="4D0EA37D" w14:textId="77777777" w:rsidR="001045A4" w:rsidRPr="004D2BEC" w:rsidRDefault="001045A4" w:rsidP="00DA4245">
            <w:pPr>
              <w:numPr>
                <w:ilvl w:val="0"/>
                <w:numId w:val="17"/>
              </w:numPr>
              <w:ind w:left="624" w:hanging="340"/>
              <w:jc w:val="both"/>
              <w:rPr>
                <w:rFonts w:ascii="Arial Nova" w:hAnsi="Arial Nova"/>
                <w:sz w:val="18"/>
                <w:szCs w:val="18"/>
              </w:rPr>
            </w:pPr>
            <w:r w:rsidRPr="004D2BEC">
              <w:rPr>
                <w:rFonts w:ascii="Arial Nova" w:hAnsi="Arial Nova"/>
                <w:sz w:val="18"/>
                <w:szCs w:val="18"/>
              </w:rPr>
              <w:t>wymagana jest obsługa  autentykacji dla  HTTP Digest/ HTTPS Digest  z obsługą co najmniej 8 użytkowników Digest  oraz  </w:t>
            </w:r>
            <w:proofErr w:type="spellStart"/>
            <w:r w:rsidRPr="004D2BEC">
              <w:rPr>
                <w:rFonts w:ascii="Arial Nova" w:hAnsi="Arial Nova"/>
                <w:sz w:val="18"/>
                <w:szCs w:val="18"/>
              </w:rPr>
              <w:t>Kerberos</w:t>
            </w:r>
            <w:proofErr w:type="spellEnd"/>
            <w:r w:rsidRPr="004D2BEC">
              <w:rPr>
                <w:rFonts w:ascii="Arial Nova" w:hAnsi="Arial Nova"/>
                <w:sz w:val="18"/>
                <w:szCs w:val="18"/>
              </w:rPr>
              <w:t xml:space="preserve">  z obsługą co najmniej 16 użytkowników lub grup AD</w:t>
            </w:r>
          </w:p>
          <w:p w14:paraId="01A84E67" w14:textId="45A2CBCD" w:rsidR="001045A4" w:rsidRPr="004D2BEC" w:rsidRDefault="001045A4" w:rsidP="00DA4245">
            <w:pPr>
              <w:jc w:val="both"/>
              <w:rPr>
                <w:rFonts w:ascii="Arial Nova" w:hAnsi="Arial Nova"/>
                <w:sz w:val="18"/>
                <w:szCs w:val="18"/>
              </w:rPr>
            </w:pPr>
            <w:r w:rsidRPr="004D2BEC">
              <w:rPr>
                <w:rFonts w:ascii="Arial Nova" w:hAnsi="Arial Nova"/>
                <w:sz w:val="18"/>
                <w:szCs w:val="18"/>
              </w:rPr>
              <w:t>Wymagana jest obsługa autentykacji (wbudowany suplikant) autentykacji 802.1x na poziomie technologii sprzętowego zarządzania – przed uruchomieniem/bez uruchomienia OS.</w:t>
            </w:r>
          </w:p>
        </w:tc>
      </w:tr>
      <w:tr w:rsidR="001045A4" w:rsidRPr="004D2BEC" w14:paraId="76309228" w14:textId="77777777" w:rsidTr="00BF3B78">
        <w:trPr>
          <w:trHeight w:val="648"/>
        </w:trPr>
        <w:tc>
          <w:tcPr>
            <w:tcW w:w="2075" w:type="dxa"/>
            <w:vAlign w:val="center"/>
          </w:tcPr>
          <w:p w14:paraId="76BE604A" w14:textId="7BF3D889" w:rsidR="001045A4" w:rsidRPr="004D2BEC" w:rsidRDefault="001045A4" w:rsidP="00DA4245">
            <w:pPr>
              <w:rPr>
                <w:rFonts w:ascii="Arial Nova" w:hAnsi="Arial Nova"/>
                <w:sz w:val="18"/>
                <w:szCs w:val="18"/>
              </w:rPr>
            </w:pPr>
            <w:r w:rsidRPr="004D2BEC">
              <w:rPr>
                <w:rFonts w:ascii="Arial Nova" w:hAnsi="Arial Nova"/>
                <w:sz w:val="18"/>
                <w:szCs w:val="18"/>
              </w:rPr>
              <w:lastRenderedPageBreak/>
              <w:t>Zintegrowane w obudowie interfejsy komunikacyjne</w:t>
            </w:r>
          </w:p>
        </w:tc>
        <w:tc>
          <w:tcPr>
            <w:tcW w:w="7990" w:type="dxa"/>
            <w:vAlign w:val="center"/>
          </w:tcPr>
          <w:p w14:paraId="2C74F8E1" w14:textId="23606BBC"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w:t>
            </w:r>
            <w:r w:rsidR="00352E63" w:rsidRPr="004D2BEC">
              <w:rPr>
                <w:rFonts w:ascii="Arial Nova" w:hAnsi="Arial Nova"/>
                <w:sz w:val="18"/>
                <w:szCs w:val="18"/>
              </w:rPr>
              <w:t xml:space="preserve">. </w:t>
            </w:r>
            <w:r w:rsidRPr="004D2BEC">
              <w:rPr>
                <w:rFonts w:ascii="Arial Nova" w:hAnsi="Arial Nova"/>
                <w:sz w:val="18"/>
                <w:szCs w:val="18"/>
              </w:rPr>
              <w:t xml:space="preserve">2x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4;</w:t>
            </w:r>
          </w:p>
          <w:p w14:paraId="1DB78E78" w14:textId="4511E297"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minimum 2x USB-A 3.2</w:t>
            </w:r>
            <w:r w:rsidRPr="004D2BEC">
              <w:rPr>
                <w:rFonts w:ascii="Arial Nova" w:hAnsi="Arial Nova"/>
                <w:color w:val="000000" w:themeColor="text1"/>
                <w:sz w:val="18"/>
                <w:szCs w:val="18"/>
              </w:rPr>
              <w:t xml:space="preserve">, w tym minimum jeden port musi umożliwiać ciągłą funkcję ładowania (tzw. </w:t>
            </w:r>
            <w:proofErr w:type="spellStart"/>
            <w:r w:rsidRPr="004D2BEC">
              <w:rPr>
                <w:rFonts w:ascii="Arial Nova" w:hAnsi="Arial Nova"/>
                <w:color w:val="000000" w:themeColor="text1"/>
                <w:sz w:val="18"/>
                <w:szCs w:val="18"/>
              </w:rPr>
              <w:t>Always</w:t>
            </w:r>
            <w:proofErr w:type="spellEnd"/>
            <w:r w:rsidRPr="004D2BEC">
              <w:rPr>
                <w:rFonts w:ascii="Arial Nova" w:hAnsi="Arial Nova"/>
                <w:color w:val="000000" w:themeColor="text1"/>
                <w:sz w:val="18"/>
                <w:szCs w:val="18"/>
              </w:rPr>
              <w:t xml:space="preserve"> Power On lub podobne);</w:t>
            </w:r>
          </w:p>
          <w:p w14:paraId="7AAB5328" w14:textId="5A2E85C8"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wsparcie producenta komputera dla stacji dokujących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4</w:t>
            </w:r>
            <w:r w:rsidR="00352E63" w:rsidRPr="004D2BEC">
              <w:rPr>
                <w:rFonts w:ascii="Arial Nova" w:hAnsi="Arial Nova"/>
                <w:sz w:val="18"/>
                <w:szCs w:val="18"/>
              </w:rPr>
              <w:t xml:space="preserve"> </w:t>
            </w:r>
            <w:r w:rsidRPr="004D2BEC">
              <w:rPr>
                <w:rFonts w:ascii="Arial Nova" w:hAnsi="Arial Nova"/>
                <w:sz w:val="18"/>
                <w:szCs w:val="18"/>
              </w:rPr>
              <w:t>/ USB-C dostępnych w ofercie producenta oferowanego modelu komputera;</w:t>
            </w:r>
          </w:p>
          <w:p w14:paraId="2633CA20" w14:textId="3A406664" w:rsidR="001045A4" w:rsidRPr="004D2BEC" w:rsidRDefault="00352E63"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min. 1 z</w:t>
            </w:r>
            <w:r w:rsidR="001045A4" w:rsidRPr="004D2BEC">
              <w:rPr>
                <w:rFonts w:ascii="Arial Nova" w:hAnsi="Arial Nova"/>
                <w:sz w:val="18"/>
                <w:szCs w:val="18"/>
              </w:rPr>
              <w:t>łącze słuchawek i złącze mikrofonu typu COMBO;</w:t>
            </w:r>
          </w:p>
          <w:p w14:paraId="0080EE2C" w14:textId="7A90D546" w:rsidR="001045A4" w:rsidRPr="004D2BEC" w:rsidRDefault="00352E63"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min. 1 </w:t>
            </w:r>
            <w:proofErr w:type="spellStart"/>
            <w:r w:rsidRPr="004D2BEC">
              <w:rPr>
                <w:rFonts w:ascii="Arial Nova" w:hAnsi="Arial Nova"/>
                <w:sz w:val="18"/>
                <w:szCs w:val="18"/>
              </w:rPr>
              <w:t>x</w:t>
            </w:r>
            <w:r w:rsidR="001045A4" w:rsidRPr="004D2BEC">
              <w:rPr>
                <w:rFonts w:ascii="Arial Nova" w:hAnsi="Arial Nova"/>
                <w:sz w:val="18"/>
                <w:szCs w:val="18"/>
              </w:rPr>
              <w:t>HDMI</w:t>
            </w:r>
            <w:proofErr w:type="spellEnd"/>
            <w:r w:rsidR="001045A4" w:rsidRPr="004D2BEC">
              <w:rPr>
                <w:rFonts w:ascii="Arial Nova" w:hAnsi="Arial Nova"/>
                <w:sz w:val="18"/>
                <w:szCs w:val="18"/>
              </w:rPr>
              <w:t xml:space="preserve"> 2.</w:t>
            </w:r>
            <w:r w:rsidR="007A0CDD" w:rsidRPr="004D2BEC">
              <w:rPr>
                <w:rFonts w:ascii="Arial Nova" w:hAnsi="Arial Nova"/>
                <w:sz w:val="18"/>
                <w:szCs w:val="18"/>
              </w:rPr>
              <w:t>1</w:t>
            </w:r>
            <w:r w:rsidR="001045A4" w:rsidRPr="004D2BEC">
              <w:rPr>
                <w:rFonts w:ascii="Arial Nova" w:hAnsi="Arial Nova"/>
                <w:sz w:val="18"/>
                <w:szCs w:val="18"/>
              </w:rPr>
              <w:t xml:space="preserve">, </w:t>
            </w:r>
          </w:p>
        </w:tc>
      </w:tr>
      <w:tr w:rsidR="001045A4" w:rsidRPr="004D2BEC" w14:paraId="5D51A4D2" w14:textId="77777777" w:rsidTr="00BF3B78">
        <w:trPr>
          <w:trHeight w:val="101"/>
        </w:trPr>
        <w:tc>
          <w:tcPr>
            <w:tcW w:w="2075" w:type="dxa"/>
            <w:vAlign w:val="center"/>
          </w:tcPr>
          <w:p w14:paraId="2E20EF6B" w14:textId="053F34A5" w:rsidR="001045A4" w:rsidRPr="004D2BEC" w:rsidRDefault="001045A4" w:rsidP="00DA4245">
            <w:pPr>
              <w:rPr>
                <w:rFonts w:ascii="Arial Nova" w:hAnsi="Arial Nova"/>
                <w:sz w:val="18"/>
                <w:szCs w:val="18"/>
              </w:rPr>
            </w:pPr>
            <w:r w:rsidRPr="004D2BEC">
              <w:rPr>
                <w:rFonts w:ascii="Arial Nova" w:hAnsi="Arial Nova"/>
                <w:sz w:val="18"/>
                <w:szCs w:val="18"/>
              </w:rPr>
              <w:t>Karta sieciowa WLAN, komunikacja bezprzewodowa;</w:t>
            </w:r>
          </w:p>
        </w:tc>
        <w:tc>
          <w:tcPr>
            <w:tcW w:w="7990" w:type="dxa"/>
            <w:vAlign w:val="center"/>
          </w:tcPr>
          <w:p w14:paraId="6BE453B5" w14:textId="0B2C536A"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Wbudowana karta sieciowa WLAN, pracująca w standardzie </w:t>
            </w:r>
            <w:r w:rsidR="00EC206D" w:rsidRPr="004D2BEC">
              <w:rPr>
                <w:rFonts w:ascii="Arial Nova" w:hAnsi="Arial Nova"/>
                <w:sz w:val="18"/>
                <w:szCs w:val="18"/>
              </w:rPr>
              <w:t xml:space="preserve">min. </w:t>
            </w:r>
            <w:r w:rsidRPr="004D2BEC">
              <w:rPr>
                <w:rFonts w:ascii="Arial Nova" w:hAnsi="Arial Nova"/>
                <w:sz w:val="18"/>
                <w:szCs w:val="18"/>
              </w:rPr>
              <w:t>AX;</w:t>
            </w:r>
          </w:p>
          <w:p w14:paraId="1A969FA8" w14:textId="3E88CEF7"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Bluetooth </w:t>
            </w:r>
            <w:r w:rsidR="00EC206D" w:rsidRPr="004D2BEC">
              <w:rPr>
                <w:rFonts w:ascii="Arial Nova" w:hAnsi="Arial Nova"/>
                <w:sz w:val="18"/>
                <w:szCs w:val="18"/>
              </w:rPr>
              <w:t xml:space="preserve">min. </w:t>
            </w:r>
            <w:r w:rsidRPr="004D2BEC">
              <w:rPr>
                <w:rFonts w:ascii="Arial Nova" w:hAnsi="Arial Nova"/>
                <w:sz w:val="18"/>
                <w:szCs w:val="18"/>
              </w:rPr>
              <w:t>5.2;</w:t>
            </w:r>
          </w:p>
          <w:p w14:paraId="408D9BA3" w14:textId="2178C22F"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Zintegrowane anteny komunikacji 4G oraz złącze kart </w:t>
            </w:r>
            <w:proofErr w:type="spellStart"/>
            <w:r w:rsidRPr="004D2BEC">
              <w:rPr>
                <w:rFonts w:ascii="Arial Nova" w:hAnsi="Arial Nova"/>
                <w:sz w:val="18"/>
                <w:szCs w:val="18"/>
              </w:rPr>
              <w:t>nano</w:t>
            </w:r>
            <w:proofErr w:type="spellEnd"/>
            <w:r w:rsidRPr="004D2BEC">
              <w:rPr>
                <w:rFonts w:ascii="Arial Nova" w:hAnsi="Arial Nova"/>
                <w:sz w:val="18"/>
                <w:szCs w:val="18"/>
              </w:rPr>
              <w:t>-SIM (tacka karty SIM dostępna bez konieczności rozkręcania obudowy komputera);</w:t>
            </w:r>
          </w:p>
        </w:tc>
      </w:tr>
      <w:tr w:rsidR="001045A4" w:rsidRPr="004D2BEC" w14:paraId="7E305913" w14:textId="77777777" w:rsidTr="00BF3B78">
        <w:trPr>
          <w:trHeight w:val="125"/>
        </w:trPr>
        <w:tc>
          <w:tcPr>
            <w:tcW w:w="2075" w:type="dxa"/>
            <w:vAlign w:val="center"/>
          </w:tcPr>
          <w:p w14:paraId="4485AE97" w14:textId="32CEC310" w:rsidR="001045A4" w:rsidRPr="004D2BEC" w:rsidRDefault="001045A4" w:rsidP="00DA4245">
            <w:pPr>
              <w:rPr>
                <w:rFonts w:ascii="Arial Nova" w:hAnsi="Arial Nova"/>
                <w:sz w:val="18"/>
                <w:szCs w:val="18"/>
              </w:rPr>
            </w:pPr>
            <w:r w:rsidRPr="004D2BEC">
              <w:rPr>
                <w:rFonts w:ascii="Arial Nova" w:hAnsi="Arial Nova"/>
                <w:sz w:val="18"/>
                <w:szCs w:val="18"/>
              </w:rPr>
              <w:t>Klawiatura i urządzenia wskazujące</w:t>
            </w:r>
          </w:p>
        </w:tc>
        <w:tc>
          <w:tcPr>
            <w:tcW w:w="7990" w:type="dxa"/>
            <w:vAlign w:val="center"/>
          </w:tcPr>
          <w:p w14:paraId="6355758B" w14:textId="0DBCFD30"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odporna na zalanie cieczą (potwierdzone w ogólnodostępnej dokumentacji producenta komputera), układ US;</w:t>
            </w:r>
          </w:p>
          <w:p w14:paraId="608B3627" w14:textId="7BE2B3D8"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wyposażona w 2 stopniowe podświetlanie przycisków włączane kombinacją klawiszy bezpośrednio z klawiatury komputera;</w:t>
            </w:r>
          </w:p>
          <w:p w14:paraId="57A95C25" w14:textId="431A61ED"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dedykowana diodowa sygnalizacja włączenia przycisku </w:t>
            </w:r>
            <w:proofErr w:type="spellStart"/>
            <w:r w:rsidRPr="004D2BEC">
              <w:rPr>
                <w:rFonts w:ascii="Arial Nova" w:hAnsi="Arial Nova"/>
                <w:sz w:val="18"/>
                <w:szCs w:val="18"/>
              </w:rPr>
              <w:t>CapsLock</w:t>
            </w:r>
            <w:proofErr w:type="spellEnd"/>
            <w:r w:rsidRPr="004D2BEC">
              <w:rPr>
                <w:rFonts w:ascii="Arial Nova" w:hAnsi="Arial Nova"/>
                <w:sz w:val="18"/>
                <w:szCs w:val="18"/>
              </w:rPr>
              <w:t>;</w:t>
            </w:r>
          </w:p>
          <w:p w14:paraId="1740D973" w14:textId="30348E42"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diodowa sygnalizacja włączenia przycisków funkcyjnych w linii klawiszy F1-F12;</w:t>
            </w:r>
          </w:p>
          <w:p w14:paraId="4F71BD53" w14:textId="6B2BC3DF"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przycisk włączania komputera musi znajdować się poza obrysem klawiatury, celem uniknięcia przypadkowego naciśnięcia – nie dopuszcza się umiejscowienia przycisku włączania np. w górnym rzędzie klawiatury, w dowolnym miejscu;</w:t>
            </w:r>
          </w:p>
          <w:p w14:paraId="4C54D8EA" w14:textId="4CBD310B"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musi być możliwość natychmiastowego i niezależnego wyciszenia mikrofonów i głośników osobnymi dedykowanymi klawiszami funkcyjnymi – funkcje te muszą posiadać dedykowaną sygnalizację diodową niezależną dla każdej z nich;</w:t>
            </w:r>
          </w:p>
          <w:p w14:paraId="084AA968" w14:textId="1203AAED"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klawiatura musi posiadać dedykowane przyciski funkcyjne do odbierania i zakończania rozmowy telekonferencyjnej oraz osobny przycisk uruchamiający okno chat;</w:t>
            </w:r>
          </w:p>
          <w:p w14:paraId="5787A2AF" w14:textId="565B09BC" w:rsidR="001045A4" w:rsidRPr="004D2BEC" w:rsidRDefault="001045A4" w:rsidP="00DA4245">
            <w:pPr>
              <w:pStyle w:val="Akapitzlist"/>
              <w:numPr>
                <w:ilvl w:val="0"/>
                <w:numId w:val="15"/>
              </w:numPr>
              <w:ind w:left="284" w:hanging="227"/>
              <w:jc w:val="both"/>
              <w:rPr>
                <w:rFonts w:ascii="Arial Nova" w:hAnsi="Arial Nova"/>
                <w:sz w:val="18"/>
                <w:szCs w:val="18"/>
              </w:rPr>
            </w:pPr>
            <w:r w:rsidRPr="004D2BEC">
              <w:rPr>
                <w:rFonts w:ascii="Arial Nova" w:hAnsi="Arial Nova"/>
                <w:sz w:val="18"/>
                <w:szCs w:val="18"/>
              </w:rPr>
              <w:t xml:space="preserve">wbudowany </w:t>
            </w:r>
            <w:proofErr w:type="spellStart"/>
            <w:r w:rsidRPr="004D2BEC">
              <w:rPr>
                <w:rFonts w:ascii="Arial Nova" w:hAnsi="Arial Nova"/>
                <w:sz w:val="18"/>
                <w:szCs w:val="18"/>
              </w:rPr>
              <w:t>touchpad</w:t>
            </w:r>
            <w:proofErr w:type="spellEnd"/>
            <w:r w:rsidRPr="004D2BEC">
              <w:rPr>
                <w:rFonts w:ascii="Arial Nova" w:hAnsi="Arial Nova"/>
                <w:sz w:val="18"/>
                <w:szCs w:val="18"/>
              </w:rPr>
              <w:t xml:space="preserve"> z 3 przyciskami (każdy jako niezależny fizyczny przycisk – nie dopuszcza się wspólnej obudowy z uwagi na łatwość użycia przez użytkowników niezaawansowanych);</w:t>
            </w:r>
          </w:p>
        </w:tc>
      </w:tr>
      <w:tr w:rsidR="001045A4" w:rsidRPr="004D2BEC" w14:paraId="1D348192" w14:textId="77777777" w:rsidTr="00BF3B78">
        <w:trPr>
          <w:trHeight w:val="125"/>
        </w:trPr>
        <w:tc>
          <w:tcPr>
            <w:tcW w:w="2075" w:type="dxa"/>
            <w:vAlign w:val="center"/>
          </w:tcPr>
          <w:p w14:paraId="5AA4BB3C" w14:textId="3E4A89CA" w:rsidR="001045A4" w:rsidRPr="004D2BEC" w:rsidRDefault="001045A4" w:rsidP="00DA4245">
            <w:pPr>
              <w:rPr>
                <w:rFonts w:ascii="Arial Nova" w:hAnsi="Arial Nova"/>
                <w:sz w:val="18"/>
                <w:szCs w:val="18"/>
              </w:rPr>
            </w:pPr>
            <w:r w:rsidRPr="004D2BEC">
              <w:rPr>
                <w:rFonts w:ascii="Arial Nova" w:hAnsi="Arial Nova"/>
                <w:sz w:val="18"/>
                <w:szCs w:val="18"/>
              </w:rPr>
              <w:t>Bezpieczeństwo</w:t>
            </w:r>
          </w:p>
        </w:tc>
        <w:tc>
          <w:tcPr>
            <w:tcW w:w="7990" w:type="dxa"/>
            <w:vAlign w:val="center"/>
          </w:tcPr>
          <w:p w14:paraId="69D596EC" w14:textId="30150BE2" w:rsidR="001045A4" w:rsidRPr="004D2BEC" w:rsidRDefault="001045A4" w:rsidP="00DA4245">
            <w:pPr>
              <w:pStyle w:val="Akapitzlist"/>
              <w:numPr>
                <w:ilvl w:val="0"/>
                <w:numId w:val="14"/>
              </w:numPr>
              <w:ind w:left="284" w:hanging="227"/>
              <w:jc w:val="both"/>
              <w:rPr>
                <w:rFonts w:ascii="Arial Nova" w:hAnsi="Arial Nova"/>
                <w:bCs/>
                <w:sz w:val="18"/>
                <w:szCs w:val="18"/>
              </w:rPr>
            </w:pPr>
            <w:r w:rsidRPr="004D2BEC">
              <w:rPr>
                <w:rFonts w:ascii="Arial Nova" w:hAnsi="Arial Nova"/>
                <w:bCs/>
                <w:sz w:val="18"/>
                <w:szCs w:val="18"/>
              </w:rPr>
              <w:t xml:space="preserve">Wbudowany czytnik linii papilarnych w przycisku zasilania (typu </w:t>
            </w:r>
            <w:proofErr w:type="spellStart"/>
            <w:r w:rsidRPr="004D2BEC">
              <w:rPr>
                <w:rFonts w:ascii="Arial Nova" w:hAnsi="Arial Nova"/>
                <w:bCs/>
                <w:sz w:val="18"/>
                <w:szCs w:val="18"/>
              </w:rPr>
              <w:t>Match</w:t>
            </w:r>
            <w:proofErr w:type="spellEnd"/>
            <w:r w:rsidRPr="004D2BEC">
              <w:rPr>
                <w:rFonts w:ascii="Arial Nova" w:hAnsi="Arial Nova"/>
                <w:bCs/>
                <w:sz w:val="18"/>
                <w:szCs w:val="18"/>
              </w:rPr>
              <w:t xml:space="preserve"> on chip)</w:t>
            </w:r>
          </w:p>
          <w:p w14:paraId="516F103E" w14:textId="6729420B"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bCs/>
                <w:sz w:val="18"/>
                <w:szCs w:val="18"/>
              </w:rPr>
              <w:t>Zintegrowany TPM 2.0 (dedykowany układ sprzętowy bezpośrednio na płycie głównej, niezintegrowany z chipsetem płyty głównej)</w:t>
            </w:r>
          </w:p>
          <w:p w14:paraId="2ADEB034" w14:textId="4B0AA5A9"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Slot typu Kensington</w:t>
            </w:r>
          </w:p>
          <w:p w14:paraId="12BE7A3C" w14:textId="072D3A2F" w:rsidR="001045A4" w:rsidRPr="004D2BEC" w:rsidRDefault="001045A4" w:rsidP="00DA4245">
            <w:pPr>
              <w:pStyle w:val="Akapitzlist"/>
              <w:numPr>
                <w:ilvl w:val="0"/>
                <w:numId w:val="14"/>
              </w:numPr>
              <w:ind w:left="284" w:hanging="227"/>
              <w:jc w:val="both"/>
              <w:rPr>
                <w:rFonts w:ascii="Arial Nova" w:hAnsi="Arial Nova"/>
                <w:bCs/>
                <w:sz w:val="18"/>
                <w:szCs w:val="18"/>
              </w:rPr>
            </w:pPr>
            <w:r w:rsidRPr="004D2BEC">
              <w:rPr>
                <w:rFonts w:ascii="Arial Nova" w:hAnsi="Arial Nova"/>
                <w:bCs/>
                <w:sz w:val="18"/>
                <w:szCs w:val="18"/>
              </w:rPr>
              <w:t>Fabrycznie wbudowany czujnik otwarcia obudowy</w:t>
            </w:r>
            <w:r w:rsidR="00EC206D" w:rsidRPr="004D2BEC">
              <w:rPr>
                <w:rFonts w:ascii="Arial Nova" w:hAnsi="Arial Nova"/>
                <w:bCs/>
                <w:sz w:val="18"/>
                <w:szCs w:val="18"/>
              </w:rPr>
              <w:t>.</w:t>
            </w:r>
            <w:r w:rsidRPr="004D2BEC">
              <w:rPr>
                <w:rFonts w:ascii="Arial Nova" w:hAnsi="Arial Nova"/>
                <w:bCs/>
                <w:sz w:val="18"/>
                <w:szCs w:val="18"/>
              </w:rPr>
              <w:t xml:space="preserve"> Dostęp do podzespołów komputera musi być sygnalizowany przez czujnik otwarcia obudowy. Sygnalizacja konfigurowana z poziomu BIOS, możliwość zablokowania uruchomienia komputera w przypadku wykrycia zadziałania funkcji czujnika;</w:t>
            </w:r>
          </w:p>
          <w:p w14:paraId="1A3420F6" w14:textId="2DB3AD6E"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Mechaniczna zasłona kamery wbudowana trwale w ekran komputera na etapie produkcji (nie dopuszcza się elementów instalowanych poprodukcyjnie, naklejanych itp.);</w:t>
            </w:r>
          </w:p>
          <w:p w14:paraId="7CAFC6EF" w14:textId="66637803" w:rsidR="001045A4" w:rsidRPr="004D2BEC" w:rsidRDefault="001045A4" w:rsidP="00DA4245">
            <w:pPr>
              <w:pStyle w:val="Akapitzlist"/>
              <w:numPr>
                <w:ilvl w:val="0"/>
                <w:numId w:val="14"/>
              </w:numPr>
              <w:ind w:left="284" w:hanging="227"/>
              <w:jc w:val="both"/>
              <w:rPr>
                <w:rFonts w:ascii="Arial Nova" w:hAnsi="Arial Nova" w:cs="Arial"/>
                <w:sz w:val="18"/>
                <w:szCs w:val="18"/>
              </w:rPr>
            </w:pPr>
            <w:r w:rsidRPr="004D2BEC">
              <w:rPr>
                <w:rFonts w:ascii="Arial Nova" w:hAnsi="Arial Nova"/>
                <w:sz w:val="18"/>
                <w:szCs w:val="18"/>
              </w:rPr>
              <w:t>Dysk systemowy zawierający funkcję</w:t>
            </w:r>
            <w:r w:rsidRPr="004D2BEC">
              <w:rPr>
                <w:rFonts w:ascii="Arial Nova" w:hAnsi="Arial Nova" w:cs="Arial"/>
                <w:sz w:val="18"/>
                <w:szCs w:val="18"/>
              </w:rPr>
              <w:t xml:space="preserve"> </w:t>
            </w:r>
            <w:proofErr w:type="spellStart"/>
            <w:r w:rsidRPr="004D2BEC">
              <w:rPr>
                <w:rFonts w:ascii="Arial Nova" w:hAnsi="Arial Nova" w:cs="Arial"/>
                <w:sz w:val="18"/>
                <w:szCs w:val="18"/>
              </w:rPr>
              <w:t>recovery</w:t>
            </w:r>
            <w:proofErr w:type="spellEnd"/>
            <w:r w:rsidRPr="004D2BEC">
              <w:rPr>
                <w:rFonts w:ascii="Arial Nova" w:hAnsi="Arial Nova" w:cs="Arial"/>
                <w:sz w:val="18"/>
                <w:szCs w:val="18"/>
              </w:rPr>
              <w:t xml:space="preserve"> umożliwiające odtworzenie systemu operacyjnego fabrycznie zainstalowanego na komputerze po awarii;</w:t>
            </w:r>
          </w:p>
        </w:tc>
      </w:tr>
      <w:tr w:rsidR="001045A4" w:rsidRPr="004D2BEC" w14:paraId="2625C7E3" w14:textId="77777777" w:rsidTr="00BF3B78">
        <w:trPr>
          <w:trHeight w:val="144"/>
        </w:trPr>
        <w:tc>
          <w:tcPr>
            <w:tcW w:w="2075" w:type="dxa"/>
            <w:vAlign w:val="center"/>
          </w:tcPr>
          <w:p w14:paraId="4711D9E6" w14:textId="06128DE5" w:rsidR="001045A4" w:rsidRPr="004D2BEC" w:rsidRDefault="001045A4" w:rsidP="00DA4245">
            <w:pPr>
              <w:rPr>
                <w:rFonts w:ascii="Arial Nova" w:hAnsi="Arial Nova"/>
                <w:sz w:val="18"/>
                <w:szCs w:val="18"/>
              </w:rPr>
            </w:pPr>
            <w:r w:rsidRPr="004D2BEC">
              <w:rPr>
                <w:rFonts w:ascii="Arial Nova" w:hAnsi="Arial Nova"/>
                <w:sz w:val="18"/>
                <w:szCs w:val="18"/>
              </w:rPr>
              <w:t>Bateria</w:t>
            </w:r>
          </w:p>
        </w:tc>
        <w:tc>
          <w:tcPr>
            <w:tcW w:w="7990" w:type="dxa"/>
            <w:vAlign w:val="center"/>
          </w:tcPr>
          <w:p w14:paraId="6173EEAA" w14:textId="4642F602"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Min</w:t>
            </w:r>
            <w:r w:rsidR="00EC206D" w:rsidRPr="004D2BEC">
              <w:rPr>
                <w:rFonts w:ascii="Arial Nova" w:hAnsi="Arial Nova"/>
                <w:sz w:val="18"/>
                <w:szCs w:val="18"/>
              </w:rPr>
              <w:t>.</w:t>
            </w:r>
            <w:r w:rsidRPr="004D2BEC">
              <w:rPr>
                <w:rFonts w:ascii="Arial Nova" w:hAnsi="Arial Nova"/>
                <w:sz w:val="18"/>
                <w:szCs w:val="18"/>
              </w:rPr>
              <w:t>57Wh;</w:t>
            </w:r>
          </w:p>
          <w:p w14:paraId="3797ED30" w14:textId="60EDDDDE"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 xml:space="preserve">Czas pracy wg testu </w:t>
            </w:r>
            <w:proofErr w:type="spellStart"/>
            <w:r w:rsidRPr="004D2BEC">
              <w:rPr>
                <w:rFonts w:ascii="Arial Nova" w:hAnsi="Arial Nova"/>
                <w:sz w:val="18"/>
                <w:szCs w:val="18"/>
              </w:rPr>
              <w:t>MobileMark</w:t>
            </w:r>
            <w:proofErr w:type="spellEnd"/>
            <w:r w:rsidRPr="004D2BEC">
              <w:rPr>
                <w:rFonts w:ascii="Arial Nova" w:hAnsi="Arial Nova"/>
                <w:sz w:val="18"/>
                <w:szCs w:val="18"/>
              </w:rPr>
              <w:t xml:space="preserve"> 2018 – min</w:t>
            </w:r>
            <w:r w:rsidR="00EC206D" w:rsidRPr="004D2BEC">
              <w:rPr>
                <w:rFonts w:ascii="Arial Nova" w:hAnsi="Arial Nova"/>
                <w:sz w:val="18"/>
                <w:szCs w:val="18"/>
              </w:rPr>
              <w:t xml:space="preserve">. </w:t>
            </w:r>
            <w:r w:rsidRPr="004D2BEC">
              <w:rPr>
                <w:rFonts w:ascii="Arial Nova" w:hAnsi="Arial Nova"/>
                <w:sz w:val="18"/>
                <w:szCs w:val="18"/>
              </w:rPr>
              <w:t>1</w:t>
            </w:r>
            <w:r w:rsidR="00AC494F" w:rsidRPr="004D2BEC">
              <w:rPr>
                <w:rFonts w:ascii="Arial Nova" w:hAnsi="Arial Nova"/>
                <w:sz w:val="18"/>
                <w:szCs w:val="18"/>
              </w:rPr>
              <w:t>3</w:t>
            </w:r>
            <w:r w:rsidRPr="004D2BEC">
              <w:rPr>
                <w:rFonts w:ascii="Arial Nova" w:hAnsi="Arial Nova"/>
                <w:sz w:val="18"/>
                <w:szCs w:val="18"/>
              </w:rPr>
              <w:t>h (potwierdzony w ogólnodostępnej dokumentacji producenta lub wymaga się dołączania testu dla oferowanego komputera)</w:t>
            </w:r>
          </w:p>
          <w:p w14:paraId="5A7326D3" w14:textId="2ED67871"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Dedykowana dioda pozwalająca na optyczną weryfikację stanu ładowania baterii komputera przy zamkniętej matrycy;</w:t>
            </w:r>
          </w:p>
          <w:p w14:paraId="0EA54512" w14:textId="05F1D966"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lastRenderedPageBreak/>
              <w:t>System szybkiego ładowania baterii – minimum 80% w ciągu 60 minut;</w:t>
            </w:r>
          </w:p>
          <w:p w14:paraId="12E11577" w14:textId="3D2D84A9" w:rsidR="001045A4" w:rsidRPr="004D2BEC" w:rsidRDefault="001045A4" w:rsidP="00DA4245">
            <w:pPr>
              <w:pStyle w:val="Akapitzlist"/>
              <w:numPr>
                <w:ilvl w:val="0"/>
                <w:numId w:val="14"/>
              </w:numPr>
              <w:ind w:left="284" w:hanging="227"/>
              <w:jc w:val="both"/>
              <w:rPr>
                <w:rFonts w:ascii="Arial Nova" w:hAnsi="Arial Nova"/>
                <w:sz w:val="18"/>
                <w:szCs w:val="18"/>
              </w:rPr>
            </w:pPr>
            <w:r w:rsidRPr="004D2BEC">
              <w:rPr>
                <w:rFonts w:ascii="Arial Nova" w:hAnsi="Arial Nova"/>
                <w:sz w:val="18"/>
                <w:szCs w:val="18"/>
              </w:rPr>
              <w:t xml:space="preserve">Komputer dostarczony z fabryczną ładowarką USB-C/ </w:t>
            </w:r>
            <w:proofErr w:type="spellStart"/>
            <w:r w:rsidRPr="004D2BEC">
              <w:rPr>
                <w:rFonts w:ascii="Arial Nova" w:hAnsi="Arial Nova"/>
                <w:sz w:val="18"/>
                <w:szCs w:val="18"/>
              </w:rPr>
              <w:t>Thunderbolt</w:t>
            </w:r>
            <w:proofErr w:type="spellEnd"/>
            <w:r w:rsidRPr="004D2BEC">
              <w:rPr>
                <w:rFonts w:ascii="Arial Nova" w:hAnsi="Arial Nova"/>
                <w:sz w:val="18"/>
                <w:szCs w:val="18"/>
              </w:rPr>
              <w:t xml:space="preserve"> min. 65W;</w:t>
            </w:r>
          </w:p>
        </w:tc>
      </w:tr>
      <w:tr w:rsidR="001045A4" w:rsidRPr="004D2BEC" w14:paraId="514D063E" w14:textId="77777777" w:rsidTr="00BF3B78">
        <w:trPr>
          <w:trHeight w:val="276"/>
        </w:trPr>
        <w:tc>
          <w:tcPr>
            <w:tcW w:w="2075" w:type="dxa"/>
            <w:vAlign w:val="center"/>
          </w:tcPr>
          <w:p w14:paraId="21AB92A9" w14:textId="49279738" w:rsidR="001045A4" w:rsidRPr="004D2BEC" w:rsidRDefault="001045A4" w:rsidP="00DA4245">
            <w:pPr>
              <w:rPr>
                <w:rFonts w:ascii="Arial Nova" w:hAnsi="Arial Nova"/>
                <w:sz w:val="18"/>
                <w:szCs w:val="18"/>
              </w:rPr>
            </w:pPr>
            <w:r w:rsidRPr="004D2BEC">
              <w:rPr>
                <w:rFonts w:ascii="Arial Nova" w:hAnsi="Arial Nova"/>
                <w:sz w:val="18"/>
                <w:szCs w:val="18"/>
              </w:rPr>
              <w:lastRenderedPageBreak/>
              <w:t>System Operacyjny, certyfikowane systemy</w:t>
            </w:r>
          </w:p>
        </w:tc>
        <w:tc>
          <w:tcPr>
            <w:tcW w:w="7990" w:type="dxa"/>
            <w:vAlign w:val="center"/>
          </w:tcPr>
          <w:p w14:paraId="4E260E9F" w14:textId="7BB034A6" w:rsidR="001045A4" w:rsidRPr="004D2BEC" w:rsidRDefault="001045A4" w:rsidP="00DA4245">
            <w:pPr>
              <w:jc w:val="both"/>
              <w:rPr>
                <w:rFonts w:ascii="Arial Nova" w:hAnsi="Arial Nova"/>
                <w:sz w:val="18"/>
                <w:szCs w:val="18"/>
              </w:rPr>
            </w:pPr>
            <w:r w:rsidRPr="004D2BEC">
              <w:rPr>
                <w:rFonts w:ascii="Arial Nova" w:hAnsi="Arial Nova"/>
                <w:sz w:val="18"/>
                <w:szCs w:val="18"/>
              </w:rPr>
              <w:t xml:space="preserve">Preinstalowany system operacyjny Microsoft Windows </w:t>
            </w:r>
            <w:r w:rsidR="00EC206D" w:rsidRPr="004D2BEC">
              <w:rPr>
                <w:rFonts w:ascii="Arial Nova" w:hAnsi="Arial Nova"/>
                <w:sz w:val="18"/>
                <w:szCs w:val="18"/>
              </w:rPr>
              <w:t xml:space="preserve">11 </w:t>
            </w:r>
            <w:r w:rsidRPr="004D2BEC">
              <w:rPr>
                <w:rFonts w:ascii="Arial Nova" w:hAnsi="Arial Nova"/>
                <w:sz w:val="18"/>
                <w:szCs w:val="18"/>
              </w:rPr>
              <w:t>Pro 64 bit, dostarczona licencja Microsoft Windows 11 Pro;</w:t>
            </w:r>
          </w:p>
        </w:tc>
      </w:tr>
      <w:tr w:rsidR="001045A4" w:rsidRPr="004D2BEC" w14:paraId="0472F16C" w14:textId="77777777" w:rsidTr="00BF3B78">
        <w:trPr>
          <w:trHeight w:val="113"/>
        </w:trPr>
        <w:tc>
          <w:tcPr>
            <w:tcW w:w="2075" w:type="dxa"/>
            <w:vAlign w:val="center"/>
          </w:tcPr>
          <w:p w14:paraId="6B1F8CA6" w14:textId="0EE11032" w:rsidR="001045A4" w:rsidRPr="004D2BEC" w:rsidRDefault="001045A4" w:rsidP="00DA4245">
            <w:pPr>
              <w:rPr>
                <w:rFonts w:ascii="Arial Nova" w:hAnsi="Arial Nova"/>
                <w:sz w:val="18"/>
                <w:szCs w:val="18"/>
              </w:rPr>
            </w:pPr>
            <w:r w:rsidRPr="004D2BEC">
              <w:rPr>
                <w:rFonts w:ascii="Arial Nova" w:hAnsi="Arial Nova"/>
                <w:sz w:val="18"/>
                <w:szCs w:val="18"/>
              </w:rPr>
              <w:t xml:space="preserve">Oprogramowanie zintegrowane </w:t>
            </w:r>
          </w:p>
        </w:tc>
        <w:tc>
          <w:tcPr>
            <w:tcW w:w="7990" w:type="dxa"/>
            <w:vAlign w:val="center"/>
          </w:tcPr>
          <w:p w14:paraId="7E078405"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Oprogramowanie producenta oferowanego sprzętu umożliwiające:</w:t>
            </w:r>
          </w:p>
          <w:p w14:paraId="0160A3D7" w14:textId="6E182242"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37A117F" w14:textId="738F12FA"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4D2BEC">
              <w:rPr>
                <w:rFonts w:ascii="Arial Nova" w:hAnsi="Arial Nova"/>
                <w:bCs/>
                <w:sz w:val="18"/>
                <w:szCs w:val="18"/>
              </w:rPr>
              <w:t>Wh</w:t>
            </w:r>
            <w:proofErr w:type="spellEnd"/>
            <w:r w:rsidRPr="004D2BEC">
              <w:rPr>
                <w:rFonts w:ascii="Arial Nova" w:hAnsi="Arial Nova"/>
                <w:bCs/>
                <w:sz w:val="18"/>
                <w:szCs w:val="18"/>
              </w:rPr>
              <w:t xml:space="preserve">, pojemność po pełnym naładowaniu w </w:t>
            </w:r>
            <w:proofErr w:type="spellStart"/>
            <w:r w:rsidRPr="004D2BEC">
              <w:rPr>
                <w:rFonts w:ascii="Arial Nova" w:hAnsi="Arial Nova"/>
                <w:bCs/>
                <w:sz w:val="18"/>
                <w:szCs w:val="18"/>
              </w:rPr>
              <w:t>Wh</w:t>
            </w:r>
            <w:proofErr w:type="spellEnd"/>
            <w:r w:rsidRPr="004D2BEC">
              <w:rPr>
                <w:rFonts w:ascii="Arial Nova" w:hAnsi="Arial Nova"/>
                <w:bCs/>
                <w:sz w:val="18"/>
                <w:szCs w:val="18"/>
              </w:rPr>
              <w:t>,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2CFE1D4A" w14:textId="413C5111"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scentralizowane zarządzanie zabezpieczeniami w tym: ochroną antywirusową, zapora firewall, aktualizacjami Windows, czytnikiem linii papilarnych;</w:t>
            </w:r>
          </w:p>
          <w:p w14:paraId="2BB67155" w14:textId="6600C87F"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wbudowana ochrona przed potencjalnie niebezpiecznymi sieciami Wifi;</w:t>
            </w:r>
          </w:p>
          <w:p w14:paraId="3463BAA3" w14:textId="16BC479A" w:rsidR="001045A4" w:rsidRPr="004D2BEC" w:rsidRDefault="001045A4" w:rsidP="00DA4245">
            <w:pPr>
              <w:pStyle w:val="Akapitzlist"/>
              <w:numPr>
                <w:ilvl w:val="0"/>
                <w:numId w:val="13"/>
              </w:numPr>
              <w:ind w:left="284" w:hanging="227"/>
              <w:jc w:val="both"/>
              <w:rPr>
                <w:rFonts w:ascii="Arial Nova" w:hAnsi="Arial Nova"/>
                <w:bCs/>
                <w:sz w:val="18"/>
                <w:szCs w:val="18"/>
              </w:rPr>
            </w:pPr>
            <w:r w:rsidRPr="004D2BEC">
              <w:rPr>
                <w:rFonts w:ascii="Arial Nova" w:hAnsi="Arial Nova"/>
                <w:bCs/>
                <w:sz w:val="18"/>
                <w:szCs w:val="18"/>
              </w:rPr>
              <w:t>Wbudowana na poziomie systemu operacyjnego Windows aplikacja pozwalająca na scentralizowane testowanie sprzętu: CPU, pamięć RAM, sieć WIFI (siła sygnału, zasięg, anteny), wbudowany dysk twardy SSD);</w:t>
            </w:r>
          </w:p>
        </w:tc>
      </w:tr>
      <w:tr w:rsidR="001045A4" w:rsidRPr="004D2BEC" w14:paraId="5491E287" w14:textId="77777777" w:rsidTr="00DA4245">
        <w:trPr>
          <w:trHeight w:val="2400"/>
        </w:trPr>
        <w:tc>
          <w:tcPr>
            <w:tcW w:w="2075" w:type="dxa"/>
            <w:vAlign w:val="center"/>
          </w:tcPr>
          <w:p w14:paraId="2CEC876C" w14:textId="6AD71974" w:rsidR="001045A4" w:rsidRPr="004D2BEC" w:rsidRDefault="001045A4" w:rsidP="00DA4245">
            <w:pPr>
              <w:rPr>
                <w:rFonts w:ascii="Arial Nova" w:hAnsi="Arial Nova"/>
                <w:sz w:val="18"/>
                <w:szCs w:val="18"/>
              </w:rPr>
            </w:pPr>
            <w:r w:rsidRPr="004D2BEC">
              <w:rPr>
                <w:rFonts w:ascii="Arial Nova" w:hAnsi="Arial Nova"/>
                <w:sz w:val="18"/>
                <w:szCs w:val="18"/>
              </w:rPr>
              <w:t>Certyfikaty</w:t>
            </w:r>
          </w:p>
        </w:tc>
        <w:tc>
          <w:tcPr>
            <w:tcW w:w="7990" w:type="dxa"/>
            <w:vAlign w:val="center"/>
          </w:tcPr>
          <w:p w14:paraId="0A7B288B" w14:textId="7543632D" w:rsidR="001045A4" w:rsidRPr="004D2BEC" w:rsidRDefault="00915B7B" w:rsidP="00DA4245">
            <w:pPr>
              <w:jc w:val="both"/>
              <w:rPr>
                <w:rFonts w:ascii="Arial Nova" w:hAnsi="Arial Nova"/>
                <w:bCs/>
                <w:sz w:val="18"/>
                <w:szCs w:val="18"/>
              </w:rPr>
            </w:pPr>
            <w:r w:rsidRPr="004D2BEC">
              <w:rPr>
                <w:rFonts w:ascii="Arial Nova" w:hAnsi="Arial Nova"/>
                <w:bCs/>
                <w:sz w:val="18"/>
                <w:szCs w:val="18"/>
              </w:rPr>
              <w:t>Wymagania d</w:t>
            </w:r>
            <w:r w:rsidR="001045A4" w:rsidRPr="004D2BEC">
              <w:rPr>
                <w:rFonts w:ascii="Arial Nova" w:hAnsi="Arial Nova"/>
                <w:bCs/>
                <w:sz w:val="18"/>
                <w:szCs w:val="18"/>
              </w:rPr>
              <w:t>la producenta sprzętu</w:t>
            </w:r>
            <w:r w:rsidRPr="004D2BEC">
              <w:rPr>
                <w:rFonts w:ascii="Arial Nova" w:hAnsi="Arial Nova"/>
                <w:bCs/>
                <w:sz w:val="18"/>
                <w:szCs w:val="18"/>
              </w:rPr>
              <w:t>:</w:t>
            </w:r>
            <w:r w:rsidR="001045A4" w:rsidRPr="004D2BEC">
              <w:rPr>
                <w:rFonts w:ascii="Arial Nova" w:hAnsi="Arial Nova"/>
                <w:bCs/>
                <w:sz w:val="18"/>
                <w:szCs w:val="18"/>
              </w:rPr>
              <w:t xml:space="preserve"> </w:t>
            </w:r>
          </w:p>
          <w:p w14:paraId="31CF2388" w14:textId="4E4B8ACA"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9001</w:t>
            </w:r>
            <w:r w:rsidR="001A7D1B" w:rsidRPr="004D2BEC">
              <w:rPr>
                <w:rFonts w:ascii="Arial Nova" w:hAnsi="Arial Nova"/>
                <w:bCs/>
                <w:sz w:val="18"/>
                <w:szCs w:val="18"/>
              </w:rPr>
              <w:t xml:space="preserve"> </w:t>
            </w:r>
            <w:r w:rsidR="001A7D1B" w:rsidRPr="004D2BEC">
              <w:rPr>
                <w:rFonts w:ascii="Arial Nova" w:hAnsi="Arial Nova" w:cstheme="minorHAnsi"/>
                <w:bCs/>
                <w:sz w:val="18"/>
                <w:szCs w:val="18"/>
              </w:rPr>
              <w:t>(</w:t>
            </w:r>
            <w:r w:rsidR="001A7D1B" w:rsidRPr="004D2BEC">
              <w:rPr>
                <w:rFonts w:ascii="Arial Nova" w:hAnsi="Arial Nova"/>
                <w:bCs/>
                <w:color w:val="FF0000"/>
                <w:sz w:val="18"/>
                <w:szCs w:val="18"/>
              </w:rPr>
              <w:t>należy załączyć do oferty</w:t>
            </w:r>
            <w:r w:rsidR="001A7D1B" w:rsidRPr="004D2BEC">
              <w:rPr>
                <w:rFonts w:ascii="Arial Nova" w:hAnsi="Arial Nova"/>
                <w:bCs/>
                <w:sz w:val="18"/>
                <w:szCs w:val="18"/>
              </w:rPr>
              <w:t>).</w:t>
            </w:r>
          </w:p>
          <w:p w14:paraId="5921A407" w14:textId="628A7A74"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14001</w:t>
            </w:r>
          </w:p>
          <w:p w14:paraId="05C3E1D8" w14:textId="1567C914" w:rsidR="001045A4" w:rsidRPr="004D2BEC" w:rsidRDefault="001045A4" w:rsidP="00DA4245">
            <w:pPr>
              <w:pStyle w:val="Akapitzlist"/>
              <w:numPr>
                <w:ilvl w:val="0"/>
                <w:numId w:val="12"/>
              </w:numPr>
              <w:ind w:left="284" w:hanging="227"/>
              <w:jc w:val="both"/>
              <w:rPr>
                <w:rFonts w:ascii="Arial Nova" w:hAnsi="Arial Nova"/>
                <w:bCs/>
                <w:sz w:val="18"/>
                <w:szCs w:val="18"/>
              </w:rPr>
            </w:pPr>
            <w:r w:rsidRPr="004D2BEC">
              <w:rPr>
                <w:rFonts w:ascii="Arial Nova" w:hAnsi="Arial Nova"/>
                <w:bCs/>
                <w:sz w:val="18"/>
                <w:szCs w:val="18"/>
              </w:rPr>
              <w:t>ISO 50001</w:t>
            </w:r>
          </w:p>
          <w:p w14:paraId="6BE592E2" w14:textId="77777777" w:rsidR="001045A4" w:rsidRPr="004D2BEC" w:rsidRDefault="001045A4" w:rsidP="00DA4245">
            <w:pPr>
              <w:jc w:val="both"/>
              <w:rPr>
                <w:rFonts w:ascii="Arial Nova" w:hAnsi="Arial Nova"/>
                <w:bCs/>
                <w:sz w:val="18"/>
                <w:szCs w:val="18"/>
              </w:rPr>
            </w:pPr>
            <w:r w:rsidRPr="004D2BEC">
              <w:rPr>
                <w:rFonts w:ascii="Arial Nova" w:hAnsi="Arial Nova"/>
                <w:bCs/>
                <w:sz w:val="18"/>
                <w:szCs w:val="18"/>
              </w:rPr>
              <w:t>Komputer musi spełniać następujące normy:</w:t>
            </w:r>
          </w:p>
          <w:p w14:paraId="553CB357" w14:textId="2B97A9C3"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EPEAT Gold</w:t>
            </w:r>
          </w:p>
          <w:p w14:paraId="2F6EDB09" w14:textId="7FB7EE1B"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ENERGY STAR 8.0</w:t>
            </w:r>
          </w:p>
          <w:p w14:paraId="748CC22D" w14:textId="67F7E01D" w:rsidR="00495DE1" w:rsidRPr="004D2BEC" w:rsidRDefault="00495DE1"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 xml:space="preserve">TCO </w:t>
            </w:r>
            <w:proofErr w:type="spellStart"/>
            <w:r w:rsidRPr="004D2BEC">
              <w:rPr>
                <w:rFonts w:ascii="Arial Nova" w:hAnsi="Arial Nova"/>
                <w:bCs/>
                <w:sz w:val="18"/>
                <w:szCs w:val="18"/>
              </w:rPr>
              <w:t>Certified</w:t>
            </w:r>
            <w:proofErr w:type="spellEnd"/>
            <w:r w:rsidRPr="004D2BEC">
              <w:rPr>
                <w:rFonts w:ascii="Arial Nova" w:hAnsi="Arial Nova"/>
                <w:bCs/>
                <w:sz w:val="18"/>
                <w:szCs w:val="18"/>
              </w:rPr>
              <w:t xml:space="preserve"> 9.0</w:t>
            </w:r>
          </w:p>
          <w:p w14:paraId="47974F80" w14:textId="74551A21" w:rsidR="001045A4" w:rsidRPr="004D2BEC" w:rsidRDefault="001045A4"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Deklaracja zgodności CE</w:t>
            </w:r>
            <w:r w:rsidR="001A7D1B" w:rsidRPr="004D2BEC">
              <w:rPr>
                <w:rFonts w:ascii="Arial Nova" w:hAnsi="Arial Nova"/>
                <w:bCs/>
                <w:sz w:val="18"/>
                <w:szCs w:val="18"/>
              </w:rPr>
              <w:t xml:space="preserve"> </w:t>
            </w:r>
            <w:r w:rsidR="001A7D1B" w:rsidRPr="004D2BEC">
              <w:rPr>
                <w:rFonts w:ascii="Arial Nova" w:hAnsi="Arial Nova" w:cstheme="minorHAnsi"/>
                <w:bCs/>
                <w:sz w:val="18"/>
                <w:szCs w:val="18"/>
              </w:rPr>
              <w:t>(</w:t>
            </w:r>
            <w:r w:rsidR="001A7D1B" w:rsidRPr="004D2BEC">
              <w:rPr>
                <w:rFonts w:ascii="Arial Nova" w:hAnsi="Arial Nova"/>
                <w:bCs/>
                <w:color w:val="FF0000"/>
                <w:sz w:val="18"/>
                <w:szCs w:val="18"/>
              </w:rPr>
              <w:t>należy załączyć do oferty</w:t>
            </w:r>
            <w:r w:rsidR="001A7D1B" w:rsidRPr="004D2BEC">
              <w:rPr>
                <w:rFonts w:ascii="Arial Nova" w:hAnsi="Arial Nova"/>
                <w:bCs/>
                <w:sz w:val="18"/>
                <w:szCs w:val="18"/>
              </w:rPr>
              <w:t>).</w:t>
            </w:r>
          </w:p>
          <w:p w14:paraId="0913F61B" w14:textId="0B6A770F" w:rsidR="001045A4" w:rsidRPr="004D2BEC" w:rsidRDefault="00915B7B" w:rsidP="00DA4245">
            <w:pPr>
              <w:pStyle w:val="Akapitzlist"/>
              <w:numPr>
                <w:ilvl w:val="0"/>
                <w:numId w:val="11"/>
              </w:numPr>
              <w:ind w:left="284" w:hanging="227"/>
              <w:jc w:val="both"/>
              <w:rPr>
                <w:rFonts w:ascii="Arial Nova" w:hAnsi="Arial Nova"/>
                <w:bCs/>
                <w:sz w:val="18"/>
                <w:szCs w:val="18"/>
              </w:rPr>
            </w:pPr>
            <w:r w:rsidRPr="004D2BEC">
              <w:rPr>
                <w:rFonts w:ascii="Arial Nova" w:hAnsi="Arial Nova"/>
                <w:bCs/>
                <w:sz w:val="18"/>
                <w:szCs w:val="18"/>
              </w:rPr>
              <w:t>Z</w:t>
            </w:r>
            <w:r w:rsidR="001045A4" w:rsidRPr="004D2BEC">
              <w:rPr>
                <w:rFonts w:ascii="Arial Nova" w:hAnsi="Arial Nova"/>
                <w:bCs/>
                <w:sz w:val="18"/>
                <w:szCs w:val="18"/>
              </w:rPr>
              <w:t>godnoś</w:t>
            </w:r>
            <w:r w:rsidRPr="004D2BEC">
              <w:rPr>
                <w:rFonts w:ascii="Arial Nova" w:hAnsi="Arial Nova"/>
                <w:bCs/>
                <w:sz w:val="18"/>
                <w:szCs w:val="18"/>
              </w:rPr>
              <w:t>ć</w:t>
            </w:r>
            <w:r w:rsidR="001045A4" w:rsidRPr="004D2BEC">
              <w:rPr>
                <w:rFonts w:ascii="Arial Nova" w:hAnsi="Arial Nova"/>
                <w:bCs/>
                <w:sz w:val="18"/>
                <w:szCs w:val="18"/>
              </w:rPr>
              <w:t xml:space="preserve"> z dyrektywą </w:t>
            </w:r>
            <w:proofErr w:type="spellStart"/>
            <w:r w:rsidR="001045A4" w:rsidRPr="004D2BEC">
              <w:rPr>
                <w:rFonts w:ascii="Arial Nova" w:hAnsi="Arial Nova"/>
                <w:bCs/>
                <w:sz w:val="18"/>
                <w:szCs w:val="18"/>
              </w:rPr>
              <w:t>RoHS</w:t>
            </w:r>
            <w:proofErr w:type="spellEnd"/>
            <w:r w:rsidR="001045A4" w:rsidRPr="004D2BEC">
              <w:rPr>
                <w:rFonts w:ascii="Arial Nova" w:hAnsi="Arial Nova"/>
                <w:bCs/>
                <w:sz w:val="18"/>
                <w:szCs w:val="18"/>
              </w:rPr>
              <w:t xml:space="preserve"> Unii Europejskiej o eliminacji substancji niebezpiecznych </w:t>
            </w:r>
          </w:p>
        </w:tc>
      </w:tr>
      <w:tr w:rsidR="0066508B" w:rsidRPr="004D2BEC" w14:paraId="57CB485A" w14:textId="77777777" w:rsidTr="00DA4245">
        <w:trPr>
          <w:trHeight w:val="1975"/>
        </w:trPr>
        <w:tc>
          <w:tcPr>
            <w:tcW w:w="2075" w:type="dxa"/>
            <w:vAlign w:val="center"/>
          </w:tcPr>
          <w:p w14:paraId="2C1D9232" w14:textId="4279B8DA" w:rsidR="0066508B" w:rsidRPr="004D2BEC" w:rsidRDefault="0066508B" w:rsidP="00DA4245">
            <w:pPr>
              <w:rPr>
                <w:rFonts w:ascii="Arial Nova" w:hAnsi="Arial Nova"/>
                <w:sz w:val="18"/>
                <w:szCs w:val="18"/>
              </w:rPr>
            </w:pPr>
            <w:r w:rsidRPr="004D2BEC">
              <w:rPr>
                <w:rFonts w:ascii="Arial Nova" w:hAnsi="Arial Nova"/>
                <w:sz w:val="18"/>
                <w:szCs w:val="18"/>
              </w:rPr>
              <w:t>Oprogramowanie do wykonywania kopii zapasowej systemu operacyjnego</w:t>
            </w:r>
          </w:p>
        </w:tc>
        <w:tc>
          <w:tcPr>
            <w:tcW w:w="7990" w:type="dxa"/>
            <w:vAlign w:val="center"/>
          </w:tcPr>
          <w:p w14:paraId="52B564AD" w14:textId="77777777" w:rsidR="0066508B" w:rsidRPr="004D2BEC" w:rsidRDefault="0066508B" w:rsidP="00DA4245">
            <w:pPr>
              <w:jc w:val="both"/>
              <w:rPr>
                <w:rFonts w:ascii="Arial Nova" w:hAnsi="Arial Nova"/>
                <w:sz w:val="18"/>
                <w:szCs w:val="18"/>
              </w:rPr>
            </w:pPr>
            <w:r w:rsidRPr="004D2BEC">
              <w:rPr>
                <w:rFonts w:ascii="Arial Nova" w:hAnsi="Arial Nova"/>
                <w:sz w:val="18"/>
                <w:szCs w:val="18"/>
              </w:rPr>
              <w:t>Jedna licencja lub subskrypcja z wsparciem na min. 12 miesięcy, spełniająca poniższe wymagania:</w:t>
            </w:r>
          </w:p>
          <w:p w14:paraId="13E426C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wykonywać kopię zapasową systemu Windows oraz Linux wykorzystując agenta znajdującego się wewnątrz systemu operacyjnego</w:t>
            </w:r>
          </w:p>
          <w:p w14:paraId="32AF6EC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systemy operacyjne Windows w wersjach klienckich oraz serwerowych</w:t>
            </w:r>
          </w:p>
          <w:p w14:paraId="0F3A097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co najmniej następujące dystrybucje systemów Linux: </w:t>
            </w:r>
            <w:proofErr w:type="spellStart"/>
            <w:r w:rsidRPr="004D2BEC">
              <w:rPr>
                <w:rFonts w:ascii="Arial Nova" w:hAnsi="Arial Nova"/>
                <w:sz w:val="18"/>
                <w:szCs w:val="18"/>
              </w:rPr>
              <w:t>Debian</w:t>
            </w:r>
            <w:proofErr w:type="spellEnd"/>
            <w:r w:rsidRPr="004D2BEC">
              <w:rPr>
                <w:rFonts w:ascii="Arial Nova" w:hAnsi="Arial Nova"/>
                <w:sz w:val="18"/>
                <w:szCs w:val="18"/>
              </w:rPr>
              <w:t xml:space="preserve">, </w:t>
            </w:r>
            <w:proofErr w:type="spellStart"/>
            <w:r w:rsidRPr="004D2BEC">
              <w:rPr>
                <w:rFonts w:ascii="Arial Nova" w:hAnsi="Arial Nova"/>
                <w:sz w:val="18"/>
                <w:szCs w:val="18"/>
              </w:rPr>
              <w:t>Ubuntu</w:t>
            </w:r>
            <w:proofErr w:type="spellEnd"/>
            <w:r w:rsidRPr="004D2BEC">
              <w:rPr>
                <w:rFonts w:ascii="Arial Nova" w:hAnsi="Arial Nova"/>
                <w:sz w:val="18"/>
                <w:szCs w:val="18"/>
              </w:rPr>
              <w:t xml:space="preserve">, RHEL, </w:t>
            </w:r>
            <w:proofErr w:type="spellStart"/>
            <w:r w:rsidRPr="004D2BEC">
              <w:rPr>
                <w:rFonts w:ascii="Arial Nova" w:hAnsi="Arial Nova"/>
                <w:sz w:val="18"/>
                <w:szCs w:val="18"/>
              </w:rPr>
              <w:t>CentOS</w:t>
            </w:r>
            <w:proofErr w:type="spellEnd"/>
            <w:r w:rsidRPr="004D2BEC">
              <w:rPr>
                <w:rFonts w:ascii="Arial Nova" w:hAnsi="Arial Nova"/>
                <w:sz w:val="18"/>
                <w:szCs w:val="18"/>
              </w:rPr>
              <w:t xml:space="preserve">, Oracle Linux, SLES, Fedora, </w:t>
            </w:r>
            <w:proofErr w:type="spellStart"/>
            <w:r w:rsidRPr="004D2BEC">
              <w:rPr>
                <w:rFonts w:ascii="Arial Nova" w:hAnsi="Arial Nova"/>
                <w:sz w:val="18"/>
                <w:szCs w:val="18"/>
              </w:rPr>
              <w:t>openSUSE</w:t>
            </w:r>
            <w:proofErr w:type="spellEnd"/>
          </w:p>
          <w:p w14:paraId="4089B1AF"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system operacyjny </w:t>
            </w:r>
            <w:proofErr w:type="spellStart"/>
            <w:r w:rsidRPr="004D2BEC">
              <w:rPr>
                <w:rFonts w:ascii="Arial Nova" w:hAnsi="Arial Nova"/>
                <w:sz w:val="18"/>
                <w:szCs w:val="18"/>
              </w:rPr>
              <w:t>macOS</w:t>
            </w:r>
            <w:proofErr w:type="spellEnd"/>
          </w:p>
          <w:p w14:paraId="7D725AC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Oprogramowanie musi wspierać odtwarzanie pojedynczych plików z systemów Windows, Linux, </w:t>
            </w:r>
            <w:proofErr w:type="spellStart"/>
            <w:r w:rsidRPr="004D2BEC">
              <w:rPr>
                <w:rFonts w:ascii="Arial Nova" w:hAnsi="Arial Nova"/>
                <w:sz w:val="18"/>
                <w:szCs w:val="18"/>
              </w:rPr>
              <w:t>MacOS</w:t>
            </w:r>
            <w:proofErr w:type="spellEnd"/>
            <w:r w:rsidRPr="004D2BEC">
              <w:rPr>
                <w:rFonts w:ascii="Arial Nova" w:hAnsi="Arial Nova"/>
                <w:sz w:val="18"/>
                <w:szCs w:val="18"/>
              </w:rPr>
              <w:t>, Unix</w:t>
            </w:r>
          </w:p>
          <w:p w14:paraId="2711FDE2"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57C5F"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systemy oparte o Microsoft </w:t>
            </w:r>
            <w:proofErr w:type="spellStart"/>
            <w:r w:rsidRPr="004D2BEC">
              <w:rPr>
                <w:rFonts w:ascii="Arial Nova" w:hAnsi="Arial Nova"/>
                <w:sz w:val="18"/>
                <w:szCs w:val="18"/>
              </w:rPr>
              <w:t>Failover</w:t>
            </w:r>
            <w:proofErr w:type="spellEnd"/>
            <w:r w:rsidRPr="004D2BEC">
              <w:rPr>
                <w:rFonts w:ascii="Arial Nova" w:hAnsi="Arial Nova"/>
                <w:sz w:val="18"/>
                <w:szCs w:val="18"/>
              </w:rPr>
              <w:t xml:space="preserve"> Cluster</w:t>
            </w:r>
          </w:p>
          <w:p w14:paraId="1CC14E5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zabezpieczanie do oraz odzyskiwanie z urządzeń blokowych pozwalając na odzysk całej maszyny (tzw. </w:t>
            </w:r>
            <w:proofErr w:type="spellStart"/>
            <w:r w:rsidRPr="004D2BEC">
              <w:rPr>
                <w:rFonts w:ascii="Arial Nova" w:hAnsi="Arial Nova"/>
                <w:sz w:val="18"/>
                <w:szCs w:val="18"/>
              </w:rPr>
              <w:t>bare</w:t>
            </w:r>
            <w:proofErr w:type="spellEnd"/>
            <w:r w:rsidRPr="004D2BEC">
              <w:rPr>
                <w:rFonts w:ascii="Arial Nova" w:hAnsi="Arial Nova"/>
                <w:sz w:val="18"/>
                <w:szCs w:val="18"/>
              </w:rPr>
              <w:t xml:space="preserve"> metal </w:t>
            </w:r>
            <w:proofErr w:type="spellStart"/>
            <w:r w:rsidRPr="004D2BEC">
              <w:rPr>
                <w:rFonts w:ascii="Arial Nova" w:hAnsi="Arial Nova"/>
                <w:sz w:val="18"/>
                <w:szCs w:val="18"/>
              </w:rPr>
              <w:t>recovery</w:t>
            </w:r>
            <w:proofErr w:type="spellEnd"/>
            <w:r w:rsidRPr="004D2BEC">
              <w:rPr>
                <w:rFonts w:ascii="Arial Nova" w:hAnsi="Arial Nova"/>
                <w:sz w:val="18"/>
                <w:szCs w:val="18"/>
              </w:rPr>
              <w:t>) wybranych wolumenów, oraz wybranych plików i folderów</w:t>
            </w:r>
          </w:p>
          <w:p w14:paraId="3EE6FC9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backup podłączonych dysków USB</w:t>
            </w:r>
          </w:p>
          <w:p w14:paraId="3E758519"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Kopia zapasowa całej maszyny oraz pojedynczych wolumenów musi być wykonywana na poziomie blokowym</w:t>
            </w:r>
          </w:p>
          <w:p w14:paraId="3D7FF22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4D2BEC">
              <w:rPr>
                <w:rFonts w:ascii="Arial Nova" w:hAnsi="Arial Nova"/>
                <w:sz w:val="18"/>
                <w:szCs w:val="18"/>
              </w:rPr>
              <w:t>eSATA</w:t>
            </w:r>
            <w:proofErr w:type="spellEnd"/>
            <w:r w:rsidRPr="004D2BEC">
              <w:rPr>
                <w:rFonts w:ascii="Arial Nova" w:hAnsi="Arial Nova"/>
                <w:sz w:val="18"/>
                <w:szCs w:val="18"/>
              </w:rPr>
              <w:t xml:space="preserve"> lub </w:t>
            </w:r>
            <w:proofErr w:type="spellStart"/>
            <w:r w:rsidRPr="004D2BEC">
              <w:rPr>
                <w:rFonts w:ascii="Arial Nova" w:hAnsi="Arial Nova"/>
                <w:sz w:val="18"/>
                <w:szCs w:val="18"/>
              </w:rPr>
              <w:t>Firewire</w:t>
            </w:r>
            <w:proofErr w:type="spellEnd"/>
            <w:r w:rsidRPr="004D2BEC">
              <w:rPr>
                <w:rFonts w:ascii="Arial Nova" w:hAnsi="Arial Nova"/>
                <w:sz w:val="18"/>
                <w:szCs w:val="18"/>
              </w:rPr>
              <w:t xml:space="preserve">, Network Attached Storage (NAS) pozwalającym na </w:t>
            </w:r>
            <w:r w:rsidRPr="004D2BEC">
              <w:rPr>
                <w:rFonts w:ascii="Arial Nova" w:hAnsi="Arial Nova"/>
                <w:sz w:val="18"/>
                <w:szCs w:val="18"/>
              </w:rPr>
              <w:lastRenderedPageBreak/>
              <w:t>wystawienie swoich zasobów poprzez SMB (CIFS) lub NFS, bezpośrednio na zasobach obiektowych (w tym chmury)</w:t>
            </w:r>
          </w:p>
          <w:p w14:paraId="707A062E"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w:t>
            </w:r>
            <w:proofErr w:type="spellStart"/>
            <w:r w:rsidRPr="004D2BEC">
              <w:rPr>
                <w:rFonts w:ascii="Arial Nova" w:hAnsi="Arial Nova"/>
                <w:sz w:val="18"/>
                <w:szCs w:val="18"/>
              </w:rPr>
              <w:t>deduplikacje</w:t>
            </w:r>
            <w:proofErr w:type="spellEnd"/>
            <w:r w:rsidRPr="004D2BEC">
              <w:rPr>
                <w:rFonts w:ascii="Arial Nova" w:hAnsi="Arial Nova"/>
                <w:sz w:val="18"/>
                <w:szCs w:val="18"/>
              </w:rPr>
              <w:t xml:space="preserve"> oraz kompresję na źródle. Dane wysyłane na repozytorium muszą być już odpowiednio przetworzone </w:t>
            </w:r>
          </w:p>
          <w:p w14:paraId="144BF326"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kontrolę pasma sieciowego</w:t>
            </w:r>
          </w:p>
          <w:p w14:paraId="40BBA39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ograniczenie wykonywania backupów dla konkretnych sieci bezprzewodowych</w:t>
            </w:r>
          </w:p>
          <w:p w14:paraId="797FA6D4"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ograniczenia wykonywania backupów dla połączeń VPN</w:t>
            </w:r>
          </w:p>
          <w:p w14:paraId="312FFE1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19338190"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technologię BitLocker</w:t>
            </w:r>
          </w:p>
          <w:p w14:paraId="67FE368B"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uruchamianie z nośnika odtwarzania</w:t>
            </w:r>
          </w:p>
          <w:p w14:paraId="1E7F6C68"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4D2BEC">
              <w:rPr>
                <w:rFonts w:ascii="Arial Nova" w:hAnsi="Arial Nova"/>
                <w:sz w:val="18"/>
                <w:szCs w:val="18"/>
              </w:rPr>
              <w:t>Sharepoint</w:t>
            </w:r>
            <w:proofErr w:type="spellEnd"/>
            <w:r w:rsidRPr="004D2BEC">
              <w:rPr>
                <w:rFonts w:ascii="Arial Nova" w:hAnsi="Arial Nova"/>
                <w:sz w:val="18"/>
                <w:szCs w:val="18"/>
              </w:rPr>
              <w:t xml:space="preserve"> 2013 i nowszych, Microsoft SQL 2008 i nowszych, Oracle 11g i nowszych oraz </w:t>
            </w:r>
            <w:proofErr w:type="spellStart"/>
            <w:r w:rsidRPr="004D2BEC">
              <w:rPr>
                <w:rFonts w:ascii="Arial Nova" w:hAnsi="Arial Nova"/>
                <w:sz w:val="18"/>
                <w:szCs w:val="18"/>
              </w:rPr>
              <w:t>PostgreSQL</w:t>
            </w:r>
            <w:proofErr w:type="spellEnd"/>
            <w:r w:rsidRPr="004D2BEC">
              <w:rPr>
                <w:rFonts w:ascii="Arial Nova" w:hAnsi="Arial Nova"/>
                <w:sz w:val="18"/>
                <w:szCs w:val="18"/>
              </w:rPr>
              <w:t xml:space="preserve"> 12 i nowszych</w:t>
            </w:r>
          </w:p>
          <w:p w14:paraId="196E999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odzysk do konkretnego punktu w czasie (point-in-</w:t>
            </w:r>
            <w:proofErr w:type="spellStart"/>
            <w:r w:rsidRPr="004D2BEC">
              <w:rPr>
                <w:rFonts w:ascii="Arial Nova" w:hAnsi="Arial Nova"/>
                <w:sz w:val="18"/>
                <w:szCs w:val="18"/>
              </w:rPr>
              <w:t>time</w:t>
            </w:r>
            <w:proofErr w:type="spellEnd"/>
            <w:r w:rsidRPr="004D2BEC">
              <w:rPr>
                <w:rFonts w:ascii="Arial Nova" w:hAnsi="Arial Nova"/>
                <w:sz w:val="18"/>
                <w:szCs w:val="18"/>
              </w:rPr>
              <w:t xml:space="preserve">) dla wspieranych systemów bazodanowych </w:t>
            </w:r>
          </w:p>
          <w:p w14:paraId="4306039A"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umożliwiać natychmiastowe publikowanie baz MS SQL i Oracle poprzez bezpośrednie uruchomienie ich z pliku backupu. </w:t>
            </w:r>
          </w:p>
          <w:p w14:paraId="58C50010"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wspierać odzysk obrazów kopii zapasowych bezpośrednio do vSphere, Hyper-V, </w:t>
            </w:r>
            <w:proofErr w:type="spellStart"/>
            <w:r w:rsidRPr="004D2BEC">
              <w:rPr>
                <w:rFonts w:ascii="Arial Nova" w:hAnsi="Arial Nova"/>
                <w:sz w:val="18"/>
                <w:szCs w:val="18"/>
              </w:rPr>
              <w:t>Nutanix</w:t>
            </w:r>
            <w:proofErr w:type="spellEnd"/>
            <w:r w:rsidRPr="004D2BEC">
              <w:rPr>
                <w:rFonts w:ascii="Arial Nova" w:hAnsi="Arial Nova"/>
                <w:sz w:val="18"/>
                <w:szCs w:val="18"/>
              </w:rPr>
              <w:t xml:space="preserve"> AHV, Microsoft Azure, Microsoft Azure </w:t>
            </w:r>
            <w:proofErr w:type="spellStart"/>
            <w:r w:rsidRPr="004D2BEC">
              <w:rPr>
                <w:rFonts w:ascii="Arial Nova" w:hAnsi="Arial Nova"/>
                <w:sz w:val="18"/>
                <w:szCs w:val="18"/>
              </w:rPr>
              <w:t>Stack</w:t>
            </w:r>
            <w:proofErr w:type="spellEnd"/>
            <w:r w:rsidRPr="004D2BEC">
              <w:rPr>
                <w:rFonts w:ascii="Arial Nova" w:hAnsi="Arial Nova"/>
                <w:sz w:val="18"/>
                <w:szCs w:val="18"/>
              </w:rPr>
              <w:t>, Amazon EC2 oraz Google Cloud Platform</w:t>
            </w:r>
          </w:p>
          <w:p w14:paraId="18A04CD7"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szyfrowanie</w:t>
            </w:r>
          </w:p>
          <w:p w14:paraId="58B0A494"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BA69EC1"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Rozwiązanie musi posiadać funkcjonalność automatycznego zmniejszenia szybkości przetwarzania danych, aby nie dopuścić do obniżenia wydajności systemu zabezpieczanego</w:t>
            </w:r>
          </w:p>
          <w:p w14:paraId="1225158D" w14:textId="77777777" w:rsidR="0066508B" w:rsidRPr="004D2BEC" w:rsidRDefault="0066508B" w:rsidP="00DA4245">
            <w:pPr>
              <w:pStyle w:val="Akapitzlist"/>
              <w:numPr>
                <w:ilvl w:val="0"/>
                <w:numId w:val="24"/>
              </w:numPr>
              <w:ind w:left="284" w:hanging="227"/>
              <w:contextualSpacing/>
              <w:jc w:val="both"/>
              <w:rPr>
                <w:rFonts w:ascii="Arial Nova" w:hAnsi="Arial Nova"/>
                <w:sz w:val="18"/>
                <w:szCs w:val="18"/>
              </w:rPr>
            </w:pPr>
            <w:r w:rsidRPr="004D2BEC">
              <w:rPr>
                <w:rFonts w:ascii="Arial Nova" w:hAnsi="Arial Nova"/>
                <w:sz w:val="18"/>
                <w:szCs w:val="18"/>
              </w:rPr>
              <w:t xml:space="preserve">Rozwiązanie musi posiadać ochronę przed </w:t>
            </w:r>
            <w:proofErr w:type="spellStart"/>
            <w:r w:rsidRPr="004D2BEC">
              <w:rPr>
                <w:rFonts w:ascii="Arial Nova" w:hAnsi="Arial Nova"/>
                <w:sz w:val="18"/>
                <w:szCs w:val="18"/>
              </w:rPr>
              <w:t>ransomware</w:t>
            </w:r>
            <w:proofErr w:type="spellEnd"/>
            <w:r w:rsidRPr="004D2BEC">
              <w:rPr>
                <w:rFonts w:ascii="Arial Nova" w:hAnsi="Arial Nova"/>
                <w:sz w:val="18"/>
                <w:szCs w:val="18"/>
              </w:rPr>
              <w:t xml:space="preserve"> poprzez automatyczne odmontowanie nośnika po wykonanym backupie stacji klienckiej</w:t>
            </w:r>
          </w:p>
          <w:p w14:paraId="057E4289" w14:textId="33B887FB" w:rsidR="0066508B" w:rsidRPr="004D2BEC" w:rsidRDefault="0066508B"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Rozwiązanie musi wspierać tworzenie wielu zadań backupowych</w:t>
            </w:r>
          </w:p>
        </w:tc>
      </w:tr>
      <w:tr w:rsidR="00A83C10" w:rsidRPr="004D2BEC" w14:paraId="75C545D1" w14:textId="77777777" w:rsidTr="00A83C10">
        <w:trPr>
          <w:trHeight w:val="3534"/>
        </w:trPr>
        <w:tc>
          <w:tcPr>
            <w:tcW w:w="2075" w:type="dxa"/>
            <w:vAlign w:val="center"/>
          </w:tcPr>
          <w:p w14:paraId="5376354F" w14:textId="480C7A37" w:rsidR="00A83C10" w:rsidRPr="004D2BEC" w:rsidRDefault="00A83C10" w:rsidP="00DA4245">
            <w:pPr>
              <w:rPr>
                <w:rFonts w:ascii="Arial Nova" w:hAnsi="Arial Nova"/>
                <w:sz w:val="18"/>
                <w:szCs w:val="18"/>
              </w:rPr>
            </w:pPr>
            <w:r w:rsidRPr="004D2BEC">
              <w:rPr>
                <w:rFonts w:ascii="Arial Nova" w:hAnsi="Arial Nova"/>
                <w:sz w:val="18"/>
                <w:szCs w:val="18"/>
              </w:rPr>
              <w:lastRenderedPageBreak/>
              <w:t>Moduł rozszerzenia programu antywirusowego EDR (</w:t>
            </w:r>
            <w:proofErr w:type="spellStart"/>
            <w:r w:rsidRPr="004D2BEC">
              <w:rPr>
                <w:rFonts w:ascii="Arial Nova" w:hAnsi="Arial Nova"/>
                <w:sz w:val="18"/>
                <w:szCs w:val="18"/>
              </w:rPr>
              <w:t>Endpoint</w:t>
            </w:r>
            <w:proofErr w:type="spellEnd"/>
            <w:r w:rsidRPr="004D2BEC">
              <w:rPr>
                <w:rFonts w:ascii="Arial Nova" w:hAnsi="Arial Nova"/>
                <w:sz w:val="18"/>
                <w:szCs w:val="18"/>
              </w:rPr>
              <w:t xml:space="preserve"> </w:t>
            </w:r>
            <w:proofErr w:type="spellStart"/>
            <w:r w:rsidRPr="004D2BEC">
              <w:rPr>
                <w:rFonts w:ascii="Arial Nova" w:hAnsi="Arial Nova"/>
                <w:sz w:val="18"/>
                <w:szCs w:val="18"/>
              </w:rPr>
              <w:t>Detection</w:t>
            </w:r>
            <w:proofErr w:type="spellEnd"/>
            <w:r w:rsidRPr="004D2BEC">
              <w:rPr>
                <w:rFonts w:ascii="Arial Nova" w:hAnsi="Arial Nova"/>
                <w:sz w:val="18"/>
                <w:szCs w:val="18"/>
              </w:rPr>
              <w:t xml:space="preserve"> and </w:t>
            </w:r>
            <w:proofErr w:type="spellStart"/>
            <w:r w:rsidRPr="004D2BEC">
              <w:rPr>
                <w:rFonts w:ascii="Arial Nova" w:hAnsi="Arial Nova"/>
                <w:sz w:val="18"/>
                <w:szCs w:val="18"/>
              </w:rPr>
              <w:t>Response</w:t>
            </w:r>
            <w:proofErr w:type="spellEnd"/>
            <w:r w:rsidRPr="004D2BEC">
              <w:rPr>
                <w:rFonts w:ascii="Arial Nova" w:hAnsi="Arial Nova"/>
                <w:sz w:val="18"/>
                <w:szCs w:val="18"/>
              </w:rPr>
              <w:t>)</w:t>
            </w:r>
          </w:p>
        </w:tc>
        <w:tc>
          <w:tcPr>
            <w:tcW w:w="7990" w:type="dxa"/>
            <w:vAlign w:val="center"/>
          </w:tcPr>
          <w:p w14:paraId="21B974E9" w14:textId="77777777" w:rsidR="00A83C10" w:rsidRPr="004D2BEC" w:rsidRDefault="00A83C10" w:rsidP="00DA4245">
            <w:pPr>
              <w:jc w:val="both"/>
              <w:rPr>
                <w:rFonts w:ascii="Arial Nova" w:hAnsi="Arial Nova"/>
                <w:sz w:val="18"/>
                <w:szCs w:val="18"/>
              </w:rPr>
            </w:pPr>
            <w:r w:rsidRPr="004D2BEC">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62C6DBD2"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moduł EDR dla systemów Windows oraz </w:t>
            </w:r>
            <w:proofErr w:type="spellStart"/>
            <w:r w:rsidRPr="004D2BEC">
              <w:rPr>
                <w:rFonts w:ascii="Arial Nova" w:hAnsi="Arial Nova"/>
                <w:sz w:val="18"/>
                <w:szCs w:val="18"/>
              </w:rPr>
              <w:t>MacOS</w:t>
            </w:r>
            <w:proofErr w:type="spellEnd"/>
            <w:r w:rsidRPr="004D2BEC">
              <w:rPr>
                <w:rFonts w:ascii="Arial Nova" w:hAnsi="Arial Nova"/>
                <w:sz w:val="18"/>
                <w:szCs w:val="18"/>
              </w:rPr>
              <w:t xml:space="preserve"> pracujący równocześnie z systemem antywirusowym ESET do ochrony stacji roboczych </w:t>
            </w:r>
          </w:p>
          <w:p w14:paraId="01EBE49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zawierać centralną konsolę administracyjną umożliwiającą monitorowanie oraz wizualizację zebranych danych z zarządzanych urządzeń. </w:t>
            </w:r>
          </w:p>
          <w:p w14:paraId="51ACBAB6"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posiadać serwer administracyjny z możliwością wysyłania zdarzeń do konsoli administracyjnej.</w:t>
            </w:r>
          </w:p>
          <w:p w14:paraId="6A83B3C1"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posiadać serwer administracyjny z możliwością wprowadzania wykluczeń, po których nie zostanie wyzwolony alarm bezpieczeństwa.</w:t>
            </w:r>
          </w:p>
          <w:p w14:paraId="5993E993"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umożliwiać utworzenie wykluczenia automatycznie rozwiązujące alarmy, pasujące do utworzonego wykluczenia. </w:t>
            </w:r>
          </w:p>
          <w:p w14:paraId="1A748CEA"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kryteria wykluczeń konfigurowane w oparciu o przynajmniej: nazwę procesu, ścieżkę procesu, wiersz polecenia, nazwę komputera, grupę, użytkownika. </w:t>
            </w:r>
          </w:p>
          <w:p w14:paraId="044E9EB0"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Style w:val="normaltextrun"/>
                <w:rFonts w:ascii="Arial Nova" w:hAnsi="Arial Nova"/>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4D2BEC">
              <w:rPr>
                <w:rStyle w:val="eop"/>
                <w:rFonts w:ascii="Arial Nova" w:hAnsi="Arial Nova"/>
                <w:sz w:val="18"/>
                <w:szCs w:val="18"/>
                <w:shd w:val="clear" w:color="auto" w:fill="FFFFFF"/>
              </w:rPr>
              <w:t> </w:t>
            </w:r>
          </w:p>
          <w:p w14:paraId="572A89D2"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umożliwiać administratorowi, w ramach plików wykonywalnych oraz plików DLL, możliwość oznaczenia ich jako bezpieczne lub niebezpieczne. </w:t>
            </w:r>
          </w:p>
          <w:p w14:paraId="15F62CD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konsolę administracyjną z możliwością audytowania innych administratorów konsoli. </w:t>
            </w:r>
          </w:p>
          <w:p w14:paraId="2023B928"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posiadać konsolę administracyjną z możliwością połączenia się do stacji roboczej i wykonywania komend zdalnych. </w:t>
            </w:r>
          </w:p>
          <w:p w14:paraId="1583071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lastRenderedPageBreak/>
              <w:t xml:space="preserve">Rozwiązanie musi zapewniać dostęp do konsoli centralnego zarządzania z poziomu interfejsu WWW zabezpieczony za pośrednictwem protokołu SSL. </w:t>
            </w:r>
          </w:p>
          <w:p w14:paraId="5EB3520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zabezpieczoną komunikację pomiędzy poszczególnymi modułami serwera za pomocą certyfikatów. </w:t>
            </w:r>
          </w:p>
          <w:p w14:paraId="205F70A6"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umożliwiać utworzenia własnego CA (</w:t>
            </w:r>
            <w:proofErr w:type="spellStart"/>
            <w:r w:rsidRPr="004D2BEC">
              <w:rPr>
                <w:rFonts w:ascii="Arial Nova" w:hAnsi="Arial Nova"/>
                <w:sz w:val="18"/>
                <w:szCs w:val="18"/>
              </w:rPr>
              <w:t>Certification</w:t>
            </w:r>
            <w:proofErr w:type="spellEnd"/>
            <w:r w:rsidRPr="004D2BEC">
              <w:rPr>
                <w:rFonts w:ascii="Arial Nova" w:hAnsi="Arial Nova"/>
                <w:sz w:val="18"/>
                <w:szCs w:val="18"/>
              </w:rPr>
              <w:t xml:space="preserve"> Authority) oraz dowolnej liczby certyfikatów z podziałem na typ elementu: agent, serwer zarządzający, serwer </w:t>
            </w:r>
            <w:proofErr w:type="spellStart"/>
            <w:r w:rsidRPr="004D2BEC">
              <w:rPr>
                <w:rFonts w:ascii="Arial Nova" w:hAnsi="Arial Nova"/>
                <w:sz w:val="18"/>
                <w:szCs w:val="18"/>
              </w:rPr>
              <w:t>proxy</w:t>
            </w:r>
            <w:proofErr w:type="spellEnd"/>
            <w:r w:rsidRPr="004D2BEC">
              <w:rPr>
                <w:rFonts w:ascii="Arial Nova" w:hAnsi="Arial Nova"/>
                <w:sz w:val="18"/>
                <w:szCs w:val="18"/>
              </w:rPr>
              <w:t>.</w:t>
            </w:r>
          </w:p>
          <w:p w14:paraId="0871656D"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Rozwiązanie musi zapewniać integrację z przynajmniej takimi systemami jak: konsola programu antywirusowego, moduł EDR.</w:t>
            </w:r>
          </w:p>
          <w:p w14:paraId="014CC744"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weryfikację podzespołów zarządzanego komputera (w tym przynajmniej: numer seryjny, informacje o systemie, procesor, pamięć RAM, karty sieciowe. </w:t>
            </w:r>
          </w:p>
          <w:p w14:paraId="798525CF"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Serwer administracyjny musi posiadać możliwość tworzenia grup komputerów. </w:t>
            </w:r>
          </w:p>
          <w:p w14:paraId="0408798E"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korzystanie z min. 100 szablonów raportów, przygotowanych przez producenta lub własnych raportów tworzonych przez administratora. </w:t>
            </w:r>
          </w:p>
          <w:p w14:paraId="542BE545"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wysłanie powiadomienia przynajmniej za pośrednictwem wiadomości email oraz do dziennika </w:t>
            </w:r>
            <w:proofErr w:type="spellStart"/>
            <w:r w:rsidRPr="004D2BEC">
              <w:rPr>
                <w:rFonts w:ascii="Arial Nova" w:hAnsi="Arial Nova"/>
                <w:sz w:val="18"/>
                <w:szCs w:val="18"/>
              </w:rPr>
              <w:t>syslog</w:t>
            </w:r>
            <w:proofErr w:type="spellEnd"/>
            <w:r w:rsidRPr="004D2BEC">
              <w:rPr>
                <w:rFonts w:ascii="Arial Nova" w:hAnsi="Arial Nova"/>
                <w:sz w:val="18"/>
                <w:szCs w:val="18"/>
              </w:rPr>
              <w:t xml:space="preserve">. </w:t>
            </w:r>
          </w:p>
          <w:p w14:paraId="33077A1C" w14:textId="77777777" w:rsidR="00A83C10" w:rsidRPr="004D2BEC" w:rsidRDefault="00A83C10" w:rsidP="00DA4245">
            <w:pPr>
              <w:pStyle w:val="Default"/>
              <w:numPr>
                <w:ilvl w:val="0"/>
                <w:numId w:val="25"/>
              </w:numPr>
              <w:ind w:left="284" w:hanging="227"/>
              <w:jc w:val="both"/>
              <w:rPr>
                <w:rFonts w:ascii="Arial Nova" w:hAnsi="Arial Nova"/>
                <w:sz w:val="18"/>
                <w:szCs w:val="18"/>
              </w:rPr>
            </w:pPr>
            <w:r w:rsidRPr="004D2BEC">
              <w:rPr>
                <w:rFonts w:ascii="Arial Nova" w:hAnsi="Arial Nova"/>
                <w:sz w:val="18"/>
                <w:szCs w:val="18"/>
              </w:rPr>
              <w:t xml:space="preserve">Rozwiązanie musi zapewniać podział uprawnień administratorów w taki sposób, aby każdy z nich miał możliwość zarządzania konkretnymi grupami komputerów, politykami. </w:t>
            </w:r>
          </w:p>
          <w:p w14:paraId="78E7F595" w14:textId="40E4492E" w:rsidR="00A83C10" w:rsidRPr="004D2BEC" w:rsidRDefault="00A83C10"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Rozwiązanie musi informować administratora o niezainstalowanych aktualizacjach systemowych.</w:t>
            </w:r>
          </w:p>
        </w:tc>
      </w:tr>
      <w:tr w:rsidR="00063E66" w:rsidRPr="004D2BEC" w14:paraId="7E44F5EE" w14:textId="77777777" w:rsidTr="00002E60">
        <w:trPr>
          <w:trHeight w:val="1183"/>
        </w:trPr>
        <w:tc>
          <w:tcPr>
            <w:tcW w:w="2075" w:type="dxa"/>
            <w:vAlign w:val="center"/>
          </w:tcPr>
          <w:p w14:paraId="56C822AD" w14:textId="261FC191" w:rsidR="00063E66" w:rsidRPr="004D2BEC" w:rsidRDefault="00063E66" w:rsidP="00063E66">
            <w:pPr>
              <w:rPr>
                <w:rFonts w:ascii="Arial Nova" w:hAnsi="Arial Nova"/>
                <w:sz w:val="18"/>
                <w:szCs w:val="18"/>
              </w:rPr>
            </w:pPr>
            <w:r w:rsidRPr="004D2BEC">
              <w:rPr>
                <w:rFonts w:ascii="Arial Nova" w:hAnsi="Arial Nova"/>
                <w:sz w:val="18"/>
                <w:szCs w:val="18"/>
              </w:rPr>
              <w:lastRenderedPageBreak/>
              <w:t>Dodatkowe wyposażenie</w:t>
            </w:r>
          </w:p>
        </w:tc>
        <w:tc>
          <w:tcPr>
            <w:tcW w:w="7990" w:type="dxa"/>
            <w:vAlign w:val="center"/>
          </w:tcPr>
          <w:p w14:paraId="3586A21D" w14:textId="77777777" w:rsidR="008A2F2A" w:rsidRPr="004D2BEC" w:rsidRDefault="008A2F2A" w:rsidP="008A2F2A">
            <w:pPr>
              <w:pStyle w:val="Bezodstpw"/>
              <w:numPr>
                <w:ilvl w:val="0"/>
                <w:numId w:val="26"/>
              </w:numPr>
              <w:ind w:left="284" w:hanging="227"/>
              <w:rPr>
                <w:rFonts w:ascii="Arial Nova" w:hAnsi="Arial Nova"/>
                <w:sz w:val="18"/>
                <w:szCs w:val="18"/>
                <w:lang w:val="pl-PL"/>
              </w:rPr>
            </w:pPr>
            <w:r w:rsidRPr="004D2BEC">
              <w:rPr>
                <w:rFonts w:ascii="Arial Nova" w:hAnsi="Arial Nova"/>
                <w:sz w:val="18"/>
                <w:szCs w:val="18"/>
                <w:lang w:val="pl-PL"/>
              </w:rPr>
              <w:t xml:space="preserve">Mysz bezprzewodowa 2,4Ghz, optyczna, rozdzielność pracy min. 900 </w:t>
            </w:r>
            <w:proofErr w:type="spellStart"/>
            <w:r w:rsidRPr="004D2BEC">
              <w:rPr>
                <w:rFonts w:ascii="Arial Nova" w:hAnsi="Arial Nova"/>
                <w:sz w:val="18"/>
                <w:szCs w:val="18"/>
                <w:lang w:val="pl-PL"/>
              </w:rPr>
              <w:t>dpi</w:t>
            </w:r>
            <w:proofErr w:type="spellEnd"/>
            <w:r w:rsidRPr="004D2BEC">
              <w:rPr>
                <w:rFonts w:ascii="Arial Nova" w:hAnsi="Arial Nova"/>
                <w:sz w:val="18"/>
                <w:szCs w:val="18"/>
                <w:lang w:val="pl-PL"/>
              </w:rPr>
              <w:t>, min. 5 przycisków, wymiary max. 110 x 75 x 45 mm, waga max. 140 g</w:t>
            </w:r>
          </w:p>
          <w:p w14:paraId="0905F7EC" w14:textId="77777777" w:rsidR="008A2F2A" w:rsidRPr="004D2BEC" w:rsidRDefault="008A2F2A" w:rsidP="008A2F2A">
            <w:pPr>
              <w:pStyle w:val="Bezodstpw"/>
              <w:numPr>
                <w:ilvl w:val="0"/>
                <w:numId w:val="26"/>
              </w:numPr>
              <w:ind w:left="284" w:hanging="227"/>
              <w:rPr>
                <w:rFonts w:ascii="Arial Nova" w:hAnsi="Arial Nova"/>
                <w:sz w:val="18"/>
                <w:szCs w:val="18"/>
                <w:lang w:val="pl-PL"/>
              </w:rPr>
            </w:pPr>
            <w:r w:rsidRPr="004D2BEC">
              <w:rPr>
                <w:rFonts w:ascii="Arial Nova" w:hAnsi="Arial Nova"/>
                <w:sz w:val="18"/>
                <w:szCs w:val="18"/>
                <w:lang w:val="pl-PL"/>
              </w:rPr>
              <w:t xml:space="preserve">Torba na notebook 14”, wymiary max. 39 x 9 x 35 cm, </w:t>
            </w:r>
            <w:proofErr w:type="spellStart"/>
            <w:r w:rsidRPr="004D2BEC">
              <w:rPr>
                <w:rFonts w:ascii="Arial Nova" w:hAnsi="Arial Nova"/>
                <w:sz w:val="18"/>
                <w:szCs w:val="18"/>
                <w:lang w:val="pl-PL"/>
              </w:rPr>
              <w:t>Polyester</w:t>
            </w:r>
            <w:proofErr w:type="spellEnd"/>
            <w:r w:rsidRPr="004D2BEC">
              <w:rPr>
                <w:rFonts w:ascii="Arial Nova" w:hAnsi="Arial Nova"/>
                <w:sz w:val="18"/>
                <w:szCs w:val="18"/>
                <w:lang w:val="pl-PL"/>
              </w:rPr>
              <w:t>, rączka, pasek na ramię, kieszeń zewnętrzna na zamek</w:t>
            </w:r>
          </w:p>
          <w:p w14:paraId="56E730B8" w14:textId="0F3FA169" w:rsidR="00002E60" w:rsidRPr="004D2BEC" w:rsidRDefault="0049629B" w:rsidP="009A55FE">
            <w:pPr>
              <w:pStyle w:val="Bezodstpw"/>
              <w:numPr>
                <w:ilvl w:val="0"/>
                <w:numId w:val="26"/>
              </w:numPr>
              <w:ind w:left="284" w:hanging="227"/>
              <w:rPr>
                <w:rFonts w:ascii="Arial Nova" w:hAnsi="Arial Nova"/>
                <w:sz w:val="18"/>
                <w:szCs w:val="18"/>
                <w:lang w:val="pl-PL"/>
              </w:rPr>
            </w:pPr>
            <w:r w:rsidRPr="004D2BEC">
              <w:rPr>
                <w:rFonts w:ascii="Arial Nova" w:hAnsi="Arial Nova" w:cs="Arial"/>
                <w:color w:val="222222"/>
                <w:sz w:val="18"/>
                <w:szCs w:val="18"/>
                <w:lang w:val="pl-PL"/>
              </w:rPr>
              <w:t>A</w:t>
            </w:r>
            <w:r w:rsidR="00002E60" w:rsidRPr="004D2BEC">
              <w:rPr>
                <w:rFonts w:ascii="Arial Nova" w:hAnsi="Arial Nova" w:cs="Arial"/>
                <w:color w:val="222222"/>
                <w:sz w:val="18"/>
                <w:szCs w:val="18"/>
                <w:lang w:val="pl-PL"/>
              </w:rPr>
              <w:t>dapter USB-C do RJ45, min. Ethernet 100Base-TX, Ethernet 1000Base-T, o</w:t>
            </w:r>
            <w:r w:rsidR="00B702AF" w:rsidRPr="004D2BEC">
              <w:rPr>
                <w:rFonts w:ascii="Arial Nova" w:hAnsi="Arial Nova" w:cs="Arial"/>
                <w:color w:val="222222"/>
                <w:sz w:val="18"/>
                <w:szCs w:val="18"/>
                <w:lang w:val="pl-PL"/>
              </w:rPr>
              <w:t>b</w:t>
            </w:r>
            <w:r w:rsidR="00002E60" w:rsidRPr="004D2BEC">
              <w:rPr>
                <w:rFonts w:ascii="Arial Nova" w:hAnsi="Arial Nova" w:cs="Arial"/>
                <w:color w:val="222222"/>
                <w:sz w:val="18"/>
                <w:szCs w:val="18"/>
                <w:lang w:val="pl-PL"/>
              </w:rPr>
              <w:t xml:space="preserve">sługa PXE </w:t>
            </w:r>
            <w:proofErr w:type="spellStart"/>
            <w:r w:rsidR="00002E60" w:rsidRPr="004D2BEC">
              <w:rPr>
                <w:rFonts w:ascii="Arial Nova" w:hAnsi="Arial Nova" w:cs="Arial"/>
                <w:color w:val="222222"/>
                <w:sz w:val="18"/>
                <w:szCs w:val="18"/>
                <w:lang w:val="pl-PL"/>
              </w:rPr>
              <w:t>Boot</w:t>
            </w:r>
            <w:proofErr w:type="spellEnd"/>
          </w:p>
        </w:tc>
      </w:tr>
      <w:tr w:rsidR="001045A4" w:rsidRPr="004D2BEC" w14:paraId="73B5A457" w14:textId="77777777" w:rsidTr="007E33A3">
        <w:trPr>
          <w:trHeight w:val="5152"/>
        </w:trPr>
        <w:tc>
          <w:tcPr>
            <w:tcW w:w="2075" w:type="dxa"/>
            <w:vAlign w:val="center"/>
          </w:tcPr>
          <w:p w14:paraId="4E5BAD72" w14:textId="580046A7" w:rsidR="001045A4" w:rsidRPr="004D2BEC" w:rsidRDefault="001045A4" w:rsidP="00DA4245">
            <w:pPr>
              <w:rPr>
                <w:rFonts w:ascii="Arial Nova" w:hAnsi="Arial Nova"/>
                <w:sz w:val="18"/>
                <w:szCs w:val="18"/>
              </w:rPr>
            </w:pPr>
            <w:r w:rsidRPr="004D2BEC">
              <w:rPr>
                <w:rFonts w:ascii="Arial Nova" w:hAnsi="Arial Nova"/>
                <w:sz w:val="18"/>
                <w:szCs w:val="18"/>
              </w:rPr>
              <w:t>Gwarancja, Serwis, wsparcie techniczne producenta komputera</w:t>
            </w:r>
          </w:p>
        </w:tc>
        <w:tc>
          <w:tcPr>
            <w:tcW w:w="7990" w:type="dxa"/>
            <w:vAlign w:val="center"/>
          </w:tcPr>
          <w:p w14:paraId="0F32A185" w14:textId="7E603D58" w:rsidR="001A7D1B" w:rsidRPr="004D2BEC" w:rsidRDefault="001A7D1B" w:rsidP="001A7D1B">
            <w:pPr>
              <w:jc w:val="both"/>
              <w:rPr>
                <w:rFonts w:ascii="Arial Nova" w:hAnsi="Arial Nova" w:cstheme="minorHAnsi"/>
                <w:color w:val="FF0000"/>
                <w:sz w:val="18"/>
                <w:szCs w:val="18"/>
              </w:rPr>
            </w:pPr>
            <w:r w:rsidRPr="004D2BEC">
              <w:rPr>
                <w:rFonts w:ascii="Arial Nova" w:hAnsi="Arial Nova" w:cstheme="minorHAnsi"/>
                <w:sz w:val="18"/>
                <w:szCs w:val="18"/>
              </w:rPr>
              <w:t xml:space="preserve">Firma serwisująca musi posiadać </w:t>
            </w:r>
            <w:r w:rsidR="004D2BEC" w:rsidRPr="004D2BEC">
              <w:rPr>
                <w:rFonts w:ascii="Arial Nova" w:hAnsi="Arial Nova" w:cstheme="minorHAnsi"/>
                <w:sz w:val="18"/>
                <w:szCs w:val="18"/>
              </w:rPr>
              <w:t xml:space="preserve">certyfikat </w:t>
            </w:r>
            <w:r w:rsidRPr="004D2BEC">
              <w:rPr>
                <w:rFonts w:ascii="Arial Nova" w:hAnsi="Arial Nova" w:cstheme="minorHAnsi"/>
                <w:sz w:val="18"/>
                <w:szCs w:val="18"/>
              </w:rPr>
              <w:t xml:space="preserve">ISO 9001 na świadczenie usług serwisowych oraz posiadać autoryzacje producenta urządzeń – </w:t>
            </w:r>
            <w:r w:rsidRPr="004D2BEC">
              <w:rPr>
                <w:rFonts w:ascii="Arial Nova" w:hAnsi="Arial Nova" w:cstheme="minorHAnsi"/>
                <w:color w:val="FF0000"/>
                <w:sz w:val="18"/>
                <w:szCs w:val="18"/>
              </w:rPr>
              <w:t>dokument potwierdzający należy załączyć do oferty.</w:t>
            </w:r>
          </w:p>
          <w:p w14:paraId="246B14AE" w14:textId="77777777" w:rsidR="001A7D1B" w:rsidRPr="004D2BEC" w:rsidRDefault="001A7D1B" w:rsidP="001A7D1B">
            <w:pPr>
              <w:jc w:val="both"/>
              <w:rPr>
                <w:rFonts w:ascii="Arial Nova" w:hAnsi="Arial Nova" w:cstheme="minorHAnsi"/>
                <w:sz w:val="18"/>
                <w:szCs w:val="18"/>
              </w:rPr>
            </w:pPr>
            <w:r w:rsidRPr="004D2BEC">
              <w:rPr>
                <w:rFonts w:ascii="Arial Nova" w:hAnsi="Arial Nova" w:cstheme="minorHAnsi"/>
                <w:sz w:val="18"/>
                <w:szCs w:val="18"/>
              </w:rPr>
              <w:t xml:space="preserve">Serwis urządzeń musi być realizowany bezpośrednio przez Producenta lub przez serwis autoryzowany przez Producenta. </w:t>
            </w:r>
            <w:r w:rsidRPr="004D2BEC">
              <w:rPr>
                <w:rFonts w:ascii="Arial Nova" w:hAnsi="Arial Nova" w:cstheme="minorHAnsi"/>
                <w:color w:val="FF0000"/>
                <w:sz w:val="18"/>
                <w:szCs w:val="18"/>
              </w:rPr>
              <w:t xml:space="preserve">Do oferty należy dołączyć oświadczenie </w:t>
            </w:r>
            <w:r w:rsidRPr="004D2BEC">
              <w:rPr>
                <w:rFonts w:ascii="Arial Nova" w:hAnsi="Arial Nova" w:cstheme="minorHAnsi"/>
                <w:sz w:val="18"/>
                <w:szCs w:val="18"/>
              </w:rPr>
              <w:t>podmiotu realizującego serwis lub producenta o spełnieniu w/w wymogu.</w:t>
            </w:r>
          </w:p>
          <w:p w14:paraId="3B0514E1" w14:textId="77777777" w:rsidR="001A7D1B" w:rsidRPr="004D2BEC" w:rsidRDefault="001A7D1B" w:rsidP="001A7D1B">
            <w:pPr>
              <w:jc w:val="both"/>
              <w:rPr>
                <w:rFonts w:ascii="Arial Nova" w:hAnsi="Arial Nova" w:cstheme="minorHAnsi"/>
                <w:sz w:val="18"/>
                <w:szCs w:val="18"/>
              </w:rPr>
            </w:pPr>
            <w:r w:rsidRPr="004D2BEC">
              <w:rPr>
                <w:rFonts w:ascii="Arial Nova" w:hAnsi="Arial Nova" w:cstheme="minorHAnsi"/>
                <w:sz w:val="18"/>
                <w:szCs w:val="18"/>
              </w:rPr>
              <w:t xml:space="preserve">Zamawiający wymaga od podmiotu realizującego serwis sprzętu </w:t>
            </w:r>
            <w:r w:rsidRPr="004D2BEC">
              <w:rPr>
                <w:rFonts w:ascii="Arial Nova" w:hAnsi="Arial Nova" w:cstheme="minorHAnsi"/>
                <w:color w:val="FF0000"/>
                <w:sz w:val="18"/>
                <w:szCs w:val="18"/>
              </w:rPr>
              <w:t>dołączenia do oferty oświadczenia</w:t>
            </w:r>
            <w:r w:rsidRPr="004D2BEC">
              <w:rPr>
                <w:rFonts w:ascii="Arial Nova" w:hAnsi="Arial Nova" w:cstheme="minorHAnsi"/>
                <w:sz w:val="18"/>
                <w:szCs w:val="18"/>
              </w:rPr>
              <w:t xml:space="preserve">, że w przypadku wystąpienia awarii dysku twardego w urządzeniu objętym gwarancją, uszkodzony dysk twardy pozostaje u Zamawiającego.  </w:t>
            </w:r>
          </w:p>
          <w:p w14:paraId="4952F94B" w14:textId="77777777" w:rsidR="001A7D1B" w:rsidRPr="004D2BEC" w:rsidRDefault="001A7D1B" w:rsidP="00DA4245">
            <w:pPr>
              <w:pStyle w:val="Bezodstpw"/>
              <w:numPr>
                <w:ilvl w:val="0"/>
                <w:numId w:val="10"/>
              </w:numPr>
              <w:ind w:left="284" w:hanging="227"/>
              <w:jc w:val="both"/>
              <w:rPr>
                <w:rFonts w:ascii="Arial Nova" w:hAnsi="Arial Nova"/>
                <w:sz w:val="18"/>
                <w:szCs w:val="18"/>
                <w:lang w:val="pl-PL"/>
              </w:rPr>
            </w:pPr>
          </w:p>
          <w:p w14:paraId="69EFD024" w14:textId="54EDFEC0"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Minimum 3 lata gwarancji w trybie On-Site z gwarantowanym czasem reakcji serwisu w następnym dniu roboczym;</w:t>
            </w:r>
          </w:p>
          <w:p w14:paraId="3010D5D0" w14:textId="721D0117"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Uszkodzone nośniki pozostają własnością Zamawiającego</w:t>
            </w:r>
          </w:p>
          <w:p w14:paraId="10E75326" w14:textId="220358B4"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Zaawansowana diagnostyka sprzętowa oraz oprogramowania dostępna 24h/dobę na stronie producenta komputera</w:t>
            </w:r>
          </w:p>
          <w:p w14:paraId="156D9054" w14:textId="30EE47DD" w:rsidR="001045A4" w:rsidRPr="004D2BEC" w:rsidRDefault="001045A4" w:rsidP="00DA4245">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Infolinia techniczna (wsparcia technicznego) producenta oferowanego komputera -  dedykowana do rozwiązywania problemów technicznych dotyczących sprzętu i dostarczonego ze sprzętem oprogramowania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uruchomiony na potrzeby niniejszego projektu). W ofercie należy podać numer telefonu. Zamawiający zachowuje sobie prawo weryfikacji możliwości obsługi technicznej poprzez kontakt na podany numer telefonu jako element oceny ofert);</w:t>
            </w:r>
          </w:p>
          <w:p w14:paraId="2E19C329" w14:textId="56109341" w:rsidR="00915B7B" w:rsidRPr="004D2BEC" w:rsidRDefault="001045A4" w:rsidP="001A7D1B">
            <w:pPr>
              <w:pStyle w:val="Bezodstpw"/>
              <w:numPr>
                <w:ilvl w:val="0"/>
                <w:numId w:val="10"/>
              </w:numPr>
              <w:ind w:left="284" w:hanging="227"/>
              <w:jc w:val="both"/>
              <w:rPr>
                <w:rFonts w:ascii="Arial Nova" w:hAnsi="Arial Nova"/>
                <w:sz w:val="18"/>
                <w:szCs w:val="18"/>
                <w:lang w:val="pl-PL"/>
              </w:rPr>
            </w:pPr>
            <w:r w:rsidRPr="004D2BEC">
              <w:rPr>
                <w:rFonts w:ascii="Arial Nova" w:hAnsi="Arial Nova"/>
                <w:sz w:val="18"/>
                <w:szCs w:val="18"/>
                <w:lang w:val="pl-PL"/>
              </w:rPr>
              <w:t>Możliwość sprawdzenia konfiguracji sprzętowej komputera oraz warunków gwarancji po podaniu numeru seryjnego bezpośrednio na stronie producenta jedynie poprzez podanie numeru seryjnego komputera;</w:t>
            </w:r>
          </w:p>
        </w:tc>
      </w:tr>
    </w:tbl>
    <w:p w14:paraId="0EA42DB0" w14:textId="77777777" w:rsidR="00772777" w:rsidRPr="004D2BEC" w:rsidRDefault="00772777"/>
    <w:p w14:paraId="7B7FFEE5" w14:textId="7862954B" w:rsidR="00772777" w:rsidRPr="004D2BEC" w:rsidRDefault="00772777"/>
    <w:p w14:paraId="507AA098" w14:textId="77777777" w:rsidR="00772777" w:rsidRPr="00772777" w:rsidRDefault="00772777"/>
    <w:sectPr w:rsidR="00772777" w:rsidRPr="007727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91FA" w14:textId="77777777" w:rsidR="00886D84" w:rsidRPr="004D2BEC" w:rsidRDefault="00886D84" w:rsidP="00886D84">
      <w:pPr>
        <w:spacing w:after="0" w:line="240" w:lineRule="auto"/>
      </w:pPr>
      <w:r w:rsidRPr="004D2BEC">
        <w:separator/>
      </w:r>
    </w:p>
  </w:endnote>
  <w:endnote w:type="continuationSeparator" w:id="0">
    <w:p w14:paraId="1286770E" w14:textId="77777777" w:rsidR="00886D84" w:rsidRPr="004D2BEC" w:rsidRDefault="00886D84" w:rsidP="00886D84">
      <w:pPr>
        <w:spacing w:after="0" w:line="240" w:lineRule="auto"/>
      </w:pPr>
      <w:r w:rsidRPr="004D2B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8350"/>
      <w:docPartObj>
        <w:docPartGallery w:val="Page Numbers (Bottom of Page)"/>
        <w:docPartUnique/>
      </w:docPartObj>
    </w:sdtPr>
    <w:sdtContent>
      <w:sdt>
        <w:sdtPr>
          <w:id w:val="-1769616900"/>
          <w:docPartObj>
            <w:docPartGallery w:val="Page Numbers (Top of Page)"/>
            <w:docPartUnique/>
          </w:docPartObj>
        </w:sdtPr>
        <w:sdtContent>
          <w:p w14:paraId="5E0F7AEC" w14:textId="7A8C2398" w:rsidR="006F31ED" w:rsidRDefault="006F31E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2BDC3A" w14:textId="77777777" w:rsidR="00886D84" w:rsidRPr="004D2BEC" w:rsidRDefault="00886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D80C" w14:textId="77777777" w:rsidR="00886D84" w:rsidRPr="004D2BEC" w:rsidRDefault="00886D84" w:rsidP="00886D84">
      <w:pPr>
        <w:spacing w:after="0" w:line="240" w:lineRule="auto"/>
      </w:pPr>
      <w:r w:rsidRPr="004D2BEC">
        <w:separator/>
      </w:r>
    </w:p>
  </w:footnote>
  <w:footnote w:type="continuationSeparator" w:id="0">
    <w:p w14:paraId="5B4B7046" w14:textId="77777777" w:rsidR="00886D84" w:rsidRPr="004D2BEC" w:rsidRDefault="00886D84" w:rsidP="00886D84">
      <w:pPr>
        <w:spacing w:after="0" w:line="240" w:lineRule="auto"/>
      </w:pPr>
      <w:r w:rsidRPr="004D2B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FE7" w14:textId="15F3987D" w:rsidR="00886D84" w:rsidRPr="004D2BEC" w:rsidRDefault="00886D84" w:rsidP="00886D84">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4D2BEC">
      <w:rPr>
        <w:rFonts w:ascii="Times New Roman" w:eastAsia="Times New Roman" w:hAnsi="Times New Roman" w:cs="Times New Roman"/>
        <w:sz w:val="24"/>
        <w:szCs w:val="24"/>
        <w:lang w:eastAsia="pl-PL"/>
      </w:rPr>
      <w:fldChar w:fldCharType="begin"/>
    </w:r>
    <w:r w:rsidRPr="004D2BEC">
      <w:rPr>
        <w:rFonts w:ascii="Times New Roman" w:eastAsia="Times New Roman" w:hAnsi="Times New Roman" w:cs="Times New Roman"/>
        <w:sz w:val="24"/>
        <w:szCs w:val="24"/>
        <w:lang w:eastAsia="pl-PL"/>
      </w:rPr>
      <w:instrText xml:space="preserve"> FILENAME  \* FirstCap  \* MERGEFORMAT </w:instrText>
    </w:r>
    <w:r w:rsidRPr="004D2BEC">
      <w:rPr>
        <w:rFonts w:ascii="Times New Roman" w:eastAsia="Times New Roman" w:hAnsi="Times New Roman" w:cs="Times New Roman"/>
        <w:sz w:val="24"/>
        <w:szCs w:val="24"/>
        <w:lang w:eastAsia="pl-PL"/>
      </w:rPr>
      <w:fldChar w:fldCharType="separate"/>
    </w:r>
    <w:r w:rsidRPr="004D2BEC">
      <w:rPr>
        <w:rFonts w:ascii="Times New Roman" w:eastAsia="Times New Roman" w:hAnsi="Times New Roman" w:cs="Times New Roman"/>
        <w:sz w:val="24"/>
        <w:szCs w:val="24"/>
        <w:lang w:eastAsia="pl-PL"/>
      </w:rPr>
      <w:t>Załącznik nr A15</w:t>
    </w:r>
    <w:r w:rsidRPr="004D2BEC">
      <w:rPr>
        <w:rFonts w:ascii="Times New Roman" w:eastAsia="Times New Roman" w:hAnsi="Times New Roman" w:cs="Times New Roman"/>
        <w:sz w:val="24"/>
        <w:szCs w:val="24"/>
        <w:lang w:eastAsia="pl-PL"/>
      </w:rPr>
      <w:fldChar w:fldCharType="end"/>
    </w:r>
  </w:p>
  <w:p w14:paraId="3B215622" w14:textId="77777777" w:rsidR="00886D84" w:rsidRPr="004D2BEC" w:rsidRDefault="00886D84" w:rsidP="00886D8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74"/>
    <w:multiLevelType w:val="hybridMultilevel"/>
    <w:tmpl w:val="E6086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A319C"/>
    <w:multiLevelType w:val="hybridMultilevel"/>
    <w:tmpl w:val="DC58B55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F03E9"/>
    <w:multiLevelType w:val="hybridMultilevel"/>
    <w:tmpl w:val="64A22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2665A"/>
    <w:multiLevelType w:val="hybridMultilevel"/>
    <w:tmpl w:val="BDD0734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A1FBB"/>
    <w:multiLevelType w:val="hybridMultilevel"/>
    <w:tmpl w:val="6BD420B4"/>
    <w:lvl w:ilvl="0" w:tplc="3EB873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5209E9"/>
    <w:multiLevelType w:val="hybridMultilevel"/>
    <w:tmpl w:val="DFD8EE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D2222B"/>
    <w:multiLevelType w:val="hybridMultilevel"/>
    <w:tmpl w:val="F24ABC6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7F02FF"/>
    <w:multiLevelType w:val="hybridMultilevel"/>
    <w:tmpl w:val="545227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E157CB"/>
    <w:multiLevelType w:val="hybridMultilevel"/>
    <w:tmpl w:val="80A6FE3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421E59"/>
    <w:multiLevelType w:val="hybridMultilevel"/>
    <w:tmpl w:val="D1BCA176"/>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01D6A"/>
    <w:multiLevelType w:val="hybridMultilevel"/>
    <w:tmpl w:val="505420D6"/>
    <w:lvl w:ilvl="0" w:tplc="01F8D110">
      <w:start w:val="1"/>
      <w:numFmt w:val="bullet"/>
      <w:lvlText w:val="•"/>
      <w:lvlJc w:val="left"/>
      <w:pPr>
        <w:tabs>
          <w:tab w:val="num" w:pos="720"/>
        </w:tabs>
        <w:ind w:left="720" w:hanging="360"/>
      </w:pPr>
      <w:rPr>
        <w:rFonts w:ascii="Arial" w:hAnsi="Arial" w:hint="default"/>
      </w:rPr>
    </w:lvl>
    <w:lvl w:ilvl="1" w:tplc="E402DBBC">
      <w:numFmt w:val="bullet"/>
      <w:lvlText w:val="–"/>
      <w:lvlJc w:val="left"/>
      <w:pPr>
        <w:tabs>
          <w:tab w:val="num" w:pos="1440"/>
        </w:tabs>
        <w:ind w:left="1440" w:hanging="360"/>
      </w:pPr>
      <w:rPr>
        <w:rFonts w:ascii="Arial" w:hAnsi="Arial" w:hint="default"/>
      </w:rPr>
    </w:lvl>
    <w:lvl w:ilvl="2" w:tplc="42E6FFAC">
      <w:numFmt w:val="bullet"/>
      <w:lvlText w:val="-"/>
      <w:lvlJc w:val="left"/>
      <w:pPr>
        <w:tabs>
          <w:tab w:val="num" w:pos="2160"/>
        </w:tabs>
        <w:ind w:left="2160" w:hanging="360"/>
      </w:pPr>
      <w:rPr>
        <w:rFonts w:ascii="Arial" w:hAnsi="Arial" w:hint="default"/>
      </w:rPr>
    </w:lvl>
    <w:lvl w:ilvl="3" w:tplc="167E58FA" w:tentative="1">
      <w:start w:val="1"/>
      <w:numFmt w:val="bullet"/>
      <w:lvlText w:val="•"/>
      <w:lvlJc w:val="left"/>
      <w:pPr>
        <w:tabs>
          <w:tab w:val="num" w:pos="2880"/>
        </w:tabs>
        <w:ind w:left="2880" w:hanging="360"/>
      </w:pPr>
      <w:rPr>
        <w:rFonts w:ascii="Arial" w:hAnsi="Arial" w:hint="default"/>
      </w:rPr>
    </w:lvl>
    <w:lvl w:ilvl="4" w:tplc="F7C86A42" w:tentative="1">
      <w:start w:val="1"/>
      <w:numFmt w:val="bullet"/>
      <w:lvlText w:val="•"/>
      <w:lvlJc w:val="left"/>
      <w:pPr>
        <w:tabs>
          <w:tab w:val="num" w:pos="3600"/>
        </w:tabs>
        <w:ind w:left="3600" w:hanging="360"/>
      </w:pPr>
      <w:rPr>
        <w:rFonts w:ascii="Arial" w:hAnsi="Arial" w:hint="default"/>
      </w:rPr>
    </w:lvl>
    <w:lvl w:ilvl="5" w:tplc="E440F352" w:tentative="1">
      <w:start w:val="1"/>
      <w:numFmt w:val="bullet"/>
      <w:lvlText w:val="•"/>
      <w:lvlJc w:val="left"/>
      <w:pPr>
        <w:tabs>
          <w:tab w:val="num" w:pos="4320"/>
        </w:tabs>
        <w:ind w:left="4320" w:hanging="360"/>
      </w:pPr>
      <w:rPr>
        <w:rFonts w:ascii="Arial" w:hAnsi="Arial" w:hint="default"/>
      </w:rPr>
    </w:lvl>
    <w:lvl w:ilvl="6" w:tplc="4EFED876" w:tentative="1">
      <w:start w:val="1"/>
      <w:numFmt w:val="bullet"/>
      <w:lvlText w:val="•"/>
      <w:lvlJc w:val="left"/>
      <w:pPr>
        <w:tabs>
          <w:tab w:val="num" w:pos="5040"/>
        </w:tabs>
        <w:ind w:left="5040" w:hanging="360"/>
      </w:pPr>
      <w:rPr>
        <w:rFonts w:ascii="Arial" w:hAnsi="Arial" w:hint="default"/>
      </w:rPr>
    </w:lvl>
    <w:lvl w:ilvl="7" w:tplc="B8CCE690" w:tentative="1">
      <w:start w:val="1"/>
      <w:numFmt w:val="bullet"/>
      <w:lvlText w:val="•"/>
      <w:lvlJc w:val="left"/>
      <w:pPr>
        <w:tabs>
          <w:tab w:val="num" w:pos="5760"/>
        </w:tabs>
        <w:ind w:left="5760" w:hanging="360"/>
      </w:pPr>
      <w:rPr>
        <w:rFonts w:ascii="Arial" w:hAnsi="Arial" w:hint="default"/>
      </w:rPr>
    </w:lvl>
    <w:lvl w:ilvl="8" w:tplc="BCAA5D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003E94"/>
    <w:multiLevelType w:val="hybridMultilevel"/>
    <w:tmpl w:val="E968F8DE"/>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8544AD"/>
    <w:multiLevelType w:val="hybridMultilevel"/>
    <w:tmpl w:val="7AAED14C"/>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84374"/>
    <w:multiLevelType w:val="hybridMultilevel"/>
    <w:tmpl w:val="D81AD4B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53748"/>
    <w:multiLevelType w:val="hybridMultilevel"/>
    <w:tmpl w:val="FF4456F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4880716">
    <w:abstractNumId w:val="16"/>
  </w:num>
  <w:num w:numId="2" w16cid:durableId="867379596">
    <w:abstractNumId w:val="22"/>
  </w:num>
  <w:num w:numId="3" w16cid:durableId="1989043996">
    <w:abstractNumId w:val="1"/>
  </w:num>
  <w:num w:numId="4" w16cid:durableId="238098282">
    <w:abstractNumId w:val="23"/>
  </w:num>
  <w:num w:numId="5" w16cid:durableId="2093315759">
    <w:abstractNumId w:val="3"/>
  </w:num>
  <w:num w:numId="6" w16cid:durableId="1345354830">
    <w:abstractNumId w:val="17"/>
  </w:num>
  <w:num w:numId="7" w16cid:durableId="1600597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0499018">
    <w:abstractNumId w:val="15"/>
  </w:num>
  <w:num w:numId="9" w16cid:durableId="1696735205">
    <w:abstractNumId w:val="8"/>
  </w:num>
  <w:num w:numId="10" w16cid:durableId="416945519">
    <w:abstractNumId w:val="18"/>
  </w:num>
  <w:num w:numId="11" w16cid:durableId="914241991">
    <w:abstractNumId w:val="9"/>
  </w:num>
  <w:num w:numId="12" w16cid:durableId="220792919">
    <w:abstractNumId w:val="5"/>
  </w:num>
  <w:num w:numId="13" w16cid:durableId="1779135504">
    <w:abstractNumId w:val="13"/>
  </w:num>
  <w:num w:numId="14" w16cid:durableId="959343476">
    <w:abstractNumId w:val="2"/>
  </w:num>
  <w:num w:numId="15" w16cid:durableId="468784010">
    <w:abstractNumId w:val="10"/>
  </w:num>
  <w:num w:numId="16" w16cid:durableId="1691759790">
    <w:abstractNumId w:val="12"/>
  </w:num>
  <w:num w:numId="17" w16cid:durableId="172188886">
    <w:abstractNumId w:val="6"/>
  </w:num>
  <w:num w:numId="18" w16cid:durableId="709304304">
    <w:abstractNumId w:val="24"/>
  </w:num>
  <w:num w:numId="19" w16cid:durableId="1725179947">
    <w:abstractNumId w:val="19"/>
  </w:num>
  <w:num w:numId="20" w16cid:durableId="623585213">
    <w:abstractNumId w:val="11"/>
  </w:num>
  <w:num w:numId="21" w16cid:durableId="2007511146">
    <w:abstractNumId w:val="4"/>
  </w:num>
  <w:num w:numId="22" w16cid:durableId="1968966375">
    <w:abstractNumId w:val="0"/>
  </w:num>
  <w:num w:numId="23" w16cid:durableId="1694844081">
    <w:abstractNumId w:val="20"/>
  </w:num>
  <w:num w:numId="24" w16cid:durableId="1130057633">
    <w:abstractNumId w:val="7"/>
  </w:num>
  <w:num w:numId="25" w16cid:durableId="1019547381">
    <w:abstractNumId w:val="21"/>
  </w:num>
  <w:num w:numId="26" w16cid:durableId="43452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AC"/>
    <w:rsid w:val="000024B5"/>
    <w:rsid w:val="00002BF6"/>
    <w:rsid w:val="00002E60"/>
    <w:rsid w:val="0000547E"/>
    <w:rsid w:val="00013152"/>
    <w:rsid w:val="000146DE"/>
    <w:rsid w:val="00036DBC"/>
    <w:rsid w:val="00047EAC"/>
    <w:rsid w:val="00055DAC"/>
    <w:rsid w:val="00056ECE"/>
    <w:rsid w:val="000624AD"/>
    <w:rsid w:val="00063E66"/>
    <w:rsid w:val="000A3099"/>
    <w:rsid w:val="000A39C9"/>
    <w:rsid w:val="000E3CFF"/>
    <w:rsid w:val="000E3D16"/>
    <w:rsid w:val="000F41E3"/>
    <w:rsid w:val="000F7F58"/>
    <w:rsid w:val="00101B2E"/>
    <w:rsid w:val="001045A4"/>
    <w:rsid w:val="00104C65"/>
    <w:rsid w:val="00112317"/>
    <w:rsid w:val="001218F9"/>
    <w:rsid w:val="001354A0"/>
    <w:rsid w:val="00147B68"/>
    <w:rsid w:val="001A7D1B"/>
    <w:rsid w:val="001C4F78"/>
    <w:rsid w:val="001C5465"/>
    <w:rsid w:val="001E652C"/>
    <w:rsid w:val="002338E7"/>
    <w:rsid w:val="00252A93"/>
    <w:rsid w:val="00256A27"/>
    <w:rsid w:val="00263105"/>
    <w:rsid w:val="00283A59"/>
    <w:rsid w:val="00295D20"/>
    <w:rsid w:val="002D71FB"/>
    <w:rsid w:val="002E7FE5"/>
    <w:rsid w:val="00326076"/>
    <w:rsid w:val="003378DB"/>
    <w:rsid w:val="00352E63"/>
    <w:rsid w:val="00360A8B"/>
    <w:rsid w:val="00366397"/>
    <w:rsid w:val="0037232C"/>
    <w:rsid w:val="003731FF"/>
    <w:rsid w:val="0039261F"/>
    <w:rsid w:val="003B05B0"/>
    <w:rsid w:val="003E5311"/>
    <w:rsid w:val="003F1C72"/>
    <w:rsid w:val="00406EE4"/>
    <w:rsid w:val="004152F5"/>
    <w:rsid w:val="0045172F"/>
    <w:rsid w:val="00470A60"/>
    <w:rsid w:val="00472FD8"/>
    <w:rsid w:val="004767F6"/>
    <w:rsid w:val="004954A3"/>
    <w:rsid w:val="00495DE1"/>
    <w:rsid w:val="0049629B"/>
    <w:rsid w:val="004C76D9"/>
    <w:rsid w:val="004D2BEC"/>
    <w:rsid w:val="004E4320"/>
    <w:rsid w:val="00510B08"/>
    <w:rsid w:val="00552CCD"/>
    <w:rsid w:val="0057343D"/>
    <w:rsid w:val="00573856"/>
    <w:rsid w:val="00575B69"/>
    <w:rsid w:val="005B1E18"/>
    <w:rsid w:val="005B5971"/>
    <w:rsid w:val="005B5AD0"/>
    <w:rsid w:val="005C7FAF"/>
    <w:rsid w:val="005D0C09"/>
    <w:rsid w:val="0062154D"/>
    <w:rsid w:val="00627262"/>
    <w:rsid w:val="00631CB5"/>
    <w:rsid w:val="00652573"/>
    <w:rsid w:val="006570C9"/>
    <w:rsid w:val="0066508B"/>
    <w:rsid w:val="0067206D"/>
    <w:rsid w:val="0067287A"/>
    <w:rsid w:val="00675E88"/>
    <w:rsid w:val="00677FF9"/>
    <w:rsid w:val="006D11FA"/>
    <w:rsid w:val="006E31F7"/>
    <w:rsid w:val="006F22C5"/>
    <w:rsid w:val="006F27A0"/>
    <w:rsid w:val="006F31ED"/>
    <w:rsid w:val="00725F7E"/>
    <w:rsid w:val="00757DCD"/>
    <w:rsid w:val="00771757"/>
    <w:rsid w:val="00772777"/>
    <w:rsid w:val="007776E9"/>
    <w:rsid w:val="00796CA0"/>
    <w:rsid w:val="007A0CDD"/>
    <w:rsid w:val="007E1538"/>
    <w:rsid w:val="007E33A3"/>
    <w:rsid w:val="007E381B"/>
    <w:rsid w:val="00834461"/>
    <w:rsid w:val="008524A0"/>
    <w:rsid w:val="00864CA4"/>
    <w:rsid w:val="00866438"/>
    <w:rsid w:val="00872B55"/>
    <w:rsid w:val="00876B74"/>
    <w:rsid w:val="00886D84"/>
    <w:rsid w:val="008A2F2A"/>
    <w:rsid w:val="008F312B"/>
    <w:rsid w:val="00914493"/>
    <w:rsid w:val="00915B7B"/>
    <w:rsid w:val="00917BCE"/>
    <w:rsid w:val="009259F3"/>
    <w:rsid w:val="00937B0D"/>
    <w:rsid w:val="00964AA6"/>
    <w:rsid w:val="00965C76"/>
    <w:rsid w:val="009A41F5"/>
    <w:rsid w:val="009A55FE"/>
    <w:rsid w:val="009C1BC9"/>
    <w:rsid w:val="009D695C"/>
    <w:rsid w:val="00A03BB4"/>
    <w:rsid w:val="00A81F23"/>
    <w:rsid w:val="00A83C10"/>
    <w:rsid w:val="00A94230"/>
    <w:rsid w:val="00AA6A1D"/>
    <w:rsid w:val="00AA7588"/>
    <w:rsid w:val="00AB27BA"/>
    <w:rsid w:val="00AB39F4"/>
    <w:rsid w:val="00AC494F"/>
    <w:rsid w:val="00AE5FE0"/>
    <w:rsid w:val="00AF10EE"/>
    <w:rsid w:val="00AF5CA7"/>
    <w:rsid w:val="00B01574"/>
    <w:rsid w:val="00B546F7"/>
    <w:rsid w:val="00B57A90"/>
    <w:rsid w:val="00B57F8B"/>
    <w:rsid w:val="00B60ED3"/>
    <w:rsid w:val="00B702AF"/>
    <w:rsid w:val="00B73678"/>
    <w:rsid w:val="00B82107"/>
    <w:rsid w:val="00B90525"/>
    <w:rsid w:val="00B93582"/>
    <w:rsid w:val="00BD06C9"/>
    <w:rsid w:val="00BE4A0A"/>
    <w:rsid w:val="00BE58B9"/>
    <w:rsid w:val="00BF3B78"/>
    <w:rsid w:val="00C0670E"/>
    <w:rsid w:val="00C1126F"/>
    <w:rsid w:val="00C17814"/>
    <w:rsid w:val="00C2469C"/>
    <w:rsid w:val="00C4481B"/>
    <w:rsid w:val="00C807EB"/>
    <w:rsid w:val="00C928B0"/>
    <w:rsid w:val="00C92989"/>
    <w:rsid w:val="00CA1F45"/>
    <w:rsid w:val="00CC139C"/>
    <w:rsid w:val="00CD0418"/>
    <w:rsid w:val="00CF4FA0"/>
    <w:rsid w:val="00D61936"/>
    <w:rsid w:val="00D75B63"/>
    <w:rsid w:val="00DA4245"/>
    <w:rsid w:val="00DA5F9C"/>
    <w:rsid w:val="00DA6301"/>
    <w:rsid w:val="00DC4E7B"/>
    <w:rsid w:val="00DE1AA4"/>
    <w:rsid w:val="00E30242"/>
    <w:rsid w:val="00E542AC"/>
    <w:rsid w:val="00E75407"/>
    <w:rsid w:val="00E85695"/>
    <w:rsid w:val="00E87376"/>
    <w:rsid w:val="00E93CF8"/>
    <w:rsid w:val="00EB591D"/>
    <w:rsid w:val="00EC206D"/>
    <w:rsid w:val="00EC4D8E"/>
    <w:rsid w:val="00EC79CF"/>
    <w:rsid w:val="00ED2DF9"/>
    <w:rsid w:val="00EF3BC1"/>
    <w:rsid w:val="00F22A74"/>
    <w:rsid w:val="00F3065A"/>
    <w:rsid w:val="00F30AAF"/>
    <w:rsid w:val="00F447D9"/>
    <w:rsid w:val="00F752E9"/>
    <w:rsid w:val="00F77B59"/>
    <w:rsid w:val="00FA072F"/>
    <w:rsid w:val="00FB3E97"/>
    <w:rsid w:val="00FF198F"/>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67E"/>
  <w15:chartTrackingRefBased/>
  <w15:docId w15:val="{B82F8FEC-23D5-440E-A31D-57F40E4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1045A4"/>
    <w:pPr>
      <w:keepNext/>
      <w:spacing w:after="0" w:line="240" w:lineRule="auto"/>
      <w:jc w:val="center"/>
      <w:outlineLvl w:val="0"/>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character" w:styleId="Hipercze">
    <w:name w:val="Hyperlink"/>
    <w:basedOn w:val="Domylnaczcionkaakapitu"/>
    <w:uiPriority w:val="99"/>
    <w:unhideWhenUsed/>
    <w:rsid w:val="001C5465"/>
    <w:rPr>
      <w:color w:val="0563C1" w:themeColor="hyperlink"/>
      <w:u w:val="single"/>
    </w:rPr>
  </w:style>
  <w:style w:type="character" w:customStyle="1" w:styleId="Nagwek1Znak">
    <w:name w:val="Nagłówek 1 Znak"/>
    <w:basedOn w:val="Domylnaczcionkaakapitu"/>
    <w:link w:val="Nagwek1"/>
    <w:rsid w:val="001045A4"/>
    <w:rPr>
      <w:rFonts w:ascii="Times New Roman" w:eastAsia="Times New Roman" w:hAnsi="Times New Roman" w:cs="Times New Roman"/>
      <w:b/>
      <w:bCs/>
      <w:sz w:val="28"/>
      <w:szCs w:val="24"/>
      <w:lang w:val="pl-PL" w:eastAsia="pl-PL"/>
    </w:rPr>
  </w:style>
  <w:style w:type="character" w:customStyle="1" w:styleId="normaltextrun">
    <w:name w:val="normaltextrun"/>
    <w:basedOn w:val="Domylnaczcionkaakapitu"/>
    <w:rsid w:val="00A83C10"/>
  </w:style>
  <w:style w:type="character" w:customStyle="1" w:styleId="eop">
    <w:name w:val="eop"/>
    <w:basedOn w:val="Domylnaczcionkaakapitu"/>
    <w:rsid w:val="00A83C10"/>
  </w:style>
  <w:style w:type="paragraph" w:customStyle="1" w:styleId="Default">
    <w:name w:val="Default"/>
    <w:rsid w:val="00A83C10"/>
    <w:pPr>
      <w:autoSpaceDE w:val="0"/>
      <w:autoSpaceDN w:val="0"/>
      <w:adjustRightInd w:val="0"/>
      <w:spacing w:after="0" w:line="240" w:lineRule="auto"/>
    </w:pPr>
    <w:rPr>
      <w:rFonts w:ascii="Calibri" w:hAnsi="Calibri" w:cs="Calibri"/>
      <w:color w:val="000000"/>
      <w:sz w:val="24"/>
      <w:szCs w:val="24"/>
      <w:lang w:val="pl-PL"/>
    </w:rPr>
  </w:style>
  <w:style w:type="paragraph" w:styleId="Nagwek">
    <w:name w:val="header"/>
    <w:basedOn w:val="Normalny"/>
    <w:link w:val="NagwekZnak"/>
    <w:uiPriority w:val="99"/>
    <w:unhideWhenUsed/>
    <w:rsid w:val="00886D8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86D84"/>
  </w:style>
  <w:style w:type="paragraph" w:styleId="Stopka">
    <w:name w:val="footer"/>
    <w:basedOn w:val="Normalny"/>
    <w:link w:val="StopkaZnak"/>
    <w:uiPriority w:val="99"/>
    <w:unhideWhenUsed/>
    <w:rsid w:val="00886D8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8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39653">
      <w:bodyDiv w:val="1"/>
      <w:marLeft w:val="0"/>
      <w:marRight w:val="0"/>
      <w:marTop w:val="0"/>
      <w:marBottom w:val="0"/>
      <w:divBdr>
        <w:top w:val="none" w:sz="0" w:space="0" w:color="auto"/>
        <w:left w:val="none" w:sz="0" w:space="0" w:color="auto"/>
        <w:bottom w:val="none" w:sz="0" w:space="0" w:color="auto"/>
        <w:right w:val="none" w:sz="0" w:space="0" w:color="auto"/>
      </w:divBdr>
    </w:div>
    <w:div w:id="161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28552034">
          <w:marLeft w:val="274"/>
          <w:marRight w:val="0"/>
          <w:marTop w:val="0"/>
          <w:marBottom w:val="0"/>
          <w:divBdr>
            <w:top w:val="none" w:sz="0" w:space="0" w:color="auto"/>
            <w:left w:val="none" w:sz="0" w:space="0" w:color="auto"/>
            <w:bottom w:val="none" w:sz="0" w:space="0" w:color="auto"/>
            <w:right w:val="none" w:sz="0" w:space="0" w:color="auto"/>
          </w:divBdr>
        </w:div>
        <w:div w:id="33894462">
          <w:marLeft w:val="965"/>
          <w:marRight w:val="0"/>
          <w:marTop w:val="100"/>
          <w:marBottom w:val="0"/>
          <w:divBdr>
            <w:top w:val="none" w:sz="0" w:space="0" w:color="auto"/>
            <w:left w:val="none" w:sz="0" w:space="0" w:color="auto"/>
            <w:bottom w:val="none" w:sz="0" w:space="0" w:color="auto"/>
            <w:right w:val="none" w:sz="0" w:space="0" w:color="auto"/>
          </w:divBdr>
        </w:div>
        <w:div w:id="1362702194">
          <w:marLeft w:val="965"/>
          <w:marRight w:val="0"/>
          <w:marTop w:val="100"/>
          <w:marBottom w:val="0"/>
          <w:divBdr>
            <w:top w:val="none" w:sz="0" w:space="0" w:color="auto"/>
            <w:left w:val="none" w:sz="0" w:space="0" w:color="auto"/>
            <w:bottom w:val="none" w:sz="0" w:space="0" w:color="auto"/>
            <w:right w:val="none" w:sz="0" w:space="0" w:color="auto"/>
          </w:divBdr>
        </w:div>
        <w:div w:id="569534469">
          <w:marLeft w:val="274"/>
          <w:marRight w:val="0"/>
          <w:marTop w:val="0"/>
          <w:marBottom w:val="0"/>
          <w:divBdr>
            <w:top w:val="none" w:sz="0" w:space="0" w:color="auto"/>
            <w:left w:val="none" w:sz="0" w:space="0" w:color="auto"/>
            <w:bottom w:val="none" w:sz="0" w:space="0" w:color="auto"/>
            <w:right w:val="none" w:sz="0" w:space="0" w:color="auto"/>
          </w:divBdr>
        </w:div>
        <w:div w:id="1598057184">
          <w:marLeft w:val="965"/>
          <w:marRight w:val="0"/>
          <w:marTop w:val="100"/>
          <w:marBottom w:val="0"/>
          <w:divBdr>
            <w:top w:val="none" w:sz="0" w:space="0" w:color="auto"/>
            <w:left w:val="none" w:sz="0" w:space="0" w:color="auto"/>
            <w:bottom w:val="none" w:sz="0" w:space="0" w:color="auto"/>
            <w:right w:val="none" w:sz="0" w:space="0" w:color="auto"/>
          </w:divBdr>
        </w:div>
        <w:div w:id="253322445">
          <w:marLeft w:val="1310"/>
          <w:marRight w:val="0"/>
          <w:marTop w:val="100"/>
          <w:marBottom w:val="0"/>
          <w:divBdr>
            <w:top w:val="none" w:sz="0" w:space="0" w:color="auto"/>
            <w:left w:val="none" w:sz="0" w:space="0" w:color="auto"/>
            <w:bottom w:val="none" w:sz="0" w:space="0" w:color="auto"/>
            <w:right w:val="none" w:sz="0" w:space="0" w:color="auto"/>
          </w:divBdr>
        </w:div>
        <w:div w:id="528877446">
          <w:marLeft w:val="1310"/>
          <w:marRight w:val="0"/>
          <w:marTop w:val="100"/>
          <w:marBottom w:val="0"/>
          <w:divBdr>
            <w:top w:val="none" w:sz="0" w:space="0" w:color="auto"/>
            <w:left w:val="none" w:sz="0" w:space="0" w:color="auto"/>
            <w:bottom w:val="none" w:sz="0" w:space="0" w:color="auto"/>
            <w:right w:val="none" w:sz="0" w:space="0" w:color="auto"/>
          </w:divBdr>
        </w:div>
        <w:div w:id="1542009399">
          <w:marLeft w:val="1310"/>
          <w:marRight w:val="0"/>
          <w:marTop w:val="100"/>
          <w:marBottom w:val="0"/>
          <w:divBdr>
            <w:top w:val="none" w:sz="0" w:space="0" w:color="auto"/>
            <w:left w:val="none" w:sz="0" w:space="0" w:color="auto"/>
            <w:bottom w:val="none" w:sz="0" w:space="0" w:color="auto"/>
            <w:right w:val="none" w:sz="0" w:space="0" w:color="auto"/>
          </w:divBdr>
        </w:div>
        <w:div w:id="310410156">
          <w:marLeft w:val="1310"/>
          <w:marRight w:val="0"/>
          <w:marTop w:val="100"/>
          <w:marBottom w:val="0"/>
          <w:divBdr>
            <w:top w:val="none" w:sz="0" w:space="0" w:color="auto"/>
            <w:left w:val="none" w:sz="0" w:space="0" w:color="auto"/>
            <w:bottom w:val="none" w:sz="0" w:space="0" w:color="auto"/>
            <w:right w:val="none" w:sz="0" w:space="0" w:color="auto"/>
          </w:divBdr>
        </w:div>
        <w:div w:id="373122511">
          <w:marLeft w:val="1310"/>
          <w:marRight w:val="0"/>
          <w:marTop w:val="100"/>
          <w:marBottom w:val="0"/>
          <w:divBdr>
            <w:top w:val="none" w:sz="0" w:space="0" w:color="auto"/>
            <w:left w:val="none" w:sz="0" w:space="0" w:color="auto"/>
            <w:bottom w:val="none" w:sz="0" w:space="0" w:color="auto"/>
            <w:right w:val="none" w:sz="0" w:space="0" w:color="auto"/>
          </w:divBdr>
        </w:div>
        <w:div w:id="1396659613">
          <w:marLeft w:val="1310"/>
          <w:marRight w:val="0"/>
          <w:marTop w:val="100"/>
          <w:marBottom w:val="0"/>
          <w:divBdr>
            <w:top w:val="none" w:sz="0" w:space="0" w:color="auto"/>
            <w:left w:val="none" w:sz="0" w:space="0" w:color="auto"/>
            <w:bottom w:val="none" w:sz="0" w:space="0" w:color="auto"/>
            <w:right w:val="none" w:sz="0" w:space="0" w:color="auto"/>
          </w:divBdr>
        </w:div>
        <w:div w:id="1325626671">
          <w:marLeft w:val="1310"/>
          <w:marRight w:val="0"/>
          <w:marTop w:val="100"/>
          <w:marBottom w:val="0"/>
          <w:divBdr>
            <w:top w:val="none" w:sz="0" w:space="0" w:color="auto"/>
            <w:left w:val="none" w:sz="0" w:space="0" w:color="auto"/>
            <w:bottom w:val="none" w:sz="0" w:space="0" w:color="auto"/>
            <w:right w:val="none" w:sz="0" w:space="0" w:color="auto"/>
          </w:divBdr>
        </w:div>
        <w:div w:id="210460402">
          <w:marLeft w:val="1310"/>
          <w:marRight w:val="0"/>
          <w:marTop w:val="100"/>
          <w:marBottom w:val="0"/>
          <w:divBdr>
            <w:top w:val="none" w:sz="0" w:space="0" w:color="auto"/>
            <w:left w:val="none" w:sz="0" w:space="0" w:color="auto"/>
            <w:bottom w:val="none" w:sz="0" w:space="0" w:color="auto"/>
            <w:right w:val="none" w:sz="0" w:space="0" w:color="auto"/>
          </w:divBdr>
        </w:div>
        <w:div w:id="514416729">
          <w:marLeft w:val="1310"/>
          <w:marRight w:val="0"/>
          <w:marTop w:val="100"/>
          <w:marBottom w:val="0"/>
          <w:divBdr>
            <w:top w:val="none" w:sz="0" w:space="0" w:color="auto"/>
            <w:left w:val="none" w:sz="0" w:space="0" w:color="auto"/>
            <w:bottom w:val="none" w:sz="0" w:space="0" w:color="auto"/>
            <w:right w:val="none" w:sz="0" w:space="0" w:color="auto"/>
          </w:divBdr>
        </w:div>
      </w:divsChild>
    </w:div>
    <w:div w:id="197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3" Type="http://schemas.openxmlformats.org/officeDocument/2006/relationships/settings" Target="settings.xml"/><Relationship Id="rId7" Type="http://schemas.openxmlformats.org/officeDocument/2006/relationships/hyperlink" Target="http://www.dmtf.org/standards/ws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3687</Words>
  <Characters>22127</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Kodzis</cp:lastModifiedBy>
  <cp:revision>7</cp:revision>
  <dcterms:created xsi:type="dcterms:W3CDTF">2022-08-22T12:45:00Z</dcterms:created>
  <dcterms:modified xsi:type="dcterms:W3CDTF">2024-03-15T14:35:00Z</dcterms:modified>
</cp:coreProperties>
</file>