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C9D7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36072E2C" w14:textId="67360188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4C832B7F" w14:textId="6F1B9DF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5F2874FC" w14:textId="68890704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2E1CDD30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45E34A9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16F00A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040395C4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1895236C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2C7CA7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4543D438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63131FF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857F2AE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2105DE65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793192B8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7DD6885D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2A3A4ACD" w14:textId="2F307264" w:rsidR="006F5FC6" w:rsidRPr="00F2414D" w:rsidRDefault="0031252C" w:rsidP="00F2414D">
      <w:pPr>
        <w:spacing w:after="0"/>
        <w:rPr>
          <w:rFonts w:cstheme="minorHAnsi"/>
          <w:b/>
          <w:sz w:val="24"/>
          <w:szCs w:val="24"/>
        </w:rPr>
      </w:pPr>
      <w:r w:rsidRPr="00F2414D">
        <w:rPr>
          <w:rFonts w:eastAsia="Times New Roman" w:cstheme="minorHAnsi"/>
          <w:sz w:val="20"/>
          <w:szCs w:val="20"/>
        </w:rPr>
        <w:t xml:space="preserve">Na potrzeby postępowania o udzielenie zamówienia publicznego pn. </w:t>
      </w:r>
      <w:r w:rsidR="00646F04" w:rsidRPr="00F2414D">
        <w:rPr>
          <w:rFonts w:cstheme="minorHAnsi"/>
          <w:b/>
          <w:color w:val="000000" w:themeColor="text1"/>
          <w:sz w:val="20"/>
          <w:szCs w:val="20"/>
        </w:rPr>
        <w:t>„</w:t>
      </w:r>
      <w:r w:rsidR="009B2DCF">
        <w:rPr>
          <w:rFonts w:cstheme="minorHAnsi"/>
          <w:b/>
          <w:color w:val="000000" w:themeColor="text1"/>
          <w:sz w:val="20"/>
          <w:szCs w:val="20"/>
        </w:rPr>
        <w:t xml:space="preserve">remont Zespołu Edukacyjnego w Trzebiechowie – Etap </w:t>
      </w:r>
      <w:r w:rsidR="0063365F">
        <w:rPr>
          <w:rFonts w:cstheme="minorHAnsi"/>
          <w:b/>
          <w:color w:val="000000" w:themeColor="text1"/>
          <w:sz w:val="20"/>
          <w:szCs w:val="20"/>
        </w:rPr>
        <w:t>2</w:t>
      </w:r>
      <w:r w:rsidR="00646F04" w:rsidRPr="00F2414D">
        <w:rPr>
          <w:rFonts w:cstheme="minorHAnsi"/>
          <w:b/>
          <w:color w:val="000000" w:themeColor="text1"/>
          <w:sz w:val="20"/>
          <w:szCs w:val="20"/>
        </w:rPr>
        <w:t>”</w:t>
      </w:r>
      <w:r w:rsidRPr="00F2414D">
        <w:rPr>
          <w:rFonts w:eastAsia="Times New Roman" w:cstheme="minorHAnsi"/>
          <w:b/>
          <w:color w:val="000000" w:themeColor="text1"/>
          <w:sz w:val="20"/>
          <w:szCs w:val="20"/>
        </w:rPr>
        <w:t>,</w:t>
      </w:r>
      <w:r w:rsidR="00646F04" w:rsidRPr="00F2414D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 </w:t>
      </w:r>
      <w:r w:rsidRPr="00F2414D">
        <w:rPr>
          <w:rFonts w:eastAsia="Times New Roman" w:cstheme="minorHAnsi"/>
          <w:sz w:val="20"/>
          <w:szCs w:val="20"/>
        </w:rPr>
        <w:t>oświadczam co następuje:</w:t>
      </w:r>
    </w:p>
    <w:p w14:paraId="19546D6C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* </w:t>
      </w:r>
      <w:r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56F67EA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964E1BF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3E352E82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19460E11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2F9657AD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AE55D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C20430A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CB8D555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59DD2413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13BDD308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7455A37C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146DB420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4FA3EEA4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5F06DA33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24EDC174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50233A55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7281BBB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60C8BAA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5A56ED92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A604" w14:textId="77777777" w:rsidR="00A63DD2" w:rsidRDefault="00A63DD2">
      <w:pPr>
        <w:spacing w:after="0" w:line="240" w:lineRule="auto"/>
      </w:pPr>
      <w:r>
        <w:separator/>
      </w:r>
    </w:p>
  </w:endnote>
  <w:endnote w:type="continuationSeparator" w:id="0">
    <w:p w14:paraId="14151632" w14:textId="77777777" w:rsidR="00A63DD2" w:rsidRDefault="00A6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08416"/>
      <w:docPartObj>
        <w:docPartGallery w:val="Page Numbers (Bottom of Page)"/>
        <w:docPartUnique/>
      </w:docPartObj>
    </w:sdtPr>
    <w:sdtContent>
      <w:p w14:paraId="26210ECE" w14:textId="77777777" w:rsidR="006F5FC6" w:rsidRDefault="001805F6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D83EA3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A329" w14:textId="77777777" w:rsidR="00A63DD2" w:rsidRDefault="00A63DD2">
      <w:pPr>
        <w:spacing w:after="0" w:line="240" w:lineRule="auto"/>
      </w:pPr>
      <w:r>
        <w:separator/>
      </w:r>
    </w:p>
  </w:footnote>
  <w:footnote w:type="continuationSeparator" w:id="0">
    <w:p w14:paraId="016A7513" w14:textId="77777777" w:rsidR="00A63DD2" w:rsidRDefault="00A6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253" w14:textId="2F555C73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F2414D">
      <w:rPr>
        <w:rFonts w:cs="Calibri"/>
        <w:color w:val="000000"/>
      </w:rPr>
      <w:t>1</w:t>
    </w:r>
    <w:r>
      <w:rPr>
        <w:rFonts w:cs="Calibri"/>
        <w:color w:val="000000"/>
      </w:rPr>
      <w:t>.202</w:t>
    </w:r>
    <w:r w:rsidR="0063365F">
      <w:rPr>
        <w:rFonts w:cs="Calibri"/>
        <w:color w:val="000000"/>
      </w:rPr>
      <w:t>3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020FDD4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286856560">
    <w:abstractNumId w:val="1"/>
  </w:num>
  <w:num w:numId="2" w16cid:durableId="185329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C6"/>
    <w:rsid w:val="00166905"/>
    <w:rsid w:val="001805F6"/>
    <w:rsid w:val="0029127D"/>
    <w:rsid w:val="002950B3"/>
    <w:rsid w:val="0031252C"/>
    <w:rsid w:val="00336D7A"/>
    <w:rsid w:val="0063365F"/>
    <w:rsid w:val="00646F04"/>
    <w:rsid w:val="006F5FC6"/>
    <w:rsid w:val="009B2DCF"/>
    <w:rsid w:val="00A63DD2"/>
    <w:rsid w:val="00AD49B3"/>
    <w:rsid w:val="00AF2754"/>
    <w:rsid w:val="00D83EA3"/>
    <w:rsid w:val="00D845D0"/>
    <w:rsid w:val="00F23449"/>
    <w:rsid w:val="00F2414D"/>
    <w:rsid w:val="00F3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537"/>
  <w15:docId w15:val="{59538FFC-E430-4AD8-9878-D4B67EE9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FDA8-1D9E-4113-B367-647DEECC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Urząd Gminy Trzebiechów</cp:lastModifiedBy>
  <cp:revision>10</cp:revision>
  <cp:lastPrinted>2020-02-12T08:36:00Z</cp:lastPrinted>
  <dcterms:created xsi:type="dcterms:W3CDTF">2021-04-16T10:50:00Z</dcterms:created>
  <dcterms:modified xsi:type="dcterms:W3CDTF">2023-01-13T11:48:00Z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