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A573" w14:textId="54E93D83" w:rsidR="003245B2" w:rsidRPr="00E9020B" w:rsidRDefault="006C65EB" w:rsidP="0052602B">
      <w:pPr>
        <w:pStyle w:val="Bezodstpw"/>
        <w:jc w:val="both"/>
        <w:rPr>
          <w:rFonts w:ascii="Arial" w:hAnsi="Arial" w:cs="Arial"/>
          <w:b/>
          <w:bCs/>
        </w:rPr>
      </w:pPr>
      <w:r w:rsidRPr="00E9020B">
        <w:rPr>
          <w:rFonts w:ascii="Arial" w:hAnsi="Arial" w:cs="Arial"/>
          <w:b/>
          <w:bCs/>
        </w:rPr>
        <w:t>Wo</w:t>
      </w:r>
      <w:r w:rsidR="003245B2" w:rsidRPr="00E9020B">
        <w:rPr>
          <w:rFonts w:ascii="Arial" w:hAnsi="Arial" w:cs="Arial"/>
          <w:b/>
          <w:bCs/>
        </w:rPr>
        <w:t>jewódzki Sąd Administracyjny</w:t>
      </w:r>
    </w:p>
    <w:p w14:paraId="4BC20D36" w14:textId="77777777" w:rsidR="003245B2" w:rsidRPr="00E9020B" w:rsidRDefault="003245B2" w:rsidP="003245B2">
      <w:pPr>
        <w:pStyle w:val="Bezodstpw"/>
        <w:rPr>
          <w:rFonts w:ascii="Arial" w:hAnsi="Arial" w:cs="Arial"/>
          <w:b/>
          <w:bCs/>
        </w:rPr>
      </w:pPr>
      <w:r w:rsidRPr="00E9020B">
        <w:rPr>
          <w:rFonts w:ascii="Arial" w:hAnsi="Arial" w:cs="Arial"/>
          <w:b/>
          <w:bCs/>
        </w:rPr>
        <w:t>w Łodzi</w:t>
      </w:r>
    </w:p>
    <w:p w14:paraId="6E81A1B0" w14:textId="77777777" w:rsidR="003245B2" w:rsidRPr="00E9020B" w:rsidRDefault="003245B2" w:rsidP="003245B2">
      <w:pPr>
        <w:pStyle w:val="Bezodstpw"/>
        <w:rPr>
          <w:rFonts w:ascii="Arial" w:hAnsi="Arial" w:cs="Arial"/>
          <w:b/>
          <w:bCs/>
        </w:rPr>
      </w:pPr>
      <w:r w:rsidRPr="00E9020B">
        <w:rPr>
          <w:rFonts w:ascii="Arial" w:hAnsi="Arial" w:cs="Arial"/>
          <w:b/>
          <w:bCs/>
        </w:rPr>
        <w:t>90-434, ul. Piotrkowska 135</w:t>
      </w:r>
    </w:p>
    <w:p w14:paraId="44CDE49A" w14:textId="7816C532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 xml:space="preserve">                                                                                            </w:t>
      </w:r>
      <w:r w:rsidR="0087608E" w:rsidRPr="000E553B">
        <w:rPr>
          <w:rFonts w:ascii="Arial" w:hAnsi="Arial" w:cs="Arial"/>
        </w:rPr>
        <w:t xml:space="preserve">Łódź, dnia </w:t>
      </w:r>
      <w:r w:rsidR="00E94921">
        <w:rPr>
          <w:rFonts w:ascii="Arial" w:hAnsi="Arial" w:cs="Arial"/>
        </w:rPr>
        <w:t>25</w:t>
      </w:r>
      <w:r w:rsidR="009E0F59" w:rsidRPr="000E553B">
        <w:rPr>
          <w:rFonts w:ascii="Arial" w:hAnsi="Arial" w:cs="Arial"/>
        </w:rPr>
        <w:t xml:space="preserve"> kwietnia 2022</w:t>
      </w:r>
      <w:r w:rsidR="0087608E" w:rsidRPr="000E553B">
        <w:rPr>
          <w:rFonts w:ascii="Arial" w:hAnsi="Arial" w:cs="Arial"/>
        </w:rPr>
        <w:t xml:space="preserve"> r.</w:t>
      </w:r>
    </w:p>
    <w:p w14:paraId="29C7B7BF" w14:textId="290D3F75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>Adm.VI.</w:t>
      </w:r>
      <w:r w:rsidR="00E94921">
        <w:rPr>
          <w:rFonts w:ascii="Arial" w:hAnsi="Arial" w:cs="Arial"/>
        </w:rPr>
        <w:t>230.48</w:t>
      </w:r>
      <w:r w:rsidR="009E0F59" w:rsidRPr="000E553B">
        <w:rPr>
          <w:rFonts w:ascii="Arial" w:hAnsi="Arial" w:cs="Arial"/>
        </w:rPr>
        <w:t>.2022</w:t>
      </w:r>
    </w:p>
    <w:p w14:paraId="2132116F" w14:textId="68DFD87C" w:rsidR="00216198" w:rsidRDefault="0087608E" w:rsidP="0087608E">
      <w:r>
        <w:t xml:space="preserve"> </w:t>
      </w:r>
    </w:p>
    <w:p w14:paraId="18D38739" w14:textId="77777777" w:rsidR="0087608E" w:rsidRDefault="0087608E" w:rsidP="008760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14:paraId="05F75C85" w14:textId="77777777" w:rsidR="0087608E" w:rsidRDefault="0087608E" w:rsidP="00E94921">
      <w:pPr>
        <w:pStyle w:val="Bezodstpw"/>
      </w:pPr>
    </w:p>
    <w:p w14:paraId="7DA50060" w14:textId="77777777" w:rsidR="00373834" w:rsidRPr="0052602B" w:rsidRDefault="00373834" w:rsidP="006C65EB">
      <w:pPr>
        <w:pStyle w:val="Bezodstpw"/>
        <w:spacing w:line="360" w:lineRule="auto"/>
        <w:jc w:val="both"/>
      </w:pPr>
    </w:p>
    <w:p w14:paraId="6CFE7379" w14:textId="359752F6" w:rsidR="00E94921" w:rsidRPr="0052602B" w:rsidRDefault="0087608E" w:rsidP="006C65EB">
      <w:pPr>
        <w:pStyle w:val="Bezodstpw"/>
        <w:spacing w:line="360" w:lineRule="auto"/>
        <w:ind w:firstLine="993"/>
        <w:jc w:val="both"/>
        <w:rPr>
          <w:rFonts w:ascii="Arial" w:hAnsi="Arial" w:cs="Arial"/>
        </w:rPr>
      </w:pPr>
      <w:r w:rsidRPr="0052602B">
        <w:rPr>
          <w:rFonts w:ascii="Arial" w:hAnsi="Arial" w:cs="Arial"/>
        </w:rPr>
        <w:t>Zamawiający zawiadamia o wyb</w:t>
      </w:r>
      <w:r w:rsidR="00216198" w:rsidRPr="0052602B">
        <w:rPr>
          <w:rFonts w:ascii="Arial" w:hAnsi="Arial" w:cs="Arial"/>
        </w:rPr>
        <w:t xml:space="preserve">orze najkorzystniejszej oferty </w:t>
      </w:r>
      <w:r w:rsidRPr="0052602B">
        <w:rPr>
          <w:rFonts w:ascii="Arial" w:hAnsi="Arial" w:cs="Arial"/>
        </w:rPr>
        <w:t>w postępowaniu</w:t>
      </w:r>
      <w:r w:rsidR="00E94921" w:rsidRPr="0052602B">
        <w:rPr>
          <w:rFonts w:ascii="Arial" w:hAnsi="Arial" w:cs="Arial"/>
        </w:rPr>
        <w:t xml:space="preserve"> na wykonanie, dostawę i montaż mebli biurowych dla Wojewódzkiego Sądu Administracyjnego </w:t>
      </w:r>
      <w:r w:rsidR="006C65EB">
        <w:rPr>
          <w:rFonts w:ascii="Arial" w:hAnsi="Arial" w:cs="Arial"/>
        </w:rPr>
        <w:br/>
      </w:r>
      <w:r w:rsidR="00E94921" w:rsidRPr="0052602B">
        <w:rPr>
          <w:rFonts w:ascii="Arial" w:hAnsi="Arial" w:cs="Arial"/>
        </w:rPr>
        <w:t>w Łodzi wraz z towarzyszącymi pracami budowlanymi.</w:t>
      </w:r>
    </w:p>
    <w:p w14:paraId="04CB2B18" w14:textId="6CD8EB05" w:rsidR="000E553B" w:rsidRPr="0052602B" w:rsidRDefault="0087608E" w:rsidP="006C65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602B">
        <w:rPr>
          <w:rFonts w:ascii="Arial" w:hAnsi="Arial" w:cs="Arial"/>
        </w:rPr>
        <w:t>Ofertę najkorzystniejszą złożyła firma</w:t>
      </w:r>
      <w:r w:rsidR="00216198" w:rsidRPr="0052602B">
        <w:rPr>
          <w:rFonts w:ascii="Arial" w:hAnsi="Arial" w:cs="Arial"/>
        </w:rPr>
        <w:t xml:space="preserve"> </w:t>
      </w:r>
      <w:r w:rsidR="0052602B">
        <w:rPr>
          <w:rFonts w:ascii="Arial" w:hAnsi="Arial" w:cs="Arial"/>
        </w:rPr>
        <w:t>„</w:t>
      </w:r>
      <w:proofErr w:type="spellStart"/>
      <w:r w:rsidR="0052602B" w:rsidRPr="0052602B">
        <w:rPr>
          <w:rFonts w:ascii="Arial" w:hAnsi="Arial" w:cs="Arial"/>
        </w:rPr>
        <w:t>Abid</w:t>
      </w:r>
      <w:proofErr w:type="spellEnd"/>
      <w:r w:rsidR="0052602B">
        <w:rPr>
          <w:rFonts w:ascii="Arial" w:hAnsi="Arial" w:cs="Arial"/>
        </w:rPr>
        <w:t>”</w:t>
      </w:r>
      <w:r w:rsidR="0052602B" w:rsidRPr="0052602B">
        <w:rPr>
          <w:rFonts w:ascii="Arial" w:hAnsi="Arial" w:cs="Arial"/>
        </w:rPr>
        <w:t xml:space="preserve"> Rafał Majcher</w:t>
      </w:r>
      <w:r w:rsidR="0052602B">
        <w:rPr>
          <w:rFonts w:ascii="Arial" w:hAnsi="Arial" w:cs="Arial"/>
          <w:sz w:val="24"/>
          <w:szCs w:val="24"/>
        </w:rPr>
        <w:t xml:space="preserve"> </w:t>
      </w:r>
      <w:r w:rsidR="00216198" w:rsidRPr="0052602B">
        <w:rPr>
          <w:rFonts w:ascii="Arial" w:hAnsi="Arial" w:cs="Arial"/>
        </w:rPr>
        <w:t>z siedzibą w</w:t>
      </w:r>
      <w:r w:rsidR="0052602B">
        <w:rPr>
          <w:rFonts w:ascii="Arial" w:hAnsi="Arial" w:cs="Arial"/>
        </w:rPr>
        <w:t xml:space="preserve"> Łodzi przy ul. Łąkowej 11. Cena o</w:t>
      </w:r>
      <w:r w:rsidRPr="0052602B">
        <w:rPr>
          <w:rFonts w:ascii="Arial" w:hAnsi="Arial" w:cs="Arial"/>
        </w:rPr>
        <w:t>ferty brutto wynosi</w:t>
      </w:r>
      <w:r w:rsidR="00216198" w:rsidRPr="0052602B">
        <w:rPr>
          <w:rFonts w:ascii="Arial" w:hAnsi="Arial" w:cs="Arial"/>
        </w:rPr>
        <w:t xml:space="preserve"> </w:t>
      </w:r>
      <w:r w:rsidR="0052602B">
        <w:rPr>
          <w:rFonts w:ascii="Arial" w:hAnsi="Arial" w:cs="Arial"/>
        </w:rPr>
        <w:t>58.356,12</w:t>
      </w:r>
      <w:r w:rsidR="00216198" w:rsidRPr="0052602B">
        <w:rPr>
          <w:rFonts w:ascii="Arial" w:hAnsi="Arial" w:cs="Arial"/>
        </w:rPr>
        <w:t xml:space="preserve"> zł.</w:t>
      </w:r>
      <w:r w:rsidRPr="0052602B">
        <w:rPr>
          <w:rFonts w:ascii="Arial" w:hAnsi="Arial" w:cs="Arial"/>
        </w:rPr>
        <w:t xml:space="preserve"> </w:t>
      </w:r>
    </w:p>
    <w:p w14:paraId="0F51116C" w14:textId="0FB20D74" w:rsidR="0087608E" w:rsidRDefault="0052602B" w:rsidP="00A91AA7">
      <w:pPr>
        <w:rPr>
          <w:rFonts w:ascii="Arial" w:hAnsi="Arial" w:cs="Arial"/>
        </w:rPr>
      </w:pPr>
      <w:r>
        <w:rPr>
          <w:rFonts w:ascii="Arial" w:hAnsi="Arial" w:cs="Arial"/>
        </w:rPr>
        <w:t>Do postępowania wpłynęło siedem ofert.</w:t>
      </w:r>
    </w:p>
    <w:p w14:paraId="341615A1" w14:textId="4F0049E2" w:rsidR="0087608E" w:rsidRPr="006C65EB" w:rsidRDefault="0052602B" w:rsidP="006C65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ofert:</w:t>
      </w:r>
    </w:p>
    <w:tbl>
      <w:tblPr>
        <w:tblStyle w:val="Tabela-Siatka"/>
        <w:tblW w:w="7542" w:type="dxa"/>
        <w:tblInd w:w="108" w:type="dxa"/>
        <w:tblLook w:val="04A0" w:firstRow="1" w:lastRow="0" w:firstColumn="1" w:lastColumn="0" w:noHBand="0" w:noVBand="1"/>
      </w:tblPr>
      <w:tblGrid>
        <w:gridCol w:w="851"/>
        <w:gridCol w:w="3431"/>
        <w:gridCol w:w="3260"/>
      </w:tblGrid>
      <w:tr w:rsidR="0087608E" w14:paraId="0494CE1C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092" w14:textId="77777777" w:rsidR="0087608E" w:rsidRDefault="00B01ED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EE22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A2D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  <w:p w14:paraId="740BD26E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4650" w14:paraId="2B105A1D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B36E" w14:textId="53122889" w:rsidR="008C4650" w:rsidRPr="007019C8" w:rsidRDefault="008C465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5A8D" w14:textId="5A7937ED" w:rsidR="008C4650" w:rsidRPr="007019C8" w:rsidRDefault="008C4650" w:rsidP="0062121A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Hurtownia Sportowa </w:t>
            </w:r>
            <w:proofErr w:type="spellStart"/>
            <w:r>
              <w:rPr>
                <w:rFonts w:ascii="Arial" w:hAnsi="Arial" w:cs="Arial"/>
                <w:bCs/>
              </w:rPr>
              <w:t>Kal</w:t>
            </w:r>
            <w:proofErr w:type="spellEnd"/>
            <w:r>
              <w:rPr>
                <w:rFonts w:ascii="Arial" w:hAnsi="Arial" w:cs="Arial"/>
                <w:bCs/>
              </w:rPr>
              <w:t>-Sport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BA06" w14:textId="48E84ED0" w:rsidR="008C4650" w:rsidRPr="00743F66" w:rsidRDefault="008C4650" w:rsidP="000E553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743F66">
              <w:rPr>
                <w:rFonts w:ascii="Arial" w:hAnsi="Arial" w:cs="Arial"/>
                <w:bCs/>
              </w:rPr>
              <w:t>18.499,99</w:t>
            </w:r>
          </w:p>
        </w:tc>
      </w:tr>
      <w:tr w:rsidR="0087608E" w14:paraId="2A2C55A1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BD4B" w14:textId="6667D554" w:rsidR="0087608E" w:rsidRPr="007019C8" w:rsidRDefault="008C465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89CE" w14:textId="035EDC30" w:rsidR="0087608E" w:rsidRPr="007019C8" w:rsidRDefault="0052602B" w:rsidP="0062121A">
            <w:pPr>
              <w:spacing w:line="240" w:lineRule="auto"/>
              <w:rPr>
                <w:rFonts w:ascii="Arial" w:hAnsi="Arial" w:cs="Arial"/>
                <w:bCs/>
              </w:rPr>
            </w:pPr>
            <w:r w:rsidRPr="007019C8">
              <w:rPr>
                <w:rFonts w:ascii="Arial" w:hAnsi="Arial" w:cs="Arial"/>
                <w:bCs/>
              </w:rPr>
              <w:t>„</w:t>
            </w:r>
            <w:proofErr w:type="spellStart"/>
            <w:r w:rsidRPr="007019C8">
              <w:rPr>
                <w:rFonts w:ascii="Arial" w:hAnsi="Arial" w:cs="Arial"/>
                <w:bCs/>
              </w:rPr>
              <w:t>Abid</w:t>
            </w:r>
            <w:proofErr w:type="spellEnd"/>
            <w:r w:rsidRPr="007019C8">
              <w:rPr>
                <w:rFonts w:ascii="Arial" w:hAnsi="Arial" w:cs="Arial"/>
                <w:bCs/>
              </w:rPr>
              <w:t>” Rafał Majcher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CD57" w14:textId="326C238C" w:rsidR="0087608E" w:rsidRPr="00743F66" w:rsidRDefault="007019C8" w:rsidP="000E553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743F66">
              <w:rPr>
                <w:rFonts w:ascii="Arial" w:hAnsi="Arial" w:cs="Arial"/>
                <w:bCs/>
              </w:rPr>
              <w:t>62.046,12</w:t>
            </w:r>
          </w:p>
        </w:tc>
      </w:tr>
      <w:tr w:rsidR="008C4650" w14:paraId="7801F9DF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389E" w14:textId="6A01E2D2" w:rsidR="008C4650" w:rsidRDefault="00743F66" w:rsidP="008C465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A5D" w14:textId="2C1B2B85" w:rsidR="008C4650" w:rsidRPr="007019C8" w:rsidRDefault="008C4650" w:rsidP="008C4650">
            <w:pPr>
              <w:spacing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Tronus</w:t>
            </w:r>
            <w:proofErr w:type="spellEnd"/>
            <w:r>
              <w:rPr>
                <w:rFonts w:ascii="Arial" w:hAnsi="Arial" w:cs="Arial"/>
              </w:rPr>
              <w:t xml:space="preserve"> Polska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213E" w14:textId="161E9978" w:rsidR="008C4650" w:rsidRPr="00743F66" w:rsidRDefault="008C4650" w:rsidP="008C465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743F66">
              <w:rPr>
                <w:rFonts w:ascii="Arial" w:hAnsi="Arial" w:cs="Arial"/>
                <w:bCs/>
              </w:rPr>
              <w:t>80.478,90</w:t>
            </w:r>
          </w:p>
        </w:tc>
      </w:tr>
      <w:tr w:rsidR="008C4650" w14:paraId="135457E4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ACEE" w14:textId="65678A9F" w:rsidR="008C4650" w:rsidRDefault="00743F66" w:rsidP="008C465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F702" w14:textId="660D5FE4" w:rsidR="008C4650" w:rsidRDefault="008C4650" w:rsidP="008C46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KOMA R. Kozakiewicz Spółka jawna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EBAF" w14:textId="62689DEB" w:rsidR="008C4650" w:rsidRPr="00743F66" w:rsidRDefault="008C4650" w:rsidP="008C465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743F66">
              <w:rPr>
                <w:rFonts w:ascii="Arial" w:hAnsi="Arial" w:cs="Arial"/>
                <w:bCs/>
              </w:rPr>
              <w:t>94.587,00</w:t>
            </w:r>
          </w:p>
        </w:tc>
      </w:tr>
      <w:tr w:rsidR="008C4650" w14:paraId="5AEDB9B8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C223" w14:textId="503DEB06" w:rsidR="008C4650" w:rsidRDefault="00743F66" w:rsidP="008C465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A85C" w14:textId="3917488A" w:rsidR="008C4650" w:rsidRDefault="008C4650" w:rsidP="008C46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Biuro Inżynieryjne „DOT” Tomasz Dubiecki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AC02" w14:textId="08727F3E" w:rsidR="008C4650" w:rsidRPr="00743F66" w:rsidRDefault="008C4650" w:rsidP="008C465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743F66">
              <w:rPr>
                <w:rFonts w:ascii="Arial" w:hAnsi="Arial" w:cs="Arial"/>
                <w:bCs/>
              </w:rPr>
              <w:t>102.090,00</w:t>
            </w:r>
          </w:p>
        </w:tc>
      </w:tr>
      <w:tr w:rsidR="008C4650" w14:paraId="74E87BD2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640D" w14:textId="726E2948" w:rsidR="008C4650" w:rsidRDefault="00743F66" w:rsidP="008C465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37F1" w14:textId="3AF7CFE9" w:rsidR="008C4650" w:rsidRDefault="008C4650" w:rsidP="008C46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</w:t>
            </w:r>
            <w:proofErr w:type="spellStart"/>
            <w:r>
              <w:rPr>
                <w:rFonts w:ascii="Arial" w:hAnsi="Arial" w:cs="Arial"/>
              </w:rPr>
              <w:t>Tartarczno</w:t>
            </w:r>
            <w:proofErr w:type="spellEnd"/>
            <w:r>
              <w:rPr>
                <w:rFonts w:ascii="Arial" w:hAnsi="Arial" w:cs="Arial"/>
              </w:rPr>
              <w:t xml:space="preserve"> Stolarskich Robert Śliwiński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DDA3" w14:textId="38506521" w:rsidR="008C4650" w:rsidRPr="008C4650" w:rsidRDefault="008C4650" w:rsidP="008C465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114.267,00</w:t>
            </w:r>
          </w:p>
        </w:tc>
      </w:tr>
      <w:tr w:rsidR="008C4650" w14:paraId="410CA701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BEDC" w14:textId="3C9B43E5" w:rsidR="008C4650" w:rsidRDefault="00743F66" w:rsidP="008C465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9761" w14:textId="79D4B96C" w:rsidR="008C4650" w:rsidRPr="000E553B" w:rsidRDefault="008C4650" w:rsidP="008C4650">
            <w:pPr>
              <w:spacing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Gabi</w:t>
            </w:r>
            <w:proofErr w:type="spellEnd"/>
            <w:r>
              <w:rPr>
                <w:rFonts w:ascii="Arial" w:hAnsi="Arial" w:cs="Arial"/>
                <w:bCs/>
              </w:rPr>
              <w:t xml:space="preserve">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5DC2" w14:textId="2A87BA76" w:rsidR="008C4650" w:rsidRDefault="008C4650" w:rsidP="008C465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120.281,70</w:t>
            </w:r>
          </w:p>
        </w:tc>
      </w:tr>
    </w:tbl>
    <w:p w14:paraId="501CCC43" w14:textId="77777777" w:rsidR="00743F66" w:rsidRDefault="00743F66" w:rsidP="00743F6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56AC42" w14:textId="0E0034AE" w:rsidR="00907034" w:rsidRPr="006D2B63" w:rsidRDefault="006D2B63" w:rsidP="006D2B6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 uwagi na fakt, iż oferta Wykonawcy </w:t>
      </w:r>
      <w:r>
        <w:rPr>
          <w:rFonts w:ascii="Arial" w:hAnsi="Arial" w:cs="Arial"/>
          <w:bCs/>
        </w:rPr>
        <w:t xml:space="preserve">Hurtownia Sportowa </w:t>
      </w:r>
      <w:proofErr w:type="spellStart"/>
      <w:r>
        <w:rPr>
          <w:rFonts w:ascii="Arial" w:hAnsi="Arial" w:cs="Arial"/>
          <w:bCs/>
        </w:rPr>
        <w:t>Kal</w:t>
      </w:r>
      <w:proofErr w:type="spellEnd"/>
      <w:r>
        <w:rPr>
          <w:rFonts w:ascii="Arial" w:hAnsi="Arial" w:cs="Arial"/>
          <w:bCs/>
        </w:rPr>
        <w:t xml:space="preserve">-Sport zawierała bardzo niską cenę, Zamawiający wezwał Wykonawcę  do wykazania, </w:t>
      </w:r>
      <w:r w:rsidRPr="00A91AA7">
        <w:rPr>
          <w:rFonts w:ascii="Arial" w:hAnsi="Arial" w:cs="Arial"/>
          <w:bCs/>
        </w:rPr>
        <w:t>iż zaproponowana przez niego cena ofertowa nie ma charakteru rażąco niskiej ceny.</w:t>
      </w:r>
      <w:r>
        <w:rPr>
          <w:rFonts w:ascii="Arial" w:hAnsi="Arial" w:cs="Arial"/>
          <w:bCs/>
        </w:rPr>
        <w:t xml:space="preserve"> </w:t>
      </w:r>
      <w:r w:rsidR="00743F66" w:rsidRPr="00A91AA7">
        <w:rPr>
          <w:rFonts w:ascii="Arial" w:hAnsi="Arial" w:cs="Arial"/>
          <w:bCs/>
        </w:rPr>
        <w:t>Wykonawca nie złożył wyjaśnień dlatego jego ofertę odrzucono zgodnie</w:t>
      </w:r>
      <w:r w:rsidR="00907034" w:rsidRPr="00A91AA7">
        <w:rPr>
          <w:rFonts w:ascii="Arial" w:hAnsi="Arial" w:cs="Arial"/>
          <w:bCs/>
        </w:rPr>
        <w:t xml:space="preserve"> z „</w:t>
      </w:r>
      <w:r w:rsidR="00907034" w:rsidRPr="00A91AA7">
        <w:rPr>
          <w:rFonts w:ascii="Arial" w:hAnsi="Arial" w:cs="Arial"/>
        </w:rPr>
        <w:t xml:space="preserve">Zasadami postępowania dla zamówień przeprowadzanych </w:t>
      </w:r>
      <w:r w:rsidR="00A91AA7">
        <w:rPr>
          <w:rFonts w:ascii="Arial" w:hAnsi="Arial" w:cs="Arial"/>
        </w:rPr>
        <w:br/>
      </w:r>
      <w:r w:rsidR="00907034" w:rsidRPr="00A91AA7">
        <w:rPr>
          <w:rFonts w:ascii="Arial" w:hAnsi="Arial" w:cs="Arial"/>
        </w:rPr>
        <w:t>w procedurze zapytania ofertowego Wojewódzkim Sądzie Administracyjnym w Łodzi”.</w:t>
      </w:r>
    </w:p>
    <w:p w14:paraId="25857666" w14:textId="38F1B9AC" w:rsidR="00D65707" w:rsidRPr="00A91AA7" w:rsidRDefault="006D2B63" w:rsidP="006D2B63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C4650" w:rsidRPr="00A91AA7">
        <w:rPr>
          <w:rFonts w:ascii="Arial" w:hAnsi="Arial" w:cs="Arial"/>
        </w:rPr>
        <w:t>ena oferty najkorzystniejszej przewyższa</w:t>
      </w:r>
      <w:r>
        <w:rPr>
          <w:rFonts w:ascii="Arial" w:hAnsi="Arial" w:cs="Arial"/>
        </w:rPr>
        <w:t>ła</w:t>
      </w:r>
      <w:r w:rsidR="008C4650" w:rsidRPr="00A91AA7">
        <w:rPr>
          <w:rFonts w:ascii="Arial" w:hAnsi="Arial" w:cs="Arial"/>
        </w:rPr>
        <w:t xml:space="preserve"> kwotę, jaką Zamawiający zamierza</w:t>
      </w:r>
      <w:r>
        <w:rPr>
          <w:rFonts w:ascii="Arial" w:hAnsi="Arial" w:cs="Arial"/>
        </w:rPr>
        <w:t>ł</w:t>
      </w:r>
      <w:r w:rsidR="008C4650" w:rsidRPr="00A91AA7">
        <w:rPr>
          <w:rFonts w:ascii="Arial" w:hAnsi="Arial" w:cs="Arial"/>
        </w:rPr>
        <w:t xml:space="preserve"> przeznaczyć na sfinansowanie zamówienia</w:t>
      </w:r>
      <w:r>
        <w:rPr>
          <w:rFonts w:ascii="Arial" w:hAnsi="Arial" w:cs="Arial"/>
        </w:rPr>
        <w:t>, dlatego</w:t>
      </w:r>
      <w:r w:rsidR="00907034" w:rsidRPr="00A91AA7">
        <w:rPr>
          <w:rFonts w:ascii="Arial" w:hAnsi="Arial" w:cs="Arial"/>
        </w:rPr>
        <w:t xml:space="preserve"> przeprowadzono</w:t>
      </w:r>
      <w:r>
        <w:rPr>
          <w:rFonts w:ascii="Arial" w:hAnsi="Arial" w:cs="Arial"/>
        </w:rPr>
        <w:t xml:space="preserve"> </w:t>
      </w:r>
      <w:r w:rsidR="008C4650" w:rsidRPr="00A91AA7">
        <w:rPr>
          <w:rFonts w:ascii="Arial" w:hAnsi="Arial" w:cs="Arial"/>
        </w:rPr>
        <w:t xml:space="preserve">dodatkowe negocjacje z oferentami, którzy złożyli oferty w postępowaniu i zajęli trzy najwyżej ocenione pozycje w rankingu. </w:t>
      </w:r>
    </w:p>
    <w:p w14:paraId="4A7FD847" w14:textId="30D05D5F" w:rsidR="00E94921" w:rsidRPr="00A91AA7" w:rsidRDefault="00907034" w:rsidP="00E94921">
      <w:pPr>
        <w:spacing w:line="360" w:lineRule="auto"/>
        <w:jc w:val="both"/>
        <w:rPr>
          <w:rFonts w:ascii="Arial" w:hAnsi="Arial" w:cs="Arial"/>
        </w:rPr>
      </w:pPr>
      <w:r w:rsidRPr="00A91AA7">
        <w:rPr>
          <w:rFonts w:ascii="Arial" w:hAnsi="Arial" w:cs="Arial"/>
        </w:rPr>
        <w:t>Do negocjacji zaproszono</w:t>
      </w:r>
      <w:r w:rsidR="00E94921" w:rsidRPr="00A91AA7">
        <w:rPr>
          <w:rFonts w:ascii="Arial" w:hAnsi="Arial" w:cs="Arial"/>
        </w:rPr>
        <w:t xml:space="preserve"> następujących Wykonawców: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94921" w:rsidRPr="00A91AA7" w14:paraId="7ADB728C" w14:textId="77777777" w:rsidTr="00E94921">
        <w:tc>
          <w:tcPr>
            <w:tcW w:w="4395" w:type="dxa"/>
            <w:hideMark/>
          </w:tcPr>
          <w:p w14:paraId="2599082D" w14:textId="77777777" w:rsidR="00E94921" w:rsidRPr="00A91AA7" w:rsidRDefault="00E94921" w:rsidP="0033578E">
            <w:pPr>
              <w:pStyle w:val="Akapitzlist"/>
              <w:numPr>
                <w:ilvl w:val="0"/>
                <w:numId w:val="1"/>
              </w:numPr>
              <w:ind w:left="320" w:hanging="3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1AA7">
              <w:rPr>
                <w:rFonts w:ascii="Arial" w:hAnsi="Arial" w:cs="Arial"/>
                <w:sz w:val="22"/>
                <w:szCs w:val="22"/>
              </w:rPr>
              <w:t>Abid</w:t>
            </w:r>
            <w:proofErr w:type="spellEnd"/>
            <w:r w:rsidRPr="00A91AA7">
              <w:rPr>
                <w:rFonts w:ascii="Arial" w:hAnsi="Arial" w:cs="Arial"/>
                <w:sz w:val="22"/>
                <w:szCs w:val="22"/>
              </w:rPr>
              <w:t xml:space="preserve"> Rafał Majcher</w:t>
            </w:r>
          </w:p>
        </w:tc>
      </w:tr>
      <w:tr w:rsidR="00E94921" w:rsidRPr="00A91AA7" w14:paraId="07905A77" w14:textId="77777777" w:rsidTr="00E94921">
        <w:tc>
          <w:tcPr>
            <w:tcW w:w="4395" w:type="dxa"/>
            <w:hideMark/>
          </w:tcPr>
          <w:p w14:paraId="4FC65AA5" w14:textId="77777777" w:rsidR="00E94921" w:rsidRPr="00A91AA7" w:rsidRDefault="00E94921" w:rsidP="0033578E">
            <w:pPr>
              <w:pStyle w:val="Akapitzlist"/>
              <w:numPr>
                <w:ilvl w:val="0"/>
                <w:numId w:val="1"/>
              </w:numPr>
              <w:ind w:left="320" w:hanging="3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1AA7">
              <w:rPr>
                <w:rFonts w:ascii="Arial" w:hAnsi="Arial" w:cs="Arial"/>
                <w:sz w:val="22"/>
                <w:szCs w:val="22"/>
              </w:rPr>
              <w:t>Tronos</w:t>
            </w:r>
            <w:proofErr w:type="spellEnd"/>
            <w:r w:rsidRPr="00A91AA7">
              <w:rPr>
                <w:rFonts w:ascii="Arial" w:hAnsi="Arial" w:cs="Arial"/>
                <w:sz w:val="22"/>
                <w:szCs w:val="22"/>
              </w:rPr>
              <w:t xml:space="preserve"> Polska Sp. z o.o.</w:t>
            </w:r>
          </w:p>
        </w:tc>
      </w:tr>
      <w:tr w:rsidR="00E94921" w:rsidRPr="00A91AA7" w14:paraId="24A15079" w14:textId="77777777" w:rsidTr="00E94921">
        <w:tc>
          <w:tcPr>
            <w:tcW w:w="4395" w:type="dxa"/>
          </w:tcPr>
          <w:p w14:paraId="47EB37A2" w14:textId="77777777" w:rsidR="00E94921" w:rsidRPr="00A91AA7" w:rsidRDefault="00E94921" w:rsidP="0033578E">
            <w:pPr>
              <w:pStyle w:val="Akapitzlist"/>
              <w:numPr>
                <w:ilvl w:val="0"/>
                <w:numId w:val="1"/>
              </w:numPr>
              <w:ind w:left="320" w:hanging="320"/>
              <w:rPr>
                <w:rFonts w:ascii="Arial" w:hAnsi="Arial" w:cs="Arial"/>
                <w:sz w:val="22"/>
                <w:szCs w:val="22"/>
              </w:rPr>
            </w:pPr>
            <w:r w:rsidRPr="00A91AA7">
              <w:rPr>
                <w:rFonts w:ascii="Arial" w:hAnsi="Arial" w:cs="Arial"/>
                <w:sz w:val="22"/>
                <w:szCs w:val="22"/>
              </w:rPr>
              <w:t>Koma R. Kozakiewicz Sp. jawna</w:t>
            </w:r>
          </w:p>
          <w:p w14:paraId="25C228BB" w14:textId="77777777" w:rsidR="00E94921" w:rsidRPr="00A91AA7" w:rsidRDefault="00E94921">
            <w:pPr>
              <w:pStyle w:val="Akapitzlist"/>
              <w:ind w:left="32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E38367" w14:textId="77777777" w:rsidR="00E94921" w:rsidRPr="00A91AA7" w:rsidRDefault="00E94921" w:rsidP="00E9492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W </w:t>
      </w:r>
      <w:r w:rsidRPr="00A91AA7">
        <w:rPr>
          <w:rFonts w:ascii="Arial" w:hAnsi="Arial" w:cs="Arial"/>
        </w:rPr>
        <w:t xml:space="preserve">dniu 25 kwietnia 2022 r. odbyło się otwarcie ofert dodatkowych w prowadzonym postępowaniu. </w:t>
      </w:r>
    </w:p>
    <w:p w14:paraId="57350D96" w14:textId="77777777" w:rsidR="00E94921" w:rsidRPr="00A91AA7" w:rsidRDefault="00E94921" w:rsidP="00E94921">
      <w:pPr>
        <w:rPr>
          <w:rFonts w:ascii="Arial" w:hAnsi="Arial" w:cs="Arial"/>
        </w:rPr>
      </w:pPr>
      <w:r w:rsidRPr="00A91AA7">
        <w:rPr>
          <w:rFonts w:ascii="Arial" w:hAnsi="Arial" w:cs="Arial"/>
        </w:rPr>
        <w:t>Zestawienie ofert w drugim etapie (po negocjacjach):</w:t>
      </w:r>
    </w:p>
    <w:p w14:paraId="29572768" w14:textId="77777777" w:rsidR="00E94921" w:rsidRPr="00A91AA7" w:rsidRDefault="00E94921" w:rsidP="00E94921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918"/>
        <w:gridCol w:w="1812"/>
      </w:tblGrid>
      <w:tr w:rsidR="00A91AA7" w:rsidRPr="00A91AA7" w14:paraId="6C00919E" w14:textId="77777777" w:rsidTr="00E94921">
        <w:trPr>
          <w:trHeight w:val="363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8F9A8C" w14:textId="77777777" w:rsidR="00A91AA7" w:rsidRPr="00A91AA7" w:rsidRDefault="00A91A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A91AA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28B791" w14:textId="77777777" w:rsidR="00A91AA7" w:rsidRPr="00A91AA7" w:rsidRDefault="00A91A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A91AA7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86AC24" w14:textId="77777777" w:rsidR="00A91AA7" w:rsidRPr="00A91AA7" w:rsidRDefault="00A91AA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1AA7">
              <w:rPr>
                <w:rFonts w:ascii="Arial" w:hAnsi="Arial" w:cs="Arial"/>
                <w:b/>
                <w:bCs/>
              </w:rPr>
              <w:t>Cena brutto</w:t>
            </w:r>
          </w:p>
          <w:p w14:paraId="69869B4C" w14:textId="77777777" w:rsidR="00A91AA7" w:rsidRPr="00A91AA7" w:rsidRDefault="00A91AA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1AA7">
              <w:rPr>
                <w:rFonts w:ascii="Arial" w:hAnsi="Arial" w:cs="Arial"/>
                <w:b/>
                <w:bCs/>
              </w:rPr>
              <w:t>II ETAP</w:t>
            </w:r>
          </w:p>
        </w:tc>
      </w:tr>
      <w:tr w:rsidR="00A91AA7" w:rsidRPr="00A91AA7" w14:paraId="5F4F321B" w14:textId="77777777" w:rsidTr="00E94921"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4086" w14:textId="77777777" w:rsidR="00A91AA7" w:rsidRPr="00A91AA7" w:rsidRDefault="00A91AA7">
            <w:pPr>
              <w:spacing w:line="240" w:lineRule="auto"/>
              <w:rPr>
                <w:rFonts w:ascii="Arial" w:hAnsi="Arial" w:cs="Arial"/>
              </w:rPr>
            </w:pPr>
            <w:r w:rsidRPr="00A91AA7">
              <w:rPr>
                <w:rFonts w:ascii="Arial" w:hAnsi="Arial" w:cs="Arial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44B2" w14:textId="77777777" w:rsidR="00A91AA7" w:rsidRPr="00A91AA7" w:rsidRDefault="00A91AA7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A91AA7">
              <w:rPr>
                <w:rFonts w:ascii="Arial" w:hAnsi="Arial" w:cs="Arial"/>
              </w:rPr>
              <w:t>Abid</w:t>
            </w:r>
            <w:proofErr w:type="spellEnd"/>
            <w:r w:rsidRPr="00A91AA7">
              <w:rPr>
                <w:rFonts w:ascii="Arial" w:hAnsi="Arial" w:cs="Arial"/>
              </w:rPr>
              <w:t xml:space="preserve"> Rafał Majcher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CC93CE" w14:textId="77777777" w:rsidR="00A91AA7" w:rsidRPr="00A91AA7" w:rsidRDefault="00A91AA7">
            <w:pPr>
              <w:spacing w:line="240" w:lineRule="auto"/>
              <w:rPr>
                <w:rFonts w:ascii="Arial" w:hAnsi="Arial" w:cs="Arial"/>
              </w:rPr>
            </w:pPr>
            <w:r w:rsidRPr="00A91AA7">
              <w:rPr>
                <w:rFonts w:ascii="Arial" w:hAnsi="Arial" w:cs="Arial"/>
              </w:rPr>
              <w:t>58.356,12</w:t>
            </w:r>
          </w:p>
        </w:tc>
      </w:tr>
      <w:tr w:rsidR="00A91AA7" w:rsidRPr="00A91AA7" w14:paraId="2A00090B" w14:textId="77777777" w:rsidTr="00E94921"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21B4" w14:textId="77777777" w:rsidR="00A91AA7" w:rsidRPr="00A91AA7" w:rsidRDefault="00A91AA7">
            <w:pPr>
              <w:spacing w:line="240" w:lineRule="auto"/>
              <w:rPr>
                <w:rFonts w:ascii="Arial" w:hAnsi="Arial" w:cs="Arial"/>
              </w:rPr>
            </w:pPr>
            <w:r w:rsidRPr="00A91AA7">
              <w:rPr>
                <w:rFonts w:ascii="Arial" w:hAnsi="Arial" w:cs="Arial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E5D0" w14:textId="77777777" w:rsidR="00A91AA7" w:rsidRPr="00A91AA7" w:rsidRDefault="00A91AA7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A91AA7">
              <w:rPr>
                <w:rFonts w:ascii="Arial" w:hAnsi="Arial" w:cs="Arial"/>
              </w:rPr>
              <w:t>Tronos</w:t>
            </w:r>
            <w:proofErr w:type="spellEnd"/>
            <w:r w:rsidRPr="00A91AA7">
              <w:rPr>
                <w:rFonts w:ascii="Arial" w:hAnsi="Arial" w:cs="Arial"/>
              </w:rPr>
              <w:t xml:space="preserve"> Polska Sp. z o.o.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5D9A95" w14:textId="77777777" w:rsidR="00A91AA7" w:rsidRPr="00A91AA7" w:rsidRDefault="00A91AA7">
            <w:pPr>
              <w:spacing w:line="240" w:lineRule="auto"/>
              <w:rPr>
                <w:rFonts w:ascii="Arial" w:hAnsi="Arial" w:cs="Arial"/>
              </w:rPr>
            </w:pPr>
            <w:r w:rsidRPr="00A91AA7">
              <w:rPr>
                <w:rFonts w:ascii="Arial" w:hAnsi="Arial" w:cs="Arial"/>
              </w:rPr>
              <w:t>80.478,90</w:t>
            </w:r>
          </w:p>
        </w:tc>
      </w:tr>
      <w:tr w:rsidR="00A91AA7" w:rsidRPr="00A91AA7" w14:paraId="7F47B439" w14:textId="77777777" w:rsidTr="00E94921"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A656" w14:textId="77777777" w:rsidR="00A91AA7" w:rsidRPr="00A91AA7" w:rsidRDefault="00A91AA7">
            <w:pPr>
              <w:spacing w:line="240" w:lineRule="auto"/>
              <w:rPr>
                <w:rFonts w:ascii="Arial" w:hAnsi="Arial" w:cs="Arial"/>
              </w:rPr>
            </w:pPr>
            <w:r w:rsidRPr="00A91AA7">
              <w:rPr>
                <w:rFonts w:ascii="Arial" w:hAnsi="Arial" w:cs="Arial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2C0D" w14:textId="77777777" w:rsidR="00A91AA7" w:rsidRPr="00A91AA7" w:rsidRDefault="00A91AA7">
            <w:pPr>
              <w:spacing w:line="240" w:lineRule="auto"/>
              <w:rPr>
                <w:rFonts w:ascii="Arial" w:hAnsi="Arial" w:cs="Arial"/>
              </w:rPr>
            </w:pPr>
            <w:r w:rsidRPr="00A91AA7">
              <w:rPr>
                <w:rFonts w:ascii="Arial" w:hAnsi="Arial" w:cs="Arial"/>
              </w:rPr>
              <w:t>Koma R. Kozakiewicz Sp. jawna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09C141" w14:textId="77777777" w:rsidR="00A91AA7" w:rsidRPr="00A91AA7" w:rsidRDefault="00A91AA7">
            <w:pPr>
              <w:spacing w:line="240" w:lineRule="auto"/>
              <w:rPr>
                <w:rFonts w:ascii="Arial" w:hAnsi="Arial" w:cs="Arial"/>
              </w:rPr>
            </w:pPr>
            <w:r w:rsidRPr="00A91AA7">
              <w:rPr>
                <w:rFonts w:ascii="Arial" w:hAnsi="Arial" w:cs="Arial"/>
              </w:rPr>
              <w:t>67.404,00</w:t>
            </w:r>
          </w:p>
        </w:tc>
      </w:tr>
    </w:tbl>
    <w:p w14:paraId="7CD9F832" w14:textId="77777777" w:rsidR="00E94921" w:rsidRDefault="00E94921" w:rsidP="00E94921">
      <w:pPr>
        <w:rPr>
          <w:rFonts w:ascii="Arial" w:hAnsi="Arial" w:cs="Arial"/>
          <w:sz w:val="24"/>
          <w:szCs w:val="24"/>
        </w:rPr>
      </w:pPr>
    </w:p>
    <w:p w14:paraId="256A8E6D" w14:textId="77777777" w:rsidR="00E94921" w:rsidRDefault="00E94921" w:rsidP="00E94921"/>
    <w:p w14:paraId="234F9B66" w14:textId="40096562" w:rsidR="00330F7E" w:rsidRDefault="00330F7E"/>
    <w:p w14:paraId="43832576" w14:textId="6EC5378E" w:rsidR="00330F7E" w:rsidRPr="00330F7E" w:rsidRDefault="00330F7E" w:rsidP="00330F7E">
      <w:pPr>
        <w:ind w:firstLine="5387"/>
        <w:rPr>
          <w:rFonts w:ascii="Arial" w:hAnsi="Arial" w:cs="Arial"/>
        </w:rPr>
      </w:pPr>
      <w:r w:rsidRPr="00330F7E">
        <w:rPr>
          <w:rFonts w:ascii="Arial" w:hAnsi="Arial" w:cs="Arial"/>
        </w:rPr>
        <w:t>Agnieszka Kamińska-</w:t>
      </w:r>
      <w:proofErr w:type="spellStart"/>
      <w:r w:rsidRPr="00330F7E">
        <w:rPr>
          <w:rFonts w:ascii="Arial" w:hAnsi="Arial" w:cs="Arial"/>
        </w:rPr>
        <w:t>Hryniów</w:t>
      </w:r>
      <w:proofErr w:type="spellEnd"/>
    </w:p>
    <w:sectPr w:rsidR="00330F7E" w:rsidRPr="00330F7E" w:rsidSect="00A91AA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B4AEE"/>
    <w:multiLevelType w:val="hybridMultilevel"/>
    <w:tmpl w:val="691CAE0E"/>
    <w:lvl w:ilvl="0" w:tplc="604828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63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86"/>
    <w:rsid w:val="000A3D1E"/>
    <w:rsid w:val="000E553B"/>
    <w:rsid w:val="00216198"/>
    <w:rsid w:val="003245B2"/>
    <w:rsid w:val="00330F7E"/>
    <w:rsid w:val="00373834"/>
    <w:rsid w:val="003D20DE"/>
    <w:rsid w:val="004D0005"/>
    <w:rsid w:val="0052602B"/>
    <w:rsid w:val="0062121A"/>
    <w:rsid w:val="006C65EB"/>
    <w:rsid w:val="006D2B63"/>
    <w:rsid w:val="007019C8"/>
    <w:rsid w:val="00731D86"/>
    <w:rsid w:val="00743F66"/>
    <w:rsid w:val="00777FE2"/>
    <w:rsid w:val="007B0E5A"/>
    <w:rsid w:val="007B11CB"/>
    <w:rsid w:val="0087608E"/>
    <w:rsid w:val="008C4650"/>
    <w:rsid w:val="00907034"/>
    <w:rsid w:val="009E0F59"/>
    <w:rsid w:val="00A55412"/>
    <w:rsid w:val="00A91AA7"/>
    <w:rsid w:val="00B01ED9"/>
    <w:rsid w:val="00C37AAF"/>
    <w:rsid w:val="00C81E98"/>
    <w:rsid w:val="00D04C4C"/>
    <w:rsid w:val="00D65707"/>
    <w:rsid w:val="00E82560"/>
    <w:rsid w:val="00E9020B"/>
    <w:rsid w:val="00E9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4722"/>
  <w15:chartTrackingRefBased/>
  <w15:docId w15:val="{E29C5FEF-9017-4F01-8E36-4E6E878A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0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6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45B2"/>
    <w:pPr>
      <w:spacing w:after="0" w:line="240" w:lineRule="auto"/>
    </w:p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E94921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E94921"/>
    <w:pPr>
      <w:spacing w:after="0" w:line="240" w:lineRule="auto"/>
      <w:ind w:left="720" w:hanging="284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16</cp:revision>
  <dcterms:created xsi:type="dcterms:W3CDTF">2021-04-08T08:03:00Z</dcterms:created>
  <dcterms:modified xsi:type="dcterms:W3CDTF">2022-04-25T12:23:00Z</dcterms:modified>
</cp:coreProperties>
</file>