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895"/>
        <w:gridCol w:w="1440"/>
        <w:gridCol w:w="1245"/>
        <w:gridCol w:w="1110"/>
        <w:gridCol w:w="900"/>
        <w:gridCol w:w="1068"/>
      </w:tblGrid>
      <w:tr w:rsidR="00C35E5D" w:rsidRPr="00336917" w:rsidTr="00C35E5D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Rodzaj zadania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36917">
              <w:rPr>
                <w:rFonts w:ascii="Times New Roman" w:hAnsi="Times New Roman"/>
                <w:sz w:val="24"/>
                <w:szCs w:val="24"/>
              </w:rPr>
              <w:t>M</w:t>
            </w:r>
            <w:bookmarkEnd w:id="0"/>
            <w:r w:rsidRPr="00336917">
              <w:rPr>
                <w:rFonts w:ascii="Times New Roman" w:hAnsi="Times New Roman"/>
                <w:sz w:val="24"/>
                <w:szCs w:val="24"/>
              </w:rPr>
              <w:t>ax. termin wykonania usług (w dniach) od dnia zlecenia zadania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Stawka podatku VAT (w %)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Kwota VAT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336917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Cena jednostkowa brutto w zł</w:t>
            </w: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działki budowlanej:</w:t>
            </w: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rolna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leśna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 xml:space="preserve">wycena budynku mieszkalnego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Budynek użytkowy (o kubaturze do 1000 m</w:t>
            </w:r>
            <w:r w:rsidRPr="000C64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C6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Budynek użytkowy (o kubaturze pow. 1000 m</w:t>
            </w:r>
            <w:r w:rsidRPr="000C64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C6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lokalu użytkowego (jeden lokal)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- zamiana działek (jedna działka za jedną działkę)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–zamiana działek (w ilości 2-4 szt./2-4 szt.) za każdą działkę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–zamiana działek (w ilości pow. 4 szt./pow. 4 szt.) za każdą działkę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nakładów na nieruchomości (obiekty małej architektury nr.: pomniki, kapliczki i in.) wraz z prawem do gruntu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 wykup użytkowania wieczystego na własność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służebności gruntowej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7D6464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wycena – </w:t>
            </w:r>
            <w:r w:rsidR="00192E9A">
              <w:rPr>
                <w:rFonts w:ascii="Times New Roman" w:hAnsi="Times New Roman"/>
                <w:sz w:val="24"/>
                <w:szCs w:val="24"/>
              </w:rPr>
              <w:t>przekształcenie prawa użytkowania wieczystego w prawo własności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7D6464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dla aktualizacji opłat z tytułu użytkowania wieczystego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Default="007D6464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 xml:space="preserve">Wyceny dla potrzeb ustanowienia służebności </w:t>
            </w:r>
            <w:proofErr w:type="spellStart"/>
            <w:r w:rsidRPr="000C64DE">
              <w:rPr>
                <w:rFonts w:ascii="Times New Roman" w:hAnsi="Times New Roman"/>
                <w:sz w:val="24"/>
                <w:szCs w:val="24"/>
              </w:rPr>
              <w:t>przesyłu</w:t>
            </w:r>
            <w:proofErr w:type="spellEnd"/>
            <w:r w:rsidRPr="000C64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pierwszej działki w zleceniu,</w:t>
            </w:r>
          </w:p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każdej kolejnej działki  w zleceniu (2-5),</w:t>
            </w:r>
          </w:p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każdej kolejnej działki w zleceniu (pow. 5)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5D" w:rsidRPr="000C64DE" w:rsidTr="00C35E5D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7D6464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Aktualizacja operatów szacunkowych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E5D" w:rsidRPr="000C64DE" w:rsidRDefault="00C35E5D" w:rsidP="0099655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5DF" w:rsidRDefault="008B05DF"/>
    <w:sectPr w:rsidR="008B05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73" w:rsidRDefault="00D60273" w:rsidP="005D09B9">
      <w:r>
        <w:separator/>
      </w:r>
    </w:p>
  </w:endnote>
  <w:endnote w:type="continuationSeparator" w:id="0">
    <w:p w:rsidR="00D60273" w:rsidRDefault="00D60273" w:rsidP="005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73" w:rsidRDefault="00D60273" w:rsidP="005D09B9">
      <w:r>
        <w:separator/>
      </w:r>
    </w:p>
  </w:footnote>
  <w:footnote w:type="continuationSeparator" w:id="0">
    <w:p w:rsidR="00D60273" w:rsidRDefault="00D60273" w:rsidP="005D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B9" w:rsidRDefault="00DD397F">
    <w:pPr>
      <w:pStyle w:val="Nagwek"/>
    </w:pPr>
    <w:r>
      <w:t xml:space="preserve">Formularz cenowy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D"/>
    <w:rsid w:val="00192E9A"/>
    <w:rsid w:val="005D09B9"/>
    <w:rsid w:val="00717F03"/>
    <w:rsid w:val="007D6464"/>
    <w:rsid w:val="008B05DF"/>
    <w:rsid w:val="00C35E5D"/>
    <w:rsid w:val="00D60273"/>
    <w:rsid w:val="00D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6BA2-0D68-43AC-9761-82EDF5E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E5D"/>
    <w:pPr>
      <w:suppressAutoHyphens/>
      <w:spacing w:after="0" w:line="240" w:lineRule="auto"/>
    </w:pPr>
    <w:rPr>
      <w:rFonts w:ascii="Garamond" w:eastAsia="Times New Roman" w:hAnsi="Garamond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35E5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D0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9B9"/>
    <w:rPr>
      <w:rFonts w:ascii="Garamond" w:eastAsia="Times New Roman" w:hAnsi="Garamond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9B9"/>
    <w:rPr>
      <w:rFonts w:ascii="Garamond" w:eastAsia="Times New Roman" w:hAnsi="Garamond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</dc:creator>
  <cp:keywords/>
  <dc:description/>
  <cp:lastModifiedBy>Piotr  Galas</cp:lastModifiedBy>
  <cp:revision>3</cp:revision>
  <dcterms:created xsi:type="dcterms:W3CDTF">2023-01-04T07:19:00Z</dcterms:created>
  <dcterms:modified xsi:type="dcterms:W3CDTF">2023-01-05T06:43:00Z</dcterms:modified>
</cp:coreProperties>
</file>