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061235">
        <w:rPr>
          <w:rFonts w:ascii="CG Omega" w:hAnsi="CG Omega" w:cs="Gautami"/>
          <w:b/>
        </w:rPr>
        <w:t>RG3.271.30.2023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71610C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  <w:u w:val="thick"/>
        </w:rPr>
      </w:pPr>
      <w:r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Specyfikacja </w:t>
      </w:r>
      <w:r w:rsidR="00943E3A"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 zapytania ofertowego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Default="00943E3A" w:rsidP="00177802">
      <w:pPr>
        <w:spacing w:after="0" w:line="240" w:lineRule="auto"/>
        <w:rPr>
          <w:rFonts w:ascii="CG Omega" w:hAnsi="CG Omega" w:cs="Arial"/>
          <w:b/>
          <w:sz w:val="28"/>
          <w:szCs w:val="28"/>
        </w:rPr>
      </w:pPr>
      <w:r w:rsidRPr="00EF30DA">
        <w:rPr>
          <w:rFonts w:ascii="CG Omega" w:hAnsi="CG Omega"/>
          <w:sz w:val="28"/>
          <w:szCs w:val="28"/>
        </w:rPr>
        <w:t xml:space="preserve">na zadanie pn.: </w:t>
      </w:r>
      <w:r w:rsidR="00177802">
        <w:rPr>
          <w:rFonts w:ascii="CG Omega" w:hAnsi="CG Omega"/>
          <w:sz w:val="28"/>
          <w:szCs w:val="28"/>
        </w:rPr>
        <w:tab/>
      </w:r>
      <w:r w:rsidR="00177802" w:rsidRPr="00177802">
        <w:rPr>
          <w:rFonts w:ascii="CG Omega" w:hAnsi="CG Omega" w:cs="Arial"/>
          <w:b/>
          <w:sz w:val="28"/>
          <w:szCs w:val="28"/>
        </w:rPr>
        <w:t xml:space="preserve">Odbiór  wyrobów zawierających azbest wraz z transportem </w:t>
      </w:r>
    </w:p>
    <w:p w:rsidR="00177802" w:rsidRPr="00177802" w:rsidRDefault="00177802" w:rsidP="00177802">
      <w:pPr>
        <w:spacing w:after="0" w:line="240" w:lineRule="auto"/>
        <w:ind w:left="2124"/>
        <w:rPr>
          <w:rFonts w:ascii="CG Omega" w:hAnsi="CG Omega"/>
          <w:b/>
          <w:bCs/>
          <w:sz w:val="28"/>
          <w:szCs w:val="28"/>
        </w:rPr>
      </w:pPr>
      <w:r w:rsidRPr="00177802">
        <w:rPr>
          <w:rFonts w:ascii="CG Omega" w:hAnsi="CG Omega" w:cs="Arial"/>
          <w:b/>
          <w:sz w:val="28"/>
          <w:szCs w:val="28"/>
        </w:rPr>
        <w:t>i utylizacją odpadów z nieruchomości położonych na terenie gminy Wiązownica.</w:t>
      </w:r>
    </w:p>
    <w:p w:rsidR="00943E3A" w:rsidRPr="00EF30DA" w:rsidRDefault="00943E3A" w:rsidP="00EF30DA">
      <w:pPr>
        <w:spacing w:after="0" w:line="240" w:lineRule="auto"/>
        <w:jc w:val="center"/>
        <w:rPr>
          <w:rFonts w:ascii="CG Omega" w:hAnsi="CG Omega"/>
          <w:sz w:val="28"/>
          <w:szCs w:val="28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4398E" w:rsidRPr="0014398E" w:rsidRDefault="00177802" w:rsidP="00943E3A">
      <w:pPr>
        <w:spacing w:after="0"/>
        <w:jc w:val="center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Postępowanie prowadzone jest </w:t>
      </w:r>
      <w:r w:rsidR="00943E3A" w:rsidRPr="0014398E">
        <w:rPr>
          <w:rFonts w:ascii="CG Omega" w:hAnsi="CG Omega"/>
          <w:sz w:val="24"/>
          <w:szCs w:val="24"/>
        </w:rPr>
        <w:t>zgodnie z „Regulaminem ud</w:t>
      </w:r>
      <w:r w:rsidR="0014398E" w:rsidRPr="0014398E">
        <w:rPr>
          <w:rFonts w:ascii="CG Omega" w:hAnsi="CG Omega"/>
          <w:sz w:val="24"/>
          <w:szCs w:val="24"/>
        </w:rPr>
        <w:t>zielania zamówień publicznych o szacunkowej wartości nie przekraczającej</w:t>
      </w:r>
      <w:r w:rsidR="00F26ECA">
        <w:rPr>
          <w:rFonts w:ascii="CG Omega" w:hAnsi="CG Omega"/>
          <w:sz w:val="24"/>
          <w:szCs w:val="24"/>
        </w:rPr>
        <w:t xml:space="preserve"> kwoty </w:t>
      </w:r>
      <w:r w:rsidR="00022030">
        <w:rPr>
          <w:rFonts w:ascii="CG Omega" w:hAnsi="CG Omega"/>
          <w:sz w:val="24"/>
          <w:szCs w:val="24"/>
        </w:rPr>
        <w:t>1</w:t>
      </w:r>
      <w:r w:rsidR="00F26ECA">
        <w:rPr>
          <w:rFonts w:ascii="CG Omega" w:hAnsi="CG Omega"/>
          <w:sz w:val="24"/>
          <w:szCs w:val="24"/>
        </w:rPr>
        <w:t xml:space="preserve">30 000 </w:t>
      </w:r>
      <w:r w:rsidR="00022030">
        <w:rPr>
          <w:rFonts w:ascii="CG Omega" w:hAnsi="CG Omega"/>
          <w:sz w:val="24"/>
          <w:szCs w:val="24"/>
        </w:rPr>
        <w:t>zł.</w:t>
      </w:r>
      <w:r w:rsidR="00CD2807">
        <w:rPr>
          <w:rFonts w:ascii="CG Omega" w:hAnsi="CG Omega"/>
          <w:sz w:val="24"/>
          <w:szCs w:val="24"/>
        </w:rPr>
        <w:t>”</w:t>
      </w:r>
      <w:r w:rsidR="0014398E" w:rsidRPr="0014398E">
        <w:rPr>
          <w:rFonts w:ascii="CG Omega" w:hAnsi="CG Omega"/>
          <w:sz w:val="24"/>
          <w:szCs w:val="24"/>
        </w:rPr>
        <w:t xml:space="preserve"> </w:t>
      </w:r>
    </w:p>
    <w:p w:rsidR="00EF30DA" w:rsidRPr="0014398E" w:rsidRDefault="00EF30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0C3C52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785F34">
        <w:rPr>
          <w:rFonts w:ascii="CG Omega" w:hAnsi="CG Omega"/>
          <w:b/>
          <w:sz w:val="32"/>
          <w:szCs w:val="32"/>
        </w:rPr>
        <w:t xml:space="preserve">      </w:t>
      </w:r>
      <w:r w:rsidRPr="000C3C52">
        <w:rPr>
          <w:rFonts w:ascii="CG Omega" w:hAnsi="CG Omega"/>
          <w:b/>
        </w:rPr>
        <w:t>Z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a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t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w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i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e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r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d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z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i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ł:</w:t>
      </w:r>
    </w:p>
    <w:p w:rsidR="00785F34" w:rsidRDefault="009475A4" w:rsidP="00A10F3E">
      <w:pPr>
        <w:spacing w:after="0" w:line="240" w:lineRule="auto"/>
        <w:jc w:val="both"/>
        <w:rPr>
          <w:rFonts w:ascii="CG Omega" w:hAnsi="CG Omega"/>
          <w:sz w:val="32"/>
          <w:szCs w:val="32"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</w:p>
    <w:p w:rsidR="000C3C52" w:rsidRPr="00CD2807" w:rsidRDefault="00785F34" w:rsidP="00785F34">
      <w:pPr>
        <w:spacing w:after="0" w:line="240" w:lineRule="auto"/>
        <w:ind w:left="6372" w:firstLine="708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 xml:space="preserve"> </w:t>
      </w:r>
      <w:r w:rsidR="009475A4" w:rsidRPr="00CD2807">
        <w:rPr>
          <w:rFonts w:ascii="CG Omega" w:hAnsi="CG Omega"/>
          <w:b/>
        </w:rPr>
        <w:t>Wójt Gminy</w:t>
      </w:r>
    </w:p>
    <w:p w:rsidR="009475A4" w:rsidRPr="00CD2807" w:rsidRDefault="009475A4" w:rsidP="00A10F3E">
      <w:pPr>
        <w:spacing w:after="0" w:line="240" w:lineRule="auto"/>
        <w:jc w:val="both"/>
        <w:rPr>
          <w:rFonts w:ascii="CG Omega" w:hAnsi="CG Omega"/>
          <w:b/>
        </w:rPr>
      </w:pP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  <w:t xml:space="preserve">      </w:t>
      </w:r>
      <w:r w:rsidR="00A10F3E">
        <w:rPr>
          <w:rFonts w:ascii="CG Omega" w:hAnsi="CG Omega"/>
          <w:b/>
        </w:rPr>
        <w:t xml:space="preserve">    Krzysztof Strent</w:t>
      </w: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061235" w:rsidP="000C3C52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>Wiązownica, dn. 1</w:t>
      </w:r>
      <w:r w:rsidR="009A43F3">
        <w:rPr>
          <w:rFonts w:ascii="CG Omega" w:hAnsi="CG Omega"/>
        </w:rPr>
        <w:t>4</w:t>
      </w:r>
      <w:r>
        <w:rPr>
          <w:rFonts w:ascii="CG Omega" w:hAnsi="CG Omega"/>
        </w:rPr>
        <w:t>.09.2023</w:t>
      </w:r>
      <w:r w:rsidR="000C3C52" w:rsidRPr="000C3C52">
        <w:rPr>
          <w:rFonts w:ascii="CG Omega" w:hAnsi="CG Omega"/>
        </w:rPr>
        <w:t xml:space="preserve"> r.</w:t>
      </w:r>
    </w:p>
    <w:p w:rsidR="000C3C52" w:rsidRDefault="000C3C52" w:rsidP="00BA7815">
      <w:pPr>
        <w:spacing w:after="0"/>
        <w:rPr>
          <w:rFonts w:ascii="CG Omega" w:hAnsi="CG Omega"/>
          <w:sz w:val="32"/>
          <w:szCs w:val="32"/>
        </w:rPr>
      </w:pPr>
    </w:p>
    <w:p w:rsidR="00930BFD" w:rsidRDefault="00930BFD" w:rsidP="00BA7815">
      <w:pPr>
        <w:spacing w:after="0"/>
        <w:rPr>
          <w:rFonts w:ascii="CG Omega" w:hAnsi="CG Omega"/>
          <w:sz w:val="20"/>
        </w:rPr>
      </w:pPr>
    </w:p>
    <w:p w:rsidR="00785F34" w:rsidRPr="00785F34" w:rsidRDefault="00785F34" w:rsidP="00785F3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  <w:r w:rsidRPr="00785F34">
        <w:rPr>
          <w:rFonts w:ascii="Tahoma" w:eastAsiaTheme="minorHAnsi" w:hAnsi="Tahoma" w:cs="Tahoma"/>
          <w:bCs/>
          <w:sz w:val="16"/>
          <w:szCs w:val="16"/>
        </w:rPr>
        <w:t xml:space="preserve">                Potwierdzam                                                                                                    Zlecam</w:t>
      </w:r>
    </w:p>
    <w:p w:rsidR="00785F34" w:rsidRPr="00785F34" w:rsidRDefault="00785F34" w:rsidP="00785F3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  <w:r w:rsidRPr="00785F34">
        <w:rPr>
          <w:rFonts w:ascii="Tahoma" w:eastAsiaTheme="minorHAnsi" w:hAnsi="Tahoma" w:cs="Tahoma"/>
          <w:bCs/>
          <w:sz w:val="16"/>
          <w:szCs w:val="16"/>
        </w:rPr>
        <w:t>zabezpieczenie środków finansowych                                                              przeprowadzenie  postępowania</w:t>
      </w:r>
    </w:p>
    <w:p w:rsidR="00785F34" w:rsidRDefault="00785F34" w:rsidP="00BA7815">
      <w:pPr>
        <w:spacing w:after="0"/>
        <w:rPr>
          <w:rFonts w:ascii="CG Omega" w:hAnsi="CG Omega"/>
          <w:sz w:val="20"/>
        </w:rPr>
      </w:pPr>
    </w:p>
    <w:p w:rsidR="00785F34" w:rsidRPr="0014398E" w:rsidRDefault="00785F34" w:rsidP="00BA7815">
      <w:pPr>
        <w:spacing w:after="0"/>
        <w:rPr>
          <w:rFonts w:ascii="CG Omega" w:hAnsi="CG Omega"/>
          <w:sz w:val="20"/>
        </w:rPr>
      </w:pPr>
    </w:p>
    <w:p w:rsidR="00943E3A" w:rsidRPr="0071610C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>Nazwa oraz adres Zamawiającego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Gmina  Wiązownica 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REGON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>650900364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NIP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 xml:space="preserve">792 20 31 567  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Miejscowość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Wiązownica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Adres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ul. Warszawska 15, 37-522  Wiązownica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pow. jarosławski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Strona internetowa: 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www.wiazownica.com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  <w:vertAlign w:val="superscript"/>
        </w:rPr>
      </w:pPr>
      <w:r w:rsidRPr="00EF30DA">
        <w:rPr>
          <w:rFonts w:ascii="CG Omega" w:hAnsi="CG Omega" w:cs="Arial"/>
        </w:rPr>
        <w:t>Godziny urzędowania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Poniedziałek – Piątek 7 </w:t>
      </w:r>
      <w:r w:rsidRPr="00EF30DA">
        <w:rPr>
          <w:rFonts w:ascii="CG Omega" w:hAnsi="CG Omega" w:cs="Arial"/>
          <w:vertAlign w:val="superscript"/>
        </w:rPr>
        <w:t xml:space="preserve">30 </w:t>
      </w:r>
      <w:r w:rsidRPr="00EF30DA">
        <w:rPr>
          <w:rFonts w:ascii="CG Omega" w:hAnsi="CG Omega" w:cs="Arial"/>
        </w:rPr>
        <w:t>- 15</w:t>
      </w:r>
      <w:r w:rsidRPr="00EF30DA">
        <w:rPr>
          <w:rFonts w:ascii="CG Omega" w:hAnsi="CG Omega" w:cs="Arial"/>
          <w:vertAlign w:val="superscript"/>
        </w:rPr>
        <w:t>30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tel. / fax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(016) 622 36 31,  fax  (016) 622 36 31 wew. 23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e-mail: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sekretariat@wiazownica.com</w:t>
      </w:r>
    </w:p>
    <w:p w:rsidR="005D1A51" w:rsidRPr="005D1A51" w:rsidRDefault="005D1A51" w:rsidP="005D1A51">
      <w:pPr>
        <w:spacing w:after="0" w:line="240" w:lineRule="auto"/>
        <w:rPr>
          <w:rFonts w:ascii="CG Omega" w:hAnsi="CG Omega" w:cs="Arial"/>
        </w:rPr>
      </w:pPr>
      <w:r>
        <w:rPr>
          <w:rFonts w:ascii="CG Omega" w:hAnsi="CG Omega" w:cs="Arial"/>
        </w:rPr>
        <w:t xml:space="preserve">      </w:t>
      </w:r>
      <w:r w:rsidRPr="005D1A51">
        <w:rPr>
          <w:rFonts w:ascii="CG Omega" w:hAnsi="CG Omega" w:cs="Arial"/>
        </w:rPr>
        <w:t>adres strony postępowania:</w:t>
      </w:r>
      <w:r w:rsidRPr="005D1A51">
        <w:rPr>
          <w:rFonts w:ascii="CG Omega" w:hAnsi="CG Omega" w:cs="Arial"/>
        </w:rPr>
        <w:tab/>
        <w:t>https://platformazakupowa.pl/wiazownica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71610C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smallCaps/>
          <w:u w:val="thick"/>
        </w:rPr>
        <w:t>Tryb Udzielenia zamówienia</w:t>
      </w:r>
    </w:p>
    <w:p w:rsidR="00F26ECA" w:rsidRPr="00F26ECA" w:rsidRDefault="00966896" w:rsidP="00F26ECA">
      <w:pPr>
        <w:spacing w:line="20" w:lineRule="atLeast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 xml:space="preserve">2.1 </w:t>
      </w:r>
      <w:r>
        <w:rPr>
          <w:rFonts w:ascii="CG Omega" w:hAnsi="CG Omega"/>
        </w:rPr>
        <w:tab/>
      </w:r>
      <w:r w:rsidR="00022030">
        <w:rPr>
          <w:rFonts w:ascii="CG Omega" w:eastAsia="Times New Roman" w:hAnsi="CG Omega"/>
          <w:lang w:eastAsia="pl-PL"/>
        </w:rPr>
        <w:t xml:space="preserve">Zgodnie z art. 2 ust. 1 pkt. 1 ustawy z dnia 11 września 2019 </w:t>
      </w:r>
      <w:r w:rsidR="009A43F3">
        <w:rPr>
          <w:rFonts w:ascii="CG Omega" w:eastAsia="Times New Roman" w:hAnsi="CG Omega"/>
          <w:lang w:eastAsia="pl-PL"/>
        </w:rPr>
        <w:t>–</w:t>
      </w:r>
      <w:r w:rsidR="00022030">
        <w:rPr>
          <w:rFonts w:ascii="CG Omega" w:eastAsia="Times New Roman" w:hAnsi="CG Omega"/>
          <w:lang w:eastAsia="pl-PL"/>
        </w:rPr>
        <w:t xml:space="preserve"> Prawo</w:t>
      </w:r>
      <w:r w:rsidR="009A43F3">
        <w:rPr>
          <w:rFonts w:ascii="CG Omega" w:eastAsia="Times New Roman" w:hAnsi="CG Omega"/>
          <w:lang w:eastAsia="pl-PL"/>
        </w:rPr>
        <w:t xml:space="preserve"> </w:t>
      </w:r>
      <w:r w:rsidR="00022030">
        <w:rPr>
          <w:rFonts w:ascii="CG Omega" w:eastAsia="Times New Roman" w:hAnsi="CG Omega"/>
          <w:lang w:eastAsia="pl-PL"/>
        </w:rPr>
        <w:t xml:space="preserve"> zamówień publicznych (</w:t>
      </w:r>
      <w:r w:rsidR="00061235">
        <w:rPr>
          <w:rFonts w:ascii="CG Omega" w:eastAsia="Times New Roman" w:hAnsi="CG Omega"/>
          <w:lang w:eastAsia="pl-PL"/>
        </w:rPr>
        <w:t>tj. Dz. U. z 2023 r., poz. 1605</w:t>
      </w:r>
      <w:r w:rsidR="00F26ECA" w:rsidRPr="00F26ECA">
        <w:rPr>
          <w:rFonts w:ascii="CG Omega" w:eastAsia="Times New Roman" w:hAnsi="CG Omega"/>
          <w:lang w:eastAsia="pl-PL"/>
        </w:rPr>
        <w:t xml:space="preserve"> ze zm.) przy udzielaniu niniejszego zamówienia, ustawy nie stosuje się. </w:t>
      </w:r>
    </w:p>
    <w:p w:rsidR="00F26ECA" w:rsidRPr="00F26ECA" w:rsidRDefault="00F26ECA" w:rsidP="00F26ECA">
      <w:pPr>
        <w:spacing w:after="0" w:line="20" w:lineRule="atLeast"/>
        <w:ind w:left="567"/>
        <w:jc w:val="both"/>
        <w:rPr>
          <w:rFonts w:ascii="CG Omega" w:eastAsia="Times New Roman" w:hAnsi="CG Omega"/>
          <w:lang w:eastAsia="pl-PL"/>
        </w:rPr>
      </w:pPr>
      <w:r w:rsidRPr="00F26ECA">
        <w:rPr>
          <w:rFonts w:ascii="CG Omega" w:eastAsia="Times New Roman" w:hAnsi="CG Omega"/>
          <w:lang w:eastAsia="pl-PL"/>
        </w:rPr>
        <w:t xml:space="preserve">Postępowanie prowadzone jest zgodnie z uregulowaniami wewnętrznego regulamin udzielania zamówień publicznych o wartości poniżej </w:t>
      </w:r>
      <w:r w:rsidR="00022030">
        <w:rPr>
          <w:rFonts w:ascii="CG Omega" w:eastAsia="Times New Roman" w:hAnsi="CG Omega"/>
          <w:lang w:eastAsia="pl-PL"/>
        </w:rPr>
        <w:t>130 000 zł.</w:t>
      </w:r>
    </w:p>
    <w:p w:rsidR="00F26ECA" w:rsidRPr="00022030" w:rsidRDefault="00F26ECA" w:rsidP="00F26ECA">
      <w:pPr>
        <w:spacing w:after="0" w:line="20" w:lineRule="atLeast"/>
        <w:ind w:left="567"/>
        <w:jc w:val="both"/>
        <w:rPr>
          <w:rFonts w:ascii="CG Omega" w:eastAsiaTheme="minorHAnsi" w:hAnsi="CG Omega" w:cstheme="minorBidi"/>
          <w:b/>
          <w:u w:val="single"/>
        </w:rPr>
      </w:pPr>
      <w:r w:rsidRPr="00022030">
        <w:rPr>
          <w:rFonts w:ascii="CG Omega" w:eastAsiaTheme="minorHAnsi" w:hAnsi="CG Omega" w:cs="Tahoma"/>
          <w:u w:val="single"/>
        </w:rPr>
        <w:t xml:space="preserve">Zapytanie ofertowe  zostało  zamieszczone i będzie prowadzone </w:t>
      </w:r>
      <w:r w:rsidR="00022030" w:rsidRPr="00022030">
        <w:rPr>
          <w:rFonts w:ascii="CG Omega" w:eastAsiaTheme="minorHAnsi" w:hAnsi="CG Omega" w:cstheme="minorBidi"/>
          <w:u w:val="single"/>
        </w:rPr>
        <w:t>na platformie zakupowej zamawiającego pod adresem: https:</w:t>
      </w:r>
      <w:r w:rsidR="005D1A51">
        <w:rPr>
          <w:rFonts w:ascii="CG Omega" w:eastAsiaTheme="minorHAnsi" w:hAnsi="CG Omega" w:cstheme="minorBidi"/>
          <w:u w:val="single"/>
        </w:rPr>
        <w:t>//</w:t>
      </w:r>
      <w:r w:rsidR="00022030" w:rsidRPr="00022030">
        <w:rPr>
          <w:rFonts w:ascii="CG Omega" w:eastAsiaTheme="minorHAnsi" w:hAnsi="CG Omega" w:cstheme="minorBidi"/>
          <w:u w:val="single"/>
        </w:rPr>
        <w:t>platformazakupowa.pl/wiazownica</w:t>
      </w:r>
    </w:p>
    <w:p w:rsidR="00943E3A" w:rsidRPr="0014398E" w:rsidRDefault="00943E3A" w:rsidP="00F26ECA">
      <w:pPr>
        <w:pStyle w:val="Teksttreci20"/>
        <w:shd w:val="clear" w:color="auto" w:fill="auto"/>
        <w:spacing w:line="274" w:lineRule="exact"/>
        <w:ind w:firstLine="0"/>
        <w:jc w:val="both"/>
        <w:rPr>
          <w:rFonts w:ascii="CG Omega" w:hAnsi="CG Omega"/>
          <w:sz w:val="20"/>
        </w:rPr>
      </w:pPr>
    </w:p>
    <w:p w:rsidR="008B728D" w:rsidRPr="00A5529A" w:rsidRDefault="0071610C" w:rsidP="00A5529A">
      <w:pPr>
        <w:pStyle w:val="Akapitzlist"/>
        <w:numPr>
          <w:ilvl w:val="0"/>
          <w:numId w:val="1"/>
        </w:numPr>
        <w:spacing w:after="0" w:line="240" w:lineRule="auto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</w:rPr>
        <w:t xml:space="preserve">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Opis przedmiotu zamówienia</w:t>
      </w:r>
    </w:p>
    <w:p w:rsidR="000D7080" w:rsidRPr="00A5529A" w:rsidRDefault="00177802" w:rsidP="00A5529A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>Przedmiotem zamówienia są usługi polegające na odbiorze, transporcie i unieszkodliwianiu azbestu i wyrobów zawierających azbest (płyty płaskie i faliste azbestowo –cementowe) z budynków mieszkalnych i gospodarczych należących do osób fizycznych, zamieszkałych na  terenie gminy Wiązownica.</w:t>
      </w:r>
      <w:r w:rsidRPr="00177802">
        <w:rPr>
          <w:rFonts w:ascii="CG Omega" w:hAnsi="CG Omega" w:cs="Arial"/>
        </w:rPr>
        <w:t xml:space="preserve">     Kod odpadów 17 06 05</w:t>
      </w:r>
    </w:p>
    <w:p w:rsidR="00177802" w:rsidRPr="00177802" w:rsidRDefault="00177802" w:rsidP="00061235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 xml:space="preserve">Demontażu  wyrobów zawierających azbest z budynków dokona każdy właściciel nieruchomości we własnym zakresie. </w:t>
      </w:r>
    </w:p>
    <w:p w:rsidR="00177802" w:rsidRDefault="00177802" w:rsidP="00061235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G Omega" w:hAnsi="CG Omega" w:cs="Arial"/>
        </w:rPr>
      </w:pPr>
      <w:r w:rsidRPr="00177802">
        <w:rPr>
          <w:rFonts w:ascii="CG Omega" w:hAnsi="CG Omega" w:cs="Arial"/>
        </w:rPr>
        <w:t>Prz</w:t>
      </w:r>
      <w:r w:rsidR="00B82AE7">
        <w:rPr>
          <w:rFonts w:ascii="CG Omega" w:hAnsi="CG Omega" w:cs="Arial"/>
        </w:rPr>
        <w:t xml:space="preserve">ewidywany łączna masa odpadów </w:t>
      </w:r>
      <w:r w:rsidR="00061235">
        <w:rPr>
          <w:rFonts w:ascii="CG Omega" w:hAnsi="CG Omega" w:cs="Arial"/>
          <w:b/>
        </w:rPr>
        <w:t xml:space="preserve">100,83 </w:t>
      </w:r>
      <w:r w:rsidRPr="00D316BF">
        <w:rPr>
          <w:rFonts w:ascii="CG Omega" w:hAnsi="CG Omega" w:cs="Arial"/>
          <w:b/>
        </w:rPr>
        <w:t>Mg</w:t>
      </w:r>
      <w:r w:rsidRPr="00177802">
        <w:rPr>
          <w:rFonts w:ascii="CG Omega" w:hAnsi="CG Omega" w:cs="Arial"/>
        </w:rPr>
        <w:t xml:space="preserve"> odebranych z następujących miejscowości na terenie gminy Wiązownica: </w:t>
      </w:r>
      <w:proofErr w:type="spellStart"/>
      <w:r w:rsidRPr="00177802">
        <w:rPr>
          <w:rFonts w:ascii="CG Omega" w:hAnsi="CG Omega" w:cs="Arial"/>
        </w:rPr>
        <w:t>Mołodycz</w:t>
      </w:r>
      <w:proofErr w:type="spellEnd"/>
      <w:r w:rsidRPr="00177802">
        <w:rPr>
          <w:rFonts w:ascii="CG Omega" w:hAnsi="CG Omega" w:cs="Arial"/>
        </w:rPr>
        <w:t>, Cetula, Nielepkowice, Piwoda, Radawa, Ryszkowa   Wola, Szówsko, Wiązownica</w:t>
      </w:r>
      <w:r w:rsidR="00B82AE7">
        <w:rPr>
          <w:rFonts w:ascii="CG Omega" w:hAnsi="CG Omega" w:cs="Arial"/>
        </w:rPr>
        <w:t xml:space="preserve">, Manasterz, Surmaczówka, Wólka Zapałowska </w:t>
      </w:r>
      <w:r w:rsidRPr="00177802">
        <w:rPr>
          <w:rFonts w:ascii="CG Omega" w:hAnsi="CG Omega" w:cs="Arial"/>
        </w:rPr>
        <w:t xml:space="preserve"> i Zapałów.</w:t>
      </w:r>
    </w:p>
    <w:p w:rsidR="00177802" w:rsidRDefault="00177802" w:rsidP="00061235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G Omega" w:hAnsi="CG Omega" w:cs="Arial"/>
        </w:rPr>
      </w:pPr>
      <w:r w:rsidRPr="00177802">
        <w:rPr>
          <w:rFonts w:ascii="CG Omega" w:hAnsi="CG Omega" w:cs="Arial"/>
        </w:rPr>
        <w:t>Zamawiający  nie dopuszcza możliwości składania ofert częściowych.</w:t>
      </w:r>
    </w:p>
    <w:p w:rsidR="00177802" w:rsidRDefault="00177802" w:rsidP="00061235">
      <w:pPr>
        <w:pStyle w:val="Akapitzlist"/>
        <w:numPr>
          <w:ilvl w:val="1"/>
          <w:numId w:val="3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G Omega" w:hAnsi="CG Omega" w:cs="Arial"/>
        </w:rPr>
      </w:pPr>
      <w:r w:rsidRPr="00177802">
        <w:rPr>
          <w:rFonts w:ascii="CG Omega" w:hAnsi="CG Omega" w:cs="Arial"/>
        </w:rPr>
        <w:t xml:space="preserve">Zamawiający nie dopuszcza  możliwości powierzenia części lub całości zamówienia </w:t>
      </w:r>
      <w:r w:rsidRPr="00177802">
        <w:rPr>
          <w:rFonts w:ascii="CG Omega" w:hAnsi="CG Omega" w:cs="Arial"/>
          <w:b/>
        </w:rPr>
        <w:t xml:space="preserve"> </w:t>
      </w:r>
      <w:r w:rsidRPr="00177802">
        <w:rPr>
          <w:rFonts w:ascii="CG Omega" w:hAnsi="CG Omega" w:cs="Arial"/>
        </w:rPr>
        <w:t>podwykonawcom.</w:t>
      </w:r>
    </w:p>
    <w:p w:rsidR="00177802" w:rsidRPr="00177802" w:rsidRDefault="00177802" w:rsidP="00061235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Style w:val="Pogrubienie"/>
          <w:rFonts w:ascii="CG Omega" w:hAnsi="CG Omega" w:cs="Arial"/>
          <w:b w:val="0"/>
          <w:bCs w:val="0"/>
        </w:rPr>
      </w:pPr>
      <w:r w:rsidRPr="00177802">
        <w:rPr>
          <w:rStyle w:val="Pogrubienie"/>
          <w:rFonts w:ascii="CG Omega" w:hAnsi="CG Omega"/>
          <w:b w:val="0"/>
        </w:rPr>
        <w:t>Szczegółowy przedmiot zamówienia sporządzony został na podstawie zgłoszeń od mieszkańców wraz z adresami nieruchomości, stanowiący załącznik nr 1 do zapytania.</w:t>
      </w:r>
    </w:p>
    <w:p w:rsidR="00177802" w:rsidRPr="000D7080" w:rsidRDefault="00177802" w:rsidP="00061235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>Zamawiający zastrzega sobie prawo zmniejszenia zakresu rzeczowego przedmiotu zamówienia, o którym mowa wyżej, ze względu na fakt, iż podane ilości wyrobów zawierających azbest objętych przedmiotem zamówienia określone zostały w sposób szacunkowy. Podstawą faktycznego rozliczenia będzie protokół odbioru podpisany przez właściciela nieruchomości oraz karty przekazania odpadów.</w:t>
      </w:r>
    </w:p>
    <w:p w:rsidR="000D7080" w:rsidRDefault="00A5529A" w:rsidP="000D7080">
      <w:pPr>
        <w:spacing w:after="0" w:line="240" w:lineRule="auto"/>
        <w:ind w:left="567" w:hanging="567"/>
        <w:jc w:val="both"/>
        <w:rPr>
          <w:rFonts w:ascii="CG Omega" w:hAnsi="CG Omega"/>
          <w:bCs/>
          <w:iCs/>
        </w:rPr>
      </w:pPr>
      <w:r>
        <w:rPr>
          <w:rFonts w:ascii="CG Omega" w:hAnsi="CG Omega"/>
          <w:bCs/>
          <w:iCs/>
        </w:rPr>
        <w:t>3.8</w:t>
      </w:r>
      <w:r w:rsidR="000D7080">
        <w:rPr>
          <w:rFonts w:ascii="CG Omega" w:hAnsi="CG Omega"/>
          <w:bCs/>
          <w:iCs/>
        </w:rPr>
        <w:tab/>
      </w:r>
      <w:r w:rsidR="000D7080" w:rsidRPr="000D7080">
        <w:rPr>
          <w:rFonts w:ascii="CG Omega" w:hAnsi="CG Omega"/>
          <w:bCs/>
          <w:iCs/>
        </w:rPr>
        <w:t>Wykonawca dokonujący prac związanych z usuwaniem wyrobów zawierających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>azbest musi posiadać odpowiednie uprawnienia oraz wpis do rejestru Bazy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 xml:space="preserve">Danych o Produktach </w:t>
      </w:r>
      <w:r w:rsidR="000D7080">
        <w:rPr>
          <w:rFonts w:ascii="CG Omega" w:hAnsi="CG Omega"/>
          <w:bCs/>
          <w:iCs/>
        </w:rPr>
        <w:t xml:space="preserve">                           </w:t>
      </w:r>
      <w:r w:rsidR="000D7080" w:rsidRPr="000D7080">
        <w:rPr>
          <w:rFonts w:ascii="CG Omega" w:hAnsi="CG Omega"/>
          <w:bCs/>
          <w:iCs/>
        </w:rPr>
        <w:t>i Opakowaniach oraz o Gospodarce Odpadami (BDO)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>uprawniający do prowadzenia działalności w tym zakresie, zgodnie z przepisami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 xml:space="preserve">ustawy z dnia 14 grudnia 2012 r. o odpadach (Dz.U. z 2020 r. poz. 797 z </w:t>
      </w:r>
      <w:proofErr w:type="spellStart"/>
      <w:r w:rsidR="000D7080" w:rsidRPr="000D7080">
        <w:rPr>
          <w:rFonts w:ascii="CG Omega" w:hAnsi="CG Omega"/>
          <w:bCs/>
          <w:iCs/>
        </w:rPr>
        <w:t>późn</w:t>
      </w:r>
      <w:proofErr w:type="spellEnd"/>
      <w:r w:rsidR="000D7080" w:rsidRPr="000D7080">
        <w:rPr>
          <w:rFonts w:ascii="CG Omega" w:hAnsi="CG Omega"/>
          <w:bCs/>
          <w:iCs/>
        </w:rPr>
        <w:t>.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>zm.). Wykonawca musi posiadać zezwolenie na transport odpadów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>niebezpiecznych wskazane w przepisach ustawy z dnia 14 grudnia 2012 r. o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 xml:space="preserve">odpadach </w:t>
      </w:r>
      <w:r w:rsidR="000D7080" w:rsidRPr="000D7080">
        <w:rPr>
          <w:rFonts w:ascii="CG Omega" w:hAnsi="CG Omega"/>
          <w:bCs/>
          <w:iCs/>
        </w:rPr>
        <w:lastRenderedPageBreak/>
        <w:t>lub wpis do rejestru, o którym mowa w art. 49 ww. ustawy oraz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>wykonywać go zgod</w:t>
      </w:r>
      <w:r w:rsidR="000D7080">
        <w:rPr>
          <w:rFonts w:ascii="CG Omega" w:hAnsi="CG Omega"/>
          <w:bCs/>
          <w:iCs/>
        </w:rPr>
        <w:t>nie                      z obowiązującymi przepisami.</w:t>
      </w:r>
    </w:p>
    <w:p w:rsidR="000D7080" w:rsidRPr="000D7080" w:rsidRDefault="00A5529A" w:rsidP="000D7080">
      <w:pPr>
        <w:spacing w:after="0" w:line="240" w:lineRule="auto"/>
        <w:ind w:left="567" w:hanging="567"/>
        <w:jc w:val="both"/>
        <w:rPr>
          <w:rFonts w:ascii="CG Omega" w:hAnsi="CG Omega"/>
          <w:bCs/>
          <w:iCs/>
        </w:rPr>
      </w:pPr>
      <w:r>
        <w:rPr>
          <w:rFonts w:ascii="CG Omega" w:hAnsi="CG Omega" w:cs="Arial"/>
        </w:rPr>
        <w:t>3.9</w:t>
      </w:r>
      <w:r w:rsidR="000D7080">
        <w:rPr>
          <w:rFonts w:ascii="CG Omega" w:hAnsi="CG Omega" w:cs="Arial"/>
        </w:rPr>
        <w:tab/>
      </w:r>
      <w:r w:rsidR="00177802" w:rsidRPr="000D7080">
        <w:rPr>
          <w:rFonts w:ascii="CG Omega" w:hAnsi="CG Omega"/>
        </w:rPr>
        <w:t xml:space="preserve">Wykonawca wykona przedmiot zamówienia zgodnie z przepisami prawa, w szczególności zgodnie z rozporządzeniem Ministra Gospodarki, Pracy i Polityki Społecznej z dnia 2 kwietnia 2004r. w sprawie sposobów i warunków bezpiecznego użytkowania i usuwania wyrobów zawierających azbest (Dz. U. </w:t>
      </w:r>
      <w:r w:rsidR="000D7080" w:rsidRPr="000D7080">
        <w:rPr>
          <w:rFonts w:ascii="CG Omega" w:hAnsi="CG Omega"/>
        </w:rPr>
        <w:t xml:space="preserve">z 2004r. Nr 71 poz. 649 ze zm.) </w:t>
      </w:r>
      <w:r w:rsidR="000D7080" w:rsidRPr="000D7080">
        <w:rPr>
          <w:rFonts w:ascii="CG Omega" w:hAnsi="CG Omega"/>
          <w:bCs/>
          <w:iCs/>
        </w:rPr>
        <w:t>oraz w Rozporządzeniu Ministra Gospodarki i Pracy z dnia 14 października 2005 roku w sprawie zasad bezpieczeństwa i higieny pracy przy zabezpieczeniu i usuwaniu wyrobów zawierających azbest oraz programu szkolenia w zakresie bezpiecznego użytkowania takich wyrobów (</w:t>
      </w:r>
      <w:proofErr w:type="spellStart"/>
      <w:r w:rsidR="000D7080" w:rsidRPr="000D7080">
        <w:rPr>
          <w:rFonts w:ascii="CG Omega" w:hAnsi="CG Omega"/>
          <w:bCs/>
          <w:iCs/>
        </w:rPr>
        <w:t>Dz.U.z</w:t>
      </w:r>
      <w:proofErr w:type="spellEnd"/>
      <w:r w:rsidR="000D7080" w:rsidRPr="000D7080">
        <w:rPr>
          <w:rFonts w:ascii="CG Omega" w:hAnsi="CG Omega"/>
          <w:bCs/>
          <w:iCs/>
        </w:rPr>
        <w:t xml:space="preserve"> 2005 r., Nr 216 poz. 1824)</w:t>
      </w:r>
    </w:p>
    <w:p w:rsidR="00177802" w:rsidRPr="000D7080" w:rsidRDefault="00A5529A" w:rsidP="000D7080">
      <w:pPr>
        <w:spacing w:after="0" w:line="240" w:lineRule="auto"/>
        <w:ind w:left="567" w:hanging="567"/>
        <w:jc w:val="both"/>
        <w:rPr>
          <w:rFonts w:ascii="CG Omega" w:hAnsi="CG Omega"/>
          <w:bCs/>
          <w:iCs/>
        </w:rPr>
      </w:pPr>
      <w:r>
        <w:rPr>
          <w:rFonts w:ascii="CG Omega" w:hAnsi="CG Omega"/>
          <w:bCs/>
          <w:iCs/>
        </w:rPr>
        <w:t>3.10</w:t>
      </w:r>
      <w:r w:rsidR="000D7080">
        <w:rPr>
          <w:rFonts w:ascii="CG Omega" w:hAnsi="CG Omega"/>
          <w:bCs/>
          <w:iCs/>
        </w:rPr>
        <w:tab/>
      </w:r>
      <w:r w:rsidR="000D7080" w:rsidRPr="000D7080">
        <w:rPr>
          <w:rFonts w:ascii="CG Omega" w:hAnsi="CG Omega"/>
          <w:bCs/>
          <w:iCs/>
        </w:rPr>
        <w:t>Wykonawca ponosi pełną odpowiedzialność za szkody majątkowe oraz następstwa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>nieszczęśliwych wypadków pracowników i osób trzecich powstałe w związku z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>prowadzonymi robotami, w tym także w związku z ruchem pojazdów.</w:t>
      </w:r>
    </w:p>
    <w:p w:rsidR="00177802" w:rsidRPr="000D7080" w:rsidRDefault="00A5529A" w:rsidP="000D7080">
      <w:pPr>
        <w:spacing w:after="0" w:line="20" w:lineRule="atLeast"/>
        <w:ind w:left="567" w:hanging="567"/>
        <w:rPr>
          <w:rFonts w:ascii="CG Omega" w:hAnsi="CG Omega" w:cs="Arial"/>
        </w:rPr>
      </w:pPr>
      <w:r>
        <w:rPr>
          <w:rFonts w:ascii="CG Omega" w:hAnsi="CG Omega"/>
        </w:rPr>
        <w:t>3.11</w:t>
      </w:r>
      <w:r w:rsidR="000D7080">
        <w:rPr>
          <w:rFonts w:ascii="CG Omega" w:hAnsi="CG Omega"/>
        </w:rPr>
        <w:tab/>
      </w:r>
      <w:r w:rsidR="00177802" w:rsidRPr="000D7080">
        <w:rPr>
          <w:rFonts w:ascii="CG Omega" w:hAnsi="CG Omega"/>
        </w:rPr>
        <w:t xml:space="preserve">Zakończenie prac w każdym z budynków będzie udokumentowane: </w:t>
      </w:r>
      <w:r w:rsidR="00177802" w:rsidRPr="000D7080">
        <w:rPr>
          <w:rFonts w:ascii="CG Omega" w:hAnsi="CG Omega"/>
        </w:rPr>
        <w:br/>
        <w:t xml:space="preserve">1) </w:t>
      </w:r>
      <w:r w:rsidR="000D7080">
        <w:rPr>
          <w:rFonts w:ascii="CG Omega" w:hAnsi="CG Omega"/>
        </w:rPr>
        <w:t xml:space="preserve"> </w:t>
      </w:r>
      <w:r w:rsidR="00177802" w:rsidRPr="000D7080">
        <w:rPr>
          <w:rFonts w:ascii="CG Omega" w:hAnsi="CG Omega"/>
        </w:rPr>
        <w:t xml:space="preserve">kartą ewidencji odpadów, </w:t>
      </w:r>
      <w:r w:rsidR="00177802" w:rsidRPr="000D7080">
        <w:rPr>
          <w:rFonts w:ascii="CG Omega" w:hAnsi="CG Omega"/>
        </w:rPr>
        <w:br/>
        <w:t xml:space="preserve">2) </w:t>
      </w:r>
      <w:r w:rsidR="000D7080">
        <w:rPr>
          <w:rFonts w:ascii="CG Omega" w:hAnsi="CG Omega"/>
        </w:rPr>
        <w:t xml:space="preserve"> </w:t>
      </w:r>
      <w:r w:rsidR="00177802" w:rsidRPr="000D7080">
        <w:rPr>
          <w:rFonts w:ascii="CG Omega" w:hAnsi="CG Omega"/>
        </w:rPr>
        <w:t xml:space="preserve">pozytywnym, bezusterkowym protokółem odbioru robót podpisanym przez przedstawiciela  </w:t>
      </w:r>
    </w:p>
    <w:p w:rsidR="00177802" w:rsidRDefault="00177802" w:rsidP="000D7080">
      <w:pPr>
        <w:spacing w:after="0" w:line="20" w:lineRule="atLeast"/>
        <w:ind w:left="851"/>
        <w:jc w:val="both"/>
        <w:rPr>
          <w:rFonts w:ascii="CG Omega" w:hAnsi="CG Omega"/>
        </w:rPr>
      </w:pPr>
      <w:r w:rsidRPr="00540F0F">
        <w:rPr>
          <w:rFonts w:ascii="CG Omega" w:hAnsi="CG Omega"/>
        </w:rPr>
        <w:t>Zamawiającego, właściciela nieruchomości oraz Wykonawcę – po zakończeniu prac na danej posesji/budynku, potwierdzający ilość zdemontowanego pokrycia dachowego lub ilości wywiezionych z nieruchomości wyrobó</w:t>
      </w:r>
      <w:r>
        <w:rPr>
          <w:rFonts w:ascii="CG Omega" w:hAnsi="CG Omega"/>
        </w:rPr>
        <w:t xml:space="preserve">w zawierających azbest (w m2), </w:t>
      </w:r>
    </w:p>
    <w:p w:rsidR="00177802" w:rsidRDefault="00177802" w:rsidP="000D7080">
      <w:pPr>
        <w:spacing w:after="0" w:line="240" w:lineRule="auto"/>
        <w:ind w:left="426" w:hanging="141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Pr="00540F0F">
        <w:rPr>
          <w:rFonts w:ascii="CG Omega" w:hAnsi="CG Omega"/>
        </w:rPr>
        <w:t xml:space="preserve">3) kartą przekazania odpadów na składowisko określającą ilość przekazanych odpadów w Mg, </w:t>
      </w:r>
      <w:r w:rsidRPr="00540F0F">
        <w:rPr>
          <w:rFonts w:ascii="CG Omega" w:hAnsi="CG Omega"/>
        </w:rPr>
        <w:br/>
      </w:r>
      <w:r w:rsidR="000D7080">
        <w:rPr>
          <w:rFonts w:ascii="CG Omega" w:hAnsi="CG Omega"/>
        </w:rPr>
        <w:t xml:space="preserve"> </w:t>
      </w:r>
      <w:r w:rsidR="00484457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 4</w:t>
      </w:r>
      <w:r w:rsidRPr="00540F0F">
        <w:rPr>
          <w:rFonts w:ascii="CG Omega" w:hAnsi="CG Omega"/>
        </w:rPr>
        <w:t xml:space="preserve">) oświadczeniem Wykonawcy o prawidłowości wykonania robót i oczyszczenia terenu </w:t>
      </w:r>
    </w:p>
    <w:p w:rsidR="00177802" w:rsidRPr="00540F0F" w:rsidRDefault="000D7080" w:rsidP="00177802">
      <w:pPr>
        <w:spacing w:after="0" w:line="240" w:lineRule="auto"/>
        <w:ind w:left="425"/>
        <w:rPr>
          <w:rFonts w:ascii="CG Omega" w:hAnsi="CG Omega"/>
        </w:rPr>
      </w:pPr>
      <w:r>
        <w:rPr>
          <w:rFonts w:ascii="CG Omega" w:hAnsi="CG Omega"/>
        </w:rPr>
        <w:t xml:space="preserve">       </w:t>
      </w:r>
      <w:r w:rsidR="00177802" w:rsidRPr="00540F0F">
        <w:rPr>
          <w:rFonts w:ascii="CG Omega" w:hAnsi="CG Omega"/>
        </w:rPr>
        <w:t xml:space="preserve">z azbestu. </w:t>
      </w:r>
    </w:p>
    <w:p w:rsidR="00177802" w:rsidRPr="00484457" w:rsidRDefault="00177802" w:rsidP="00484457">
      <w:pPr>
        <w:spacing w:after="0" w:line="240" w:lineRule="auto"/>
        <w:ind w:left="708"/>
        <w:jc w:val="both"/>
        <w:rPr>
          <w:rFonts w:ascii="CG Omega" w:hAnsi="CG Omega"/>
        </w:rPr>
      </w:pPr>
      <w:r w:rsidRPr="00484457">
        <w:rPr>
          <w:rFonts w:ascii="CG Omega" w:hAnsi="CG Omega"/>
        </w:rPr>
        <w:t>Zadanie będzie współfinansowane przez Wojewódzki Fundusz Ochrony Środowiska i</w:t>
      </w:r>
      <w:r w:rsidR="00C7283C" w:rsidRPr="00484457">
        <w:rPr>
          <w:rFonts w:ascii="CG Omega" w:hAnsi="CG Omega"/>
        </w:rPr>
        <w:t> </w:t>
      </w:r>
      <w:r w:rsidRPr="00484457">
        <w:rPr>
          <w:rFonts w:ascii="CG Omega" w:hAnsi="CG Omega"/>
        </w:rPr>
        <w:t>Gospodarki Wodnej w Rzeszowie.</w:t>
      </w:r>
    </w:p>
    <w:p w:rsidR="000873EE" w:rsidRPr="00484457" w:rsidRDefault="00484457" w:rsidP="00484457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3</w:t>
      </w:r>
      <w:r w:rsidR="00A5529A">
        <w:rPr>
          <w:rFonts w:ascii="CG Omega" w:hAnsi="CG Omega"/>
        </w:rPr>
        <w:t>.12</w:t>
      </w:r>
      <w:r>
        <w:rPr>
          <w:rFonts w:ascii="CG Omega" w:hAnsi="CG Omega"/>
        </w:rPr>
        <w:t xml:space="preserve">  </w:t>
      </w:r>
      <w:r w:rsidR="00943E3A" w:rsidRPr="00484457">
        <w:rPr>
          <w:rFonts w:ascii="CG Omega" w:hAnsi="CG Omega"/>
        </w:rPr>
        <w:t xml:space="preserve">Zamawiający nie dopuszcza </w:t>
      </w:r>
      <w:r w:rsidR="000873EE" w:rsidRPr="00484457">
        <w:rPr>
          <w:rFonts w:ascii="CG Omega" w:hAnsi="CG Omega"/>
        </w:rPr>
        <w:t>składania ofert wariantowych.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177802" w:rsidRDefault="00177802" w:rsidP="00177802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IV.</w:t>
      </w:r>
      <w:r w:rsidR="0048364B" w:rsidRPr="00177802">
        <w:rPr>
          <w:rFonts w:ascii="CG Omega" w:hAnsi="CG Omega"/>
          <w:b/>
          <w:smallCaps/>
        </w:rPr>
        <w:t xml:space="preserve">      </w:t>
      </w:r>
      <w:r w:rsidR="00061235">
        <w:rPr>
          <w:rFonts w:ascii="CG Omega" w:hAnsi="CG Omega"/>
          <w:b/>
          <w:smallCaps/>
        </w:rPr>
        <w:t xml:space="preserve"> </w:t>
      </w:r>
      <w:r w:rsidR="0048364B" w:rsidRPr="00177802">
        <w:rPr>
          <w:rFonts w:ascii="CG Omega" w:hAnsi="CG Omega"/>
          <w:b/>
          <w:smallCaps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>Termin realizacji umowy</w:t>
      </w:r>
    </w:p>
    <w:p w:rsidR="00943E3A" w:rsidRPr="0006506D" w:rsidRDefault="00061235" w:rsidP="00061235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jc w:val="both"/>
        <w:rPr>
          <w:rFonts w:ascii="CG Omega" w:hAnsi="CG Omega"/>
          <w:smallCaps/>
        </w:rPr>
      </w:pPr>
      <w:r>
        <w:rPr>
          <w:rFonts w:ascii="CG Omega" w:hAnsi="CG Omega"/>
        </w:rPr>
        <w:t xml:space="preserve">     </w:t>
      </w:r>
      <w:r w:rsidR="00943E3A" w:rsidRPr="0048364B">
        <w:rPr>
          <w:rFonts w:ascii="CG Omega" w:hAnsi="CG Omega"/>
        </w:rPr>
        <w:t xml:space="preserve">Termin realizacji umowy: </w:t>
      </w:r>
      <w:r w:rsidR="00B82AE7">
        <w:rPr>
          <w:rFonts w:ascii="CG Omega" w:hAnsi="CG Omega"/>
          <w:b/>
        </w:rPr>
        <w:t xml:space="preserve"> do dnia </w:t>
      </w:r>
      <w:r>
        <w:rPr>
          <w:rFonts w:ascii="CG Omega" w:hAnsi="CG Omega"/>
          <w:b/>
        </w:rPr>
        <w:t>15.10.2023</w:t>
      </w:r>
      <w:r w:rsidR="0088459D" w:rsidRPr="0006506D">
        <w:rPr>
          <w:rFonts w:ascii="CG Omega" w:hAnsi="CG Omega"/>
          <w:b/>
        </w:rPr>
        <w:t xml:space="preserve"> r.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71610C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smallCaps/>
        </w:rPr>
        <w:t>V.</w:t>
      </w:r>
      <w:r w:rsidR="0048364B" w:rsidRPr="00177802">
        <w:rPr>
          <w:rFonts w:ascii="CG Omega" w:hAnsi="CG Omega"/>
          <w:b/>
          <w:smallCaps/>
        </w:rPr>
        <w:t xml:space="preserve">       </w:t>
      </w:r>
      <w:r>
        <w:rPr>
          <w:rFonts w:ascii="CG Omega" w:hAnsi="CG Omega"/>
          <w:b/>
          <w:smallCaps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 xml:space="preserve">Warunki udziału w postępowaniu o udzielenie zamówienia oraz opis sposobu </w:t>
      </w:r>
      <w:r w:rsidR="0048364B" w:rsidRPr="0071610C">
        <w:rPr>
          <w:rFonts w:ascii="CG Omega" w:hAnsi="CG Omega"/>
          <w:b/>
          <w:smallCaps/>
          <w:u w:val="thick"/>
        </w:rPr>
        <w:t xml:space="preserve">    </w:t>
      </w:r>
    </w:p>
    <w:p w:rsidR="00943E3A" w:rsidRDefault="0048364B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</w:rPr>
        <w:t xml:space="preserve">       </w:t>
      </w:r>
      <w:r w:rsidR="00943E3A" w:rsidRPr="0071610C">
        <w:rPr>
          <w:rFonts w:ascii="CG Omega" w:hAnsi="CG Omega"/>
          <w:b/>
          <w:smallCaps/>
          <w:u w:val="thick"/>
        </w:rPr>
        <w:t>dokonywania oceny ich spełniania</w:t>
      </w:r>
    </w:p>
    <w:p w:rsidR="008B728D" w:rsidRPr="00BF6349" w:rsidRDefault="008B728D" w:rsidP="00BF6349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</w:p>
    <w:p w:rsidR="00943E3A" w:rsidRPr="0048364B" w:rsidRDefault="0048364B" w:rsidP="00A82B8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943E3A" w:rsidRPr="0048364B">
        <w:rPr>
          <w:rFonts w:ascii="CG Omega" w:hAnsi="CG Omega"/>
        </w:rPr>
        <w:t>O udzielenie zamówienia mogą ubiegać się Wykonawcy, którzy spełniają warunki dotyczące:</w:t>
      </w:r>
    </w:p>
    <w:p w:rsidR="00BF6349" w:rsidRPr="00BF6349" w:rsidRDefault="00AB006F" w:rsidP="00BF6349">
      <w:pPr>
        <w:tabs>
          <w:tab w:val="left" w:pos="360"/>
        </w:tabs>
        <w:suppressAutoHyphens/>
        <w:spacing w:after="0" w:line="20" w:lineRule="atLeast"/>
        <w:ind w:left="708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>Kompetencje lub uprawnienia do prowadzenia określonej działalności zawodowej, o ile wynika to z odrębnych przepisów</w:t>
      </w:r>
      <w:r>
        <w:rPr>
          <w:rFonts w:ascii="CG Omega" w:hAnsi="CG Omega"/>
          <w:b/>
          <w:kern w:val="1"/>
          <w:lang w:eastAsia="ar-SA"/>
        </w:rPr>
        <w:t>:</w:t>
      </w:r>
    </w:p>
    <w:p w:rsidR="00AB006F" w:rsidRDefault="00AB006F" w:rsidP="00AB006F">
      <w:pPr>
        <w:tabs>
          <w:tab w:val="left" w:pos="360"/>
          <w:tab w:val="left" w:pos="900"/>
        </w:tabs>
        <w:suppressAutoHyphens/>
        <w:spacing w:after="0" w:line="240" w:lineRule="auto"/>
        <w:ind w:left="708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>Warunek zostanie uznany za spełniony, jeżeli wykonawca posiada wymagane przepisami zezwolenie na</w:t>
      </w:r>
      <w:r w:rsidR="00BF6349">
        <w:rPr>
          <w:rFonts w:ascii="CG Omega" w:hAnsi="CG Omega" w:cs="Tahoma"/>
          <w:kern w:val="1"/>
          <w:lang w:eastAsia="ar-SA"/>
        </w:rPr>
        <w:t xml:space="preserve"> prowadzenie działalności w zakresie </w:t>
      </w:r>
      <w:r>
        <w:rPr>
          <w:rFonts w:ascii="CG Omega" w:hAnsi="CG Omega" w:cs="Tahoma"/>
          <w:kern w:val="1"/>
          <w:lang w:eastAsia="ar-SA"/>
        </w:rPr>
        <w:t xml:space="preserve"> transport</w:t>
      </w:r>
      <w:r w:rsidR="00BF6349">
        <w:t xml:space="preserve">u </w:t>
      </w:r>
      <w:r w:rsidRPr="00F33418">
        <w:rPr>
          <w:rFonts w:ascii="CG Omega" w:hAnsi="CG Omega"/>
        </w:rPr>
        <w:t>odpadów niebezpiecznych</w:t>
      </w:r>
      <w:r w:rsidR="00A33A37">
        <w:rPr>
          <w:rFonts w:ascii="CG Omega" w:hAnsi="CG Omega" w:cs="Tahoma"/>
          <w:kern w:val="1"/>
          <w:lang w:eastAsia="ar-SA"/>
        </w:rPr>
        <w:t>,</w:t>
      </w:r>
      <w:r w:rsidR="00BF6349">
        <w:rPr>
          <w:rFonts w:ascii="CG Omega" w:hAnsi="CG Omega" w:cs="Tahoma"/>
          <w:kern w:val="1"/>
          <w:lang w:eastAsia="ar-SA"/>
        </w:rPr>
        <w:t xml:space="preserve"> wydane na podstawie ustawy  z dnia 14 grudnia 2012 r. o odpadach.</w:t>
      </w:r>
    </w:p>
    <w:p w:rsidR="00AB006F" w:rsidRPr="00AB006F" w:rsidRDefault="00AB006F" w:rsidP="00AB006F">
      <w:pPr>
        <w:tabs>
          <w:tab w:val="left" w:pos="360"/>
        </w:tabs>
        <w:suppressAutoHyphens/>
        <w:spacing w:after="0" w:line="240" w:lineRule="auto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Sytuacji ekonomicznej lub finansowej</w:t>
      </w:r>
    </w:p>
    <w:p w:rsidR="00AB006F" w:rsidRPr="00DD33FF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Zdolności technicznej lub zawodowej</w:t>
      </w:r>
    </w:p>
    <w:p w:rsidR="00AB006F" w:rsidRPr="00AB006F" w:rsidRDefault="00AB006F" w:rsidP="00AB006F">
      <w:pPr>
        <w:tabs>
          <w:tab w:val="left" w:pos="360"/>
          <w:tab w:val="left" w:pos="900"/>
        </w:tabs>
        <w:suppressAutoHyphens/>
        <w:ind w:left="708"/>
        <w:jc w:val="both"/>
        <w:rPr>
          <w:rFonts w:ascii="CG Omega" w:hAnsi="CG Omega" w:cs="Tahoma"/>
          <w:kern w:val="1"/>
          <w:lang w:eastAsia="ar-SA"/>
        </w:rPr>
      </w:pP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3A0BEC" w:rsidRPr="00E02F66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Zamawiający, na podstawie złożonych przez Wykonawcę dokumentów, dokona oceny spełniania warunk</w:t>
      </w:r>
      <w:r w:rsidR="00966896" w:rsidRPr="0048364B">
        <w:rPr>
          <w:rFonts w:ascii="CG Omega" w:hAnsi="CG Omega"/>
        </w:rPr>
        <w:t xml:space="preserve">ów podmiotowych </w:t>
      </w:r>
      <w:r w:rsidRPr="0048364B">
        <w:rPr>
          <w:rFonts w:ascii="CG Omega" w:hAnsi="CG Omega"/>
        </w:rPr>
        <w:t>w oparciu o informacje zawarte w wymaganych dokumentach i oświadczeniach określonych w niniejszym zapytaniu ofertowym. Oświadczenia i dokumenty oceniane będą pod względem ich aktualności i treści odnoszącej się do warunków udziału w postępowaniu i powinny potwierdzać spełnianie tych warunków. Warunki określone w niniejszym zapytaniu ofertowym i sposób dokonania oceny ich spełniania mają na celu zweryfikowanie zdolności Wykonawcy do należytego wykonania zamówienia będącego przedmiotem niniejszego postępowania. Nie wykazanie spełnienia chociażby jednego warunku skutkować będzie wyklucz</w:t>
      </w:r>
      <w:r w:rsidR="00966896" w:rsidRPr="0048364B">
        <w:rPr>
          <w:rFonts w:ascii="CG Omega" w:hAnsi="CG Omega"/>
        </w:rPr>
        <w:t>eniem Wykonawcy z postępowania, a oferta</w:t>
      </w:r>
      <w:r w:rsidRPr="0048364B">
        <w:rPr>
          <w:rFonts w:ascii="CG Omega" w:hAnsi="CG Omega"/>
        </w:rPr>
        <w:t xml:space="preserve"> Wykonawcy wykl</w:t>
      </w:r>
      <w:r w:rsidR="00966896" w:rsidRPr="0048364B">
        <w:rPr>
          <w:rFonts w:ascii="CG Omega" w:hAnsi="CG Omega"/>
        </w:rPr>
        <w:t>uczonego z postępowania uznana zostanie</w:t>
      </w:r>
      <w:r w:rsidRPr="0048364B">
        <w:rPr>
          <w:rFonts w:ascii="CG Omega" w:hAnsi="CG Omega"/>
        </w:rPr>
        <w:t xml:space="preserve"> za odrzuconą.</w:t>
      </w:r>
    </w:p>
    <w:p w:rsidR="003A0BEC" w:rsidRPr="00E02F66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Wykonawca może w celu potwierdzenia spełniania warunków udziału w postępowaniu, w</w:t>
      </w:r>
      <w:r w:rsidR="00AB006F">
        <w:rPr>
          <w:rFonts w:ascii="CG Omega" w:hAnsi="CG Omega"/>
        </w:rPr>
        <w:t> </w:t>
      </w:r>
      <w:r w:rsidRPr="00EF30DA">
        <w:rPr>
          <w:rFonts w:ascii="CG Omega" w:hAnsi="CG Omega"/>
        </w:rPr>
        <w:t>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3A0BEC" w:rsidRPr="00E02F66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A0BEC" w:rsidRPr="00E02F66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wykluczenia, o których mowa w rozdziale VI ust. 3 i 4 niniejszego rozdziału.</w:t>
      </w:r>
    </w:p>
    <w:p w:rsidR="00943E3A" w:rsidRPr="00EF30DA" w:rsidRDefault="00943E3A" w:rsidP="00A82B8E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zdolności techniczne lub zawodowe lub sytuacja ekonomiczna lub finansowa, podmiotu, o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którym mowa w ust. 3 powyżej, nie potwierdzają spełnienia przez wykonawcę warunków udziału w postępowaniu lub zachodzą wobec tych podmiotów podstawy wykluczenia, zamawiający żąda, aby wykonawca w terminie określonym przez zamawiającego:</w:t>
      </w:r>
    </w:p>
    <w:p w:rsidR="00943E3A" w:rsidRPr="00EF30DA" w:rsidRDefault="0048364B" w:rsidP="0048364B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5.6.1 </w:t>
      </w:r>
      <w:r w:rsidR="00943E3A" w:rsidRPr="00EF30DA">
        <w:rPr>
          <w:rFonts w:ascii="CG Omega" w:hAnsi="CG Omega"/>
        </w:rPr>
        <w:t>zastąpił ten podmiot innym podmiotem lub podmiotami lub</w:t>
      </w:r>
    </w:p>
    <w:p w:rsidR="00943E3A" w:rsidRPr="00EF30DA" w:rsidRDefault="0048364B" w:rsidP="0048364B">
      <w:pPr>
        <w:pStyle w:val="Akapitzlist"/>
        <w:spacing w:after="0" w:line="240" w:lineRule="auto"/>
        <w:ind w:left="1276" w:hanging="56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5.6.2 </w:t>
      </w:r>
      <w:r w:rsidR="00943E3A" w:rsidRPr="00EF30DA">
        <w:rPr>
          <w:rFonts w:ascii="CG Omega" w:hAnsi="CG Omega"/>
        </w:rPr>
        <w:t xml:space="preserve">zobowiązał się do osobistego wykonania odpowiedniej części zamówienia, jeżeli wykaże </w:t>
      </w:r>
      <w:r>
        <w:rPr>
          <w:rFonts w:ascii="CG Omega" w:hAnsi="CG Omega"/>
        </w:rPr>
        <w:t xml:space="preserve">  </w:t>
      </w:r>
      <w:r w:rsidR="00943E3A" w:rsidRPr="00EF30DA">
        <w:rPr>
          <w:rFonts w:ascii="CG Omega" w:hAnsi="CG Omega"/>
        </w:rPr>
        <w:t>zdolności techniczne lub zawodowe lub sytuację finansową lub ekonomiczną, o których mowa w ust. 1.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AB006F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 xml:space="preserve">VI.      </w:t>
      </w:r>
      <w:r w:rsidR="00943E3A" w:rsidRPr="0071610C">
        <w:rPr>
          <w:rFonts w:ascii="CG Omega" w:hAnsi="CG Omega"/>
          <w:b/>
          <w:smallCaps/>
          <w:u w:val="thick"/>
        </w:rPr>
        <w:t xml:space="preserve">Informacja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na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temat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podstaw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>wykluczeni</w:t>
      </w:r>
      <w:r w:rsidR="00D60C09" w:rsidRPr="0071610C">
        <w:rPr>
          <w:rFonts w:ascii="CG Omega" w:hAnsi="CG Omega"/>
          <w:b/>
          <w:smallCaps/>
          <w:u w:val="thick"/>
        </w:rPr>
        <w:t>a</w:t>
      </w:r>
      <w:r w:rsidR="00943E3A" w:rsidRPr="0071610C">
        <w:rPr>
          <w:rFonts w:ascii="CG Omega" w:hAnsi="CG Omega"/>
          <w:b/>
          <w:smallCaps/>
          <w:u w:val="thick"/>
        </w:rPr>
        <w:t xml:space="preserve">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oraz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zakazu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powiązań </w:t>
      </w:r>
      <w:r w:rsidR="000873EE"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 xml:space="preserve">osobowych </w:t>
      </w:r>
      <w:r w:rsidR="000873EE" w:rsidRPr="0071610C">
        <w:rPr>
          <w:rFonts w:ascii="CG Omega" w:hAnsi="CG Omega"/>
          <w:b/>
          <w:smallCaps/>
          <w:u w:val="thick"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>lub kapitałowych</w:t>
      </w:r>
    </w:p>
    <w:p w:rsidR="00943E3A" w:rsidRPr="00EF30DA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>Zamawiającego i Wykonawcę obowiązuje zakaz powiązań osobowych lub kapitałowych, w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związku z powyższym informujemy, że w celu uniknięcia konfliktu interesów zamówienie w szczególności nie może zostać udzielone podmiotom powiązanym osobowo lub kapitałowo z</w:t>
      </w:r>
      <w:r w:rsidR="000873EE">
        <w:rPr>
          <w:rFonts w:ascii="CG Omega" w:hAnsi="CG Omega"/>
        </w:rPr>
        <w:t> </w:t>
      </w:r>
      <w:r w:rsidR="003A0BEC">
        <w:rPr>
          <w:rFonts w:ascii="CG Omega" w:hAnsi="CG Omega"/>
        </w:rPr>
        <w:t>zamawiającym</w:t>
      </w:r>
      <w:r w:rsidRPr="00EF30DA">
        <w:rPr>
          <w:rFonts w:ascii="CG Omega" w:hAnsi="CG Omega"/>
        </w:rPr>
        <w:t>.</w:t>
      </w:r>
    </w:p>
    <w:p w:rsidR="00943E3A" w:rsidRPr="0048364B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C7283C">
        <w:rPr>
          <w:rFonts w:ascii="CG Omega" w:hAnsi="CG Omega"/>
        </w:rPr>
        <w:t> </w:t>
      </w:r>
      <w:r w:rsidRPr="0048364B">
        <w:rPr>
          <w:rFonts w:ascii="CG Omega" w:hAnsi="CG Omega"/>
        </w:rPr>
        <w:t>przeprowadzeniem procedury wyboru wykonawcy a wykonawcą, polegające w</w:t>
      </w:r>
      <w:r w:rsidR="00C7283C">
        <w:rPr>
          <w:rFonts w:ascii="CG Omega" w:hAnsi="CG Omega"/>
        </w:rPr>
        <w:t> </w:t>
      </w:r>
      <w:r w:rsidRPr="0048364B">
        <w:rPr>
          <w:rFonts w:ascii="CG Omega" w:hAnsi="CG Omega"/>
        </w:rPr>
        <w:t>szczególności na: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uczestniczeniu w spółce jako wspólnik spółki cywilnej lub spółki osobowej,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posiadaniu co najmniej 10% udziałów lub akcji, o ile niższy próg nie wynika z</w:t>
      </w:r>
      <w:r w:rsidR="00C7283C">
        <w:rPr>
          <w:rFonts w:ascii="CG Omega" w:hAnsi="CG Omega"/>
        </w:rPr>
        <w:t> </w:t>
      </w:r>
      <w:r w:rsidRPr="00EF30DA">
        <w:rPr>
          <w:rFonts w:ascii="CG Omega" w:hAnsi="CG Omega"/>
        </w:rPr>
        <w:t>przepisów prawa lub nie został określony przez IZ PO,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pełnieniu funkcji członka organu nadzorczego lub zarządzającego, prokurenta, pełnomocnika,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pozostawaniu w związku małżeńskim, w stosunku pokrewieństwa lub powinowactwa w linii prostej, pokrewieństwa drugiego stopnia lub powinowactwa drugiego stopnia w</w:t>
      </w:r>
      <w:r w:rsidR="00C7283C">
        <w:rPr>
          <w:rFonts w:ascii="CG Omega" w:hAnsi="CG Omega"/>
        </w:rPr>
        <w:t> </w:t>
      </w:r>
      <w:r w:rsidRPr="00EF30DA">
        <w:rPr>
          <w:rFonts w:ascii="CG Omega" w:hAnsi="CG Omega"/>
        </w:rPr>
        <w:t>linii bocznej lub w stosunku przysposobienia, opieki lub kurateli.</w:t>
      </w:r>
    </w:p>
    <w:p w:rsidR="00943E3A" w:rsidRPr="00EF30DA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943E3A" w:rsidRPr="00EF30DA" w:rsidRDefault="00943E3A" w:rsidP="00A82B8E">
      <w:pPr>
        <w:pStyle w:val="Akapitzlist"/>
        <w:numPr>
          <w:ilvl w:val="1"/>
          <w:numId w:val="22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Ponadto Zamawiający z postępowania o udzielenie zamówienia wykluczy także:</w:t>
      </w:r>
    </w:p>
    <w:p w:rsidR="00943E3A" w:rsidRPr="00EF30DA" w:rsidRDefault="00943E3A" w:rsidP="00A82B8E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wykonawcę, który nie wykazał spełniania warunków udziału w postępowaniu, lub nie wykazał braku podstaw wykluczenia,</w:t>
      </w:r>
    </w:p>
    <w:p w:rsidR="00943E3A" w:rsidRPr="00EF30DA" w:rsidRDefault="00943E3A" w:rsidP="00EF30DA">
      <w:pPr>
        <w:spacing w:after="0" w:line="240" w:lineRule="auto"/>
        <w:ind w:left="357"/>
        <w:jc w:val="both"/>
        <w:rPr>
          <w:rFonts w:ascii="CG Omega" w:hAnsi="CG Omega"/>
          <w:smallCaps/>
        </w:rPr>
      </w:pPr>
    </w:p>
    <w:p w:rsidR="00943E3A" w:rsidRPr="0071610C" w:rsidRDefault="00943E3A" w:rsidP="00AB006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Wykaz oświadczeń lub dokumentów, jakie mają dostarczyć Wykonawcy w celu potwierdzenia spełniania warunków udziału w postępowaniu</w:t>
      </w:r>
    </w:p>
    <w:p w:rsidR="00F26ECA" w:rsidRDefault="00F26ECA" w:rsidP="00F26ECA">
      <w:pPr>
        <w:spacing w:after="0" w:line="240" w:lineRule="auto"/>
        <w:jc w:val="both"/>
        <w:rPr>
          <w:rFonts w:ascii="CG Omega" w:hAnsi="CG Omega"/>
          <w:smallCaps/>
        </w:rPr>
      </w:pPr>
    </w:p>
    <w:p w:rsidR="00F26ECA" w:rsidRPr="00F26ECA" w:rsidRDefault="00F26ECA" w:rsidP="00C7283C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Na </w:t>
      </w:r>
      <w:r w:rsidR="00C7283C">
        <w:rPr>
          <w:rFonts w:ascii="CG Omega" w:hAnsi="CG Omega"/>
        </w:rPr>
        <w:t xml:space="preserve">  </w:t>
      </w:r>
      <w:r w:rsidRPr="00F26ECA">
        <w:rPr>
          <w:rFonts w:ascii="CG Omega" w:hAnsi="CG Omega"/>
        </w:rPr>
        <w:t xml:space="preserve">ofertę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 xml:space="preserve"> składają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 xml:space="preserve"> się  następujące  dokumenty  i  załączniki,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>które  należy</w:t>
      </w:r>
      <w:r w:rsidR="00C7283C">
        <w:rPr>
          <w:rFonts w:ascii="CG Omega" w:hAnsi="CG Omega"/>
        </w:rPr>
        <w:t xml:space="preserve">  </w:t>
      </w:r>
      <w:r w:rsidRPr="00F26ECA">
        <w:rPr>
          <w:rFonts w:ascii="CG Omega" w:hAnsi="CG Omega"/>
        </w:rPr>
        <w:t xml:space="preserve"> bezwzględnie     </w:t>
      </w:r>
    </w:p>
    <w:p w:rsidR="00F26ECA" w:rsidRPr="00F26ECA" w:rsidRDefault="00F26ECA" w:rsidP="00F26ECA">
      <w:pPr>
        <w:spacing w:after="0" w:line="240" w:lineRule="auto"/>
        <w:ind w:left="357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   </w:t>
      </w:r>
      <w:r w:rsidR="00C7283C">
        <w:rPr>
          <w:rFonts w:ascii="CG Omega" w:hAnsi="CG Omega"/>
        </w:rPr>
        <w:t xml:space="preserve">   </w:t>
      </w:r>
      <w:r w:rsidRPr="00F26ECA">
        <w:rPr>
          <w:rFonts w:ascii="CG Omega" w:hAnsi="CG Omega"/>
        </w:rPr>
        <w:t>dołączyć do oferty: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lastRenderedPageBreak/>
        <w:t>wypełniony formularz oferty</w:t>
      </w:r>
      <w:r w:rsidRPr="00F26ECA">
        <w:rPr>
          <w:rFonts w:ascii="CG Omega" w:hAnsi="CG Omega"/>
        </w:rPr>
        <w:t xml:space="preserve"> – zgodnie ze wzorem który stanowi załącznik nr 1 do niniejszego zapytania ofertowego,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oświadczenia</w:t>
      </w:r>
      <w:r w:rsidRPr="00F26ECA">
        <w:rPr>
          <w:rFonts w:ascii="CG Omega" w:hAnsi="CG Omega"/>
        </w:rPr>
        <w:t xml:space="preserve"> o spełnianiu warunków udziału w postępowaniu,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oświadczenie</w:t>
      </w:r>
      <w:r w:rsidRPr="00F26ECA">
        <w:rPr>
          <w:rFonts w:ascii="CG Omega" w:hAnsi="CG Omega"/>
        </w:rPr>
        <w:t xml:space="preserve"> o  braku podstaw do wykluczenia z postępowania,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odpis z właściwego rejestru</w:t>
      </w:r>
      <w:r w:rsidRPr="00F26ECA">
        <w:rPr>
          <w:rFonts w:ascii="CG Omega" w:hAnsi="CG Omega"/>
        </w:rPr>
        <w:t xml:space="preserve"> lub centralnej ewidencji i informacji o działalności gospodarczej, w celu sprawdzenia osób upoważnionych do reprezentacji Wykonawcy - oryginał lub kopia poświadczona za zgodność z oryginałem (jeżeli dotyczy),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o</w:t>
      </w:r>
      <w:r w:rsidRPr="005D1A51">
        <w:rPr>
          <w:rFonts w:ascii="CG Omega" w:hAnsi="CG Omega"/>
          <w:b/>
        </w:rPr>
        <w:t>świadczenie</w:t>
      </w:r>
      <w:r w:rsidRPr="00F26ECA">
        <w:rPr>
          <w:rFonts w:ascii="CG Omega" w:hAnsi="CG Omega"/>
        </w:rPr>
        <w:t xml:space="preserve"> o braku powiązań osobowych i kapitałowych,</w:t>
      </w:r>
    </w:p>
    <w:p w:rsid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BF2B12">
        <w:rPr>
          <w:rFonts w:ascii="CG Omega" w:hAnsi="CG Omega"/>
          <w:b/>
        </w:rPr>
        <w:t>zezwolenie</w:t>
      </w:r>
      <w:r w:rsidRPr="000B3327">
        <w:rPr>
          <w:rFonts w:ascii="CG Omega" w:hAnsi="CG Omega"/>
        </w:rPr>
        <w:t xml:space="preserve"> na transport odpadów n</w:t>
      </w:r>
      <w:r w:rsidR="00BF6349">
        <w:rPr>
          <w:rFonts w:ascii="CG Omega" w:hAnsi="CG Omega"/>
        </w:rPr>
        <w:t>iebezpiecznych</w:t>
      </w:r>
      <w:r w:rsidRPr="000B3327">
        <w:rPr>
          <w:rFonts w:ascii="CG Omega" w:hAnsi="CG Omega"/>
        </w:rPr>
        <w:t>;</w:t>
      </w:r>
    </w:p>
    <w:p w:rsidR="00BF6349" w:rsidRPr="000B3327" w:rsidRDefault="00BF6349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potwierdzenie wpisu do BDO;</w:t>
      </w:r>
    </w:p>
    <w:p w:rsidR="00F26ECA" w:rsidRPr="00F26ECA" w:rsidRDefault="00D8793E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BF2B12">
        <w:rPr>
          <w:rFonts w:ascii="CG Omega" w:hAnsi="CG Omega"/>
          <w:b/>
        </w:rPr>
        <w:t xml:space="preserve">wycena </w:t>
      </w:r>
      <w:r>
        <w:rPr>
          <w:rFonts w:ascii="CG Omega" w:hAnsi="CG Omega"/>
        </w:rPr>
        <w:t>usługi – wg. załacznika</w:t>
      </w:r>
      <w:r w:rsidR="00F26ECA" w:rsidRPr="000B3327">
        <w:rPr>
          <w:rFonts w:ascii="CG Omega" w:hAnsi="CG Omega"/>
        </w:rPr>
        <w:t>;</w:t>
      </w:r>
    </w:p>
    <w:p w:rsidR="00BF6349" w:rsidRPr="00BF6349" w:rsidRDefault="00F26ECA" w:rsidP="00BF6349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BF2B12">
        <w:rPr>
          <w:rFonts w:ascii="CG Omega" w:hAnsi="CG Omega"/>
          <w:b/>
        </w:rPr>
        <w:t>Pełnomocnictwo(a)</w:t>
      </w:r>
      <w:r w:rsidRPr="00F26ECA">
        <w:rPr>
          <w:rFonts w:ascii="CG Omega" w:hAnsi="CG Omega"/>
        </w:rPr>
        <w:t xml:space="preserve"> -  w  przypadku,  gdy  upoważnienie  do  podpisania   oferty   nie   wynika  bezpośrednio ze złożonego w ofercie odpisu z właściwego rejestru.</w:t>
      </w:r>
    </w:p>
    <w:p w:rsidR="00BF6349" w:rsidRPr="00F26ECA" w:rsidRDefault="00BF6349" w:rsidP="00BF6349">
      <w:pPr>
        <w:spacing w:after="0" w:line="240" w:lineRule="auto"/>
        <w:contextualSpacing/>
        <w:jc w:val="both"/>
        <w:rPr>
          <w:rFonts w:ascii="CG Omega" w:hAnsi="CG Omega"/>
        </w:rPr>
      </w:pP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W przypadku wspólnego ubiegania się o zamówienie przez wykonawców, oświadczenia o braku podstaw do wykluczenia składa każdy z wykonawców wspólnie ubiegających się o zamówienie. </w:t>
      </w: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W przypadku wspólnego ubiegania się o zamówienie przez wykonawców:</w:t>
      </w:r>
    </w:p>
    <w:p w:rsidR="00F26ECA" w:rsidRPr="00C07779" w:rsidRDefault="00F26ECA" w:rsidP="00C07779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F26ECA">
        <w:rPr>
          <w:rFonts w:ascii="CG Omega" w:eastAsiaTheme="minorHAnsi" w:hAnsi="CG Omega" w:cstheme="minorBidi"/>
          <w:lang w:eastAsia="ar-SA"/>
        </w:rPr>
        <w:t>podpisana w taki sposób, by zobowiązywała prawnie wszystkie strony - to znaczy podpisana przez przedstawiciela konsorcjum, którego upoważnienie do złożenia oferty wynika z</w:t>
      </w:r>
      <w:r w:rsidR="00C7283C">
        <w:rPr>
          <w:rFonts w:ascii="CG Omega" w:eastAsiaTheme="minorHAnsi" w:hAnsi="CG Omega" w:cstheme="minorBidi"/>
          <w:lang w:eastAsia="ar-SA"/>
        </w:rPr>
        <w:t> </w:t>
      </w:r>
      <w:r w:rsidRPr="00F26ECA">
        <w:rPr>
          <w:rFonts w:ascii="CG Omega" w:eastAsiaTheme="minorHAnsi" w:hAnsi="CG Omega" w:cstheme="minorBidi"/>
          <w:lang w:eastAsia="ar-SA"/>
        </w:rPr>
        <w:t>dołączonego pełnomocnictwa, udzielonego przez upoważnionych przedstawicieli członków konsorcjum,</w:t>
      </w:r>
    </w:p>
    <w:p w:rsidR="00F26ECA" w:rsidRPr="00F26ECA" w:rsidRDefault="00F26ECA" w:rsidP="00F26ECA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F26ECA">
        <w:rPr>
          <w:rFonts w:ascii="CG Omega" w:eastAsiaTheme="minorHAnsi" w:hAnsi="CG Omega" w:cstheme="minorBidi"/>
          <w:lang w:eastAsia="ar-SA"/>
        </w:rPr>
        <w:t>dokumenty potwierdzające spełnianie warunków udziału w postępowaniu składa każdy wykonawca w zakresie w jakim go dotyczą (jeżeli warunki  udziału zostały określone w</w:t>
      </w:r>
      <w:r w:rsidR="00C7283C">
        <w:rPr>
          <w:rFonts w:ascii="CG Omega" w:eastAsiaTheme="minorHAnsi" w:hAnsi="CG Omega" w:cstheme="minorBidi"/>
          <w:lang w:eastAsia="ar-SA"/>
        </w:rPr>
        <w:t> </w:t>
      </w:r>
      <w:r w:rsidRPr="00F26ECA">
        <w:rPr>
          <w:rFonts w:ascii="CG Omega" w:eastAsiaTheme="minorHAnsi" w:hAnsi="CG Omega" w:cstheme="minorBidi"/>
          <w:lang w:eastAsia="ar-SA"/>
        </w:rPr>
        <w:t>postępowaniu)</w:t>
      </w:r>
      <w:r w:rsidR="00A36C80">
        <w:rPr>
          <w:rFonts w:ascii="CG Omega" w:eastAsiaTheme="minorHAnsi" w:hAnsi="CG Omega" w:cstheme="minorBidi"/>
          <w:lang w:eastAsia="ar-SA"/>
        </w:rPr>
        <w:t>,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6D69AF" w:rsidRPr="0071610C" w:rsidRDefault="00943E3A" w:rsidP="000E1A9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 xml:space="preserve">Informacje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o </w:t>
      </w:r>
      <w:r w:rsidR="00C7283C">
        <w:rPr>
          <w:rFonts w:ascii="CG Omega" w:hAnsi="CG Omega"/>
          <w:b/>
          <w:smallCaps/>
          <w:u w:val="thick"/>
        </w:rPr>
        <w:t xml:space="preserve">   </w:t>
      </w:r>
      <w:r w:rsidRPr="0071610C">
        <w:rPr>
          <w:rFonts w:ascii="CG Omega" w:hAnsi="CG Omega"/>
          <w:b/>
          <w:smallCaps/>
          <w:u w:val="thick"/>
        </w:rPr>
        <w:t xml:space="preserve">sposobie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porozumiewania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się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Zamawiającego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z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Wykonawcami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oraz </w:t>
      </w:r>
      <w:r w:rsidR="006D69AF" w:rsidRPr="0071610C">
        <w:rPr>
          <w:rFonts w:ascii="CG Omega" w:hAnsi="CG Omega"/>
          <w:b/>
          <w:smallCaps/>
          <w:u w:val="thick"/>
        </w:rPr>
        <w:t xml:space="preserve">  </w:t>
      </w:r>
    </w:p>
    <w:p w:rsidR="00943E3A" w:rsidRPr="0071610C" w:rsidRDefault="006D69AF" w:rsidP="000E1A9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</w:rPr>
        <w:t xml:space="preserve">      </w:t>
      </w:r>
      <w:r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przekazywania oświadczeń i dokumentów</w:t>
      </w:r>
    </w:p>
    <w:p w:rsidR="006D69AF" w:rsidRPr="006D69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Style w:val="Hipercze"/>
          <w:rFonts w:ascii="CG Omega" w:hAnsi="CG Omega"/>
          <w:color w:val="auto"/>
          <w:u w:val="none"/>
        </w:rPr>
      </w:pPr>
      <w:r w:rsidRPr="006D69AF">
        <w:rPr>
          <w:rFonts w:ascii="CG Omega" w:hAnsi="CG Omega"/>
        </w:rPr>
        <w:t>Strony w toku postępowania porozumiewają się na piśmie lub elektronicznie. Istotne informacje dotyczące postępowania, adresowane do wszystkich Wykonawców, Zamawiający zamieszczał będzie na stronie</w:t>
      </w:r>
      <w:r w:rsidR="005D1A51">
        <w:rPr>
          <w:rFonts w:ascii="CG Omega" w:hAnsi="CG Omega"/>
        </w:rPr>
        <w:t xml:space="preserve"> postępowania na platformie zakupowej zamawiającego pod adresem:</w:t>
      </w:r>
      <w:r w:rsidRPr="006D69AF">
        <w:rPr>
          <w:rFonts w:ascii="CG Omega" w:hAnsi="CG Omega"/>
        </w:rPr>
        <w:t xml:space="preserve"> </w:t>
      </w:r>
      <w:r w:rsidR="005D1A51">
        <w:rPr>
          <w:rStyle w:val="Hipercze"/>
          <w:rFonts w:ascii="CG Omega" w:hAnsi="CG Omega"/>
        </w:rPr>
        <w:t>https://platformazakupowa.pl/wiazownica</w:t>
      </w:r>
      <w:r w:rsidRPr="006D69AF">
        <w:rPr>
          <w:rStyle w:val="Hipercze"/>
          <w:rFonts w:ascii="CG Omega" w:hAnsi="CG Omega"/>
        </w:rPr>
        <w:t>.</w:t>
      </w:r>
    </w:p>
    <w:p w:rsidR="00943E3A" w:rsidRPr="006D69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Zasada ta nie dotyczy oświadczeń, dokumentów i pełnomocnictw składanych przez Wykonawcę w odpowiedzi na wezwanie Zamawiającego,</w:t>
      </w:r>
      <w:r w:rsidR="00E02F66">
        <w:rPr>
          <w:rFonts w:ascii="CG Omega" w:hAnsi="CG Omega"/>
        </w:rPr>
        <w:t xml:space="preserve"> o którym mowa w </w:t>
      </w:r>
      <w:r w:rsidRPr="006D69AF">
        <w:rPr>
          <w:rFonts w:ascii="CG Omega" w:hAnsi="CG Omega"/>
        </w:rPr>
        <w:t xml:space="preserve">pkt </w:t>
      </w:r>
      <w:r w:rsidR="00E02F66">
        <w:rPr>
          <w:rFonts w:ascii="CG Omega" w:hAnsi="CG Omega"/>
        </w:rPr>
        <w:t>7.</w:t>
      </w:r>
      <w:r w:rsidRPr="006D69AF">
        <w:rPr>
          <w:rFonts w:ascii="CG Omega" w:hAnsi="CG Omega"/>
        </w:rPr>
        <w:t>4 niniejszego zapytania ofertowego. W przypadku podmiotów wspólnie ubiegających się o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udzielenie zamówienia wszelka korespondencja będzie prowadzona wyłącznie z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Pełnomocnikiem.</w:t>
      </w:r>
    </w:p>
    <w:p w:rsidR="00903F24" w:rsidRPr="00EF30DA" w:rsidRDefault="00903F24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Termin związania ofertą</w:t>
      </w:r>
    </w:p>
    <w:p w:rsidR="006D69AF" w:rsidRPr="006D69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Składający ofertę jest nią związany przez okres 30 dni. Bieg terminu zaczyna się wraz z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upływem terminu składania ofert.</w:t>
      </w:r>
    </w:p>
    <w:p w:rsidR="00943E3A" w:rsidRPr="006D69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Opis sposobu przygotowania ofert</w:t>
      </w:r>
    </w:p>
    <w:p w:rsidR="00BF2B12" w:rsidRPr="003D55CD" w:rsidRDefault="003D55CD" w:rsidP="00844A7D">
      <w:pPr>
        <w:spacing w:after="0" w:line="240" w:lineRule="auto"/>
        <w:ind w:left="709" w:hanging="709"/>
        <w:jc w:val="both"/>
        <w:rPr>
          <w:rFonts w:ascii="CG Omega" w:hAnsi="CG Omega"/>
          <w:b/>
          <w:u w:val="single"/>
        </w:rPr>
      </w:pPr>
      <w:r>
        <w:rPr>
          <w:rFonts w:ascii="CG Omega" w:hAnsi="CG Omega"/>
        </w:rPr>
        <w:lastRenderedPageBreak/>
        <w:t xml:space="preserve">10.1 </w:t>
      </w:r>
      <w:r w:rsidR="00844A7D">
        <w:rPr>
          <w:rFonts w:ascii="CG Omega" w:hAnsi="CG Omega"/>
        </w:rPr>
        <w:tab/>
      </w:r>
      <w:r w:rsidR="00BF2B12" w:rsidRPr="003D55CD">
        <w:rPr>
          <w:rFonts w:ascii="CG Omega" w:hAnsi="CG Omega"/>
        </w:rPr>
        <w:t xml:space="preserve">Ofertę należy złożyć przy użyciu środków komunikacji elektronicznej, tj. ofertę w formie elektronicznej opatrzonej kwalifikowanym podpisem elektronicznym, podpisem zaufanym lub podpisem osobistym lub w formie skanów dokumentów oferty podpisanych przez upoważnioną osobę do reprezentowania Wykonawcy za pośrednictwem </w:t>
      </w:r>
      <w:r w:rsidR="00BF2B12" w:rsidRPr="003D55CD">
        <w:rPr>
          <w:rFonts w:ascii="CG Omega" w:hAnsi="CG Omega"/>
          <w:u w:val="single"/>
        </w:rPr>
        <w:t>platformy zakupowej pod a</w:t>
      </w:r>
      <w:r w:rsidR="00C7283C">
        <w:rPr>
          <w:rFonts w:ascii="CG Omega" w:hAnsi="CG Omega"/>
          <w:u w:val="single"/>
        </w:rPr>
        <w:t>dresem: platformazakupowa.pl/</w:t>
      </w:r>
      <w:proofErr w:type="spellStart"/>
      <w:r w:rsidR="00C7283C">
        <w:rPr>
          <w:rFonts w:ascii="CG Omega" w:hAnsi="CG Omega"/>
          <w:u w:val="single"/>
        </w:rPr>
        <w:t>wiazownica</w:t>
      </w:r>
      <w:proofErr w:type="spellEnd"/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10.2</w:t>
      </w:r>
      <w:r w:rsidRPr="00844A7D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10.3</w:t>
      </w:r>
      <w:r w:rsidRPr="00844A7D">
        <w:rPr>
          <w:rFonts w:ascii="CG Omega" w:hAnsi="CG Omega"/>
        </w:rPr>
        <w:tab/>
        <w:t>Każdy Wykona</w:t>
      </w:r>
      <w:r w:rsidR="00C07779">
        <w:rPr>
          <w:rFonts w:ascii="CG Omega" w:hAnsi="CG Omega"/>
        </w:rPr>
        <w:t xml:space="preserve">wca może złożyć jedną ofertę. </w:t>
      </w:r>
      <w:r w:rsidRPr="00844A7D">
        <w:rPr>
          <w:rFonts w:ascii="CG Omega" w:hAnsi="CG Omega"/>
        </w:rPr>
        <w:t>Złożenie więcej niż jednej oferty spowoduje odrzucenie wszystkich ofert,  które złożył Wykonawca.</w:t>
      </w:r>
    </w:p>
    <w:p w:rsidR="00844A7D" w:rsidRPr="00844A7D" w:rsidRDefault="00844A7D" w:rsidP="00844A7D">
      <w:pPr>
        <w:pStyle w:val="Akapitzlist"/>
        <w:numPr>
          <w:ilvl w:val="1"/>
          <w:numId w:val="39"/>
        </w:numPr>
        <w:spacing w:after="0" w:line="240" w:lineRule="auto"/>
        <w:ind w:left="426"/>
        <w:jc w:val="both"/>
        <w:rPr>
          <w:rFonts w:ascii="CG Omega" w:hAnsi="CG Omega"/>
          <w:b/>
        </w:rPr>
      </w:pPr>
      <w:r w:rsidRPr="00844A7D">
        <w:rPr>
          <w:rFonts w:ascii="CG Omega" w:hAnsi="CG Omega"/>
        </w:rPr>
        <w:t>Postepowanie prowadzone jest w języku polskim.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10.5</w:t>
      </w:r>
      <w:r w:rsidRPr="00844A7D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10.6</w:t>
      </w:r>
      <w:r w:rsidRPr="00844A7D">
        <w:rPr>
          <w:rFonts w:ascii="CG Omega" w:hAnsi="CG Omega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10.7</w:t>
      </w:r>
      <w:r w:rsidRPr="00844A7D">
        <w:rPr>
          <w:rFonts w:ascii="CG Omega" w:hAnsi="CG Omega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10.8</w:t>
      </w:r>
      <w:r w:rsidRPr="00844A7D">
        <w:rPr>
          <w:rFonts w:ascii="CG Omega" w:hAnsi="CG Omega"/>
        </w:rPr>
        <w:tab/>
        <w:t>Zamawiający może zamknąć postępowanie bez wybrania żadnej oferty, w przypadku, gdy żadna ze złożonych ofert nie odpowiada warunkom określonym przez zamawiającego lub unieważnić postepowanie bez podania przyczyn.</w:t>
      </w:r>
    </w:p>
    <w:p w:rsidR="00AE7DE4" w:rsidRPr="00C7283C" w:rsidRDefault="00844A7D" w:rsidP="00C7283C">
      <w:pPr>
        <w:spacing w:after="0" w:line="240" w:lineRule="auto"/>
        <w:ind w:left="705" w:hanging="705"/>
        <w:jc w:val="both"/>
        <w:rPr>
          <w:rFonts w:ascii="CG Omega" w:hAnsi="CG Omega"/>
          <w:color w:val="0000FF"/>
          <w:u w:val="single"/>
        </w:rPr>
      </w:pPr>
      <w:r>
        <w:rPr>
          <w:rFonts w:ascii="CG Omega" w:hAnsi="CG Omega"/>
        </w:rPr>
        <w:t>10.9</w:t>
      </w:r>
      <w:r w:rsidRPr="00844A7D">
        <w:rPr>
          <w:rFonts w:ascii="CG Omega" w:hAnsi="CG Omega"/>
        </w:rPr>
        <w:tab/>
      </w:r>
      <w:r w:rsidRPr="00844A7D">
        <w:rPr>
          <w:rFonts w:ascii="CG Omega" w:hAnsi="CG Omega"/>
        </w:rPr>
        <w:tab/>
        <w:t xml:space="preserve">Podczas postępowania wykonawcy mogą skorzystać z pomocy technicznej Centrum Wsparcia Klienta pod nr tel. 22 101 02 02 oraz pod adresem e mail: </w:t>
      </w:r>
      <w:hyperlink r:id="rId8" w:history="1">
        <w:r w:rsidRPr="00844A7D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943E3A" w:rsidRPr="00EF30DA" w:rsidRDefault="00943E3A" w:rsidP="00C7283C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ponosi wszelkie koszty związane z przygotowaniem i złożeniem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smallCaps/>
        </w:rPr>
        <w:t xml:space="preserve">      </w:t>
      </w:r>
      <w:r w:rsidR="00AE7DE4" w:rsidRPr="0071610C">
        <w:rPr>
          <w:rFonts w:ascii="CG Omega" w:hAnsi="CG Omega"/>
          <w:b/>
          <w:smallCaps/>
          <w:u w:val="thick"/>
        </w:rPr>
        <w:t>Wymagania dotyczące wadium</w:t>
      </w:r>
    </w:p>
    <w:p w:rsidR="00943E3A" w:rsidRPr="00EF30DA" w:rsidRDefault="000D4F3D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11.1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71610C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Miejsce oraz termin składania i otwarcia ofert</w:t>
      </w:r>
    </w:p>
    <w:p w:rsidR="00770C78" w:rsidRPr="00C41ABA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C41ABA">
        <w:rPr>
          <w:rFonts w:ascii="CG Omega" w:eastAsia="Times New Roman" w:hAnsi="CG Omega" w:cs="Tahoma"/>
          <w:lang w:eastAsia="ar-SA"/>
        </w:rPr>
        <w:t>1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>.</w:t>
      </w: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9" w:history="1">
        <w:r w:rsidRPr="00C41ABA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C41ABA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dnia </w:t>
      </w:r>
      <w:r w:rsidR="00266E8B">
        <w:rPr>
          <w:rFonts w:ascii="CG Omega" w:eastAsia="Times New Roman" w:hAnsi="CG Omega" w:cs="Tahoma"/>
          <w:b/>
          <w:lang w:eastAsia="ar-SA"/>
        </w:rPr>
        <w:t>22.09.2023</w:t>
      </w:r>
      <w:r>
        <w:rPr>
          <w:rFonts w:ascii="CG Omega" w:eastAsia="Times New Roman" w:hAnsi="CG Omega" w:cs="Tahoma"/>
          <w:lang w:eastAsia="ar-SA"/>
        </w:rPr>
        <w:t xml:space="preserve"> r. do godz. 10</w:t>
      </w:r>
      <w:r w:rsidRPr="00C41ABA">
        <w:rPr>
          <w:rFonts w:ascii="CG Omega" w:eastAsia="Times New Roman" w:hAnsi="CG Omega" w:cs="Tahoma"/>
          <w:lang w:eastAsia="ar-SA"/>
        </w:rPr>
        <w:t>:00</w:t>
      </w:r>
    </w:p>
    <w:p w:rsidR="00770C78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>2.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 , w którym upłynął termin składania ofert tj. w dniu </w:t>
      </w:r>
      <w:r w:rsidR="00266E8B">
        <w:rPr>
          <w:rFonts w:ascii="CG Omega" w:eastAsia="Times New Roman" w:hAnsi="CG Omega" w:cs="Tahoma"/>
          <w:b/>
          <w:lang w:eastAsia="ar-SA"/>
        </w:rPr>
        <w:t>22.09.2023</w:t>
      </w:r>
      <w:r w:rsidRPr="00C41ABA"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>.  o godz. 10:15</w:t>
      </w:r>
      <w:r w:rsidRPr="00C41ABA">
        <w:rPr>
          <w:rFonts w:ascii="CG Omega" w:eastAsia="Times New Roman" w:hAnsi="CG Omega" w:cs="Tahoma"/>
          <w:lang w:eastAsia="ar-SA"/>
        </w:rPr>
        <w:t xml:space="preserve"> przy użyciu systemu teleinformatycznego, na platformie zakupowej zamawiającego poprzez odszyfrowanie złożonych ofert.</w:t>
      </w:r>
    </w:p>
    <w:p w:rsidR="00770C78" w:rsidRPr="00C41ABA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12.3</w:t>
      </w:r>
      <w:r>
        <w:rPr>
          <w:rFonts w:ascii="CG Omega" w:eastAsia="Times New Roman" w:hAnsi="CG Omega" w:cs="Tahoma"/>
          <w:lang w:eastAsia="ar-SA"/>
        </w:rPr>
        <w:tab/>
      </w:r>
      <w:r w:rsidRPr="00C41ABA">
        <w:rPr>
          <w:rFonts w:ascii="CG Omega" w:hAnsi="CG Omega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770C78" w:rsidRPr="00770C78" w:rsidRDefault="00770C78" w:rsidP="00770C78">
      <w:pPr>
        <w:pStyle w:val="Akapitzlist"/>
        <w:numPr>
          <w:ilvl w:val="1"/>
          <w:numId w:val="39"/>
        </w:numPr>
        <w:spacing w:after="0" w:line="240" w:lineRule="auto"/>
        <w:ind w:left="426"/>
        <w:jc w:val="both"/>
        <w:rPr>
          <w:rFonts w:ascii="CG Omega" w:hAnsi="CG Omega"/>
          <w:b/>
        </w:rPr>
      </w:pPr>
      <w:r w:rsidRPr="00770C78">
        <w:rPr>
          <w:rFonts w:ascii="CG Omega" w:hAnsi="CG Omega"/>
          <w:b/>
        </w:rPr>
        <w:t>Zmiana i wycofanie oferty: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może przed upływem terminu na składanie ofert, zmienić/zmodyfikować  ofertę za pomocą pisemnego powiadomienia Zamawiającego.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 złożone przed  upływem terminu składania ofert.</w:t>
      </w:r>
    </w:p>
    <w:p w:rsidR="00770C78" w:rsidRPr="00554FC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903F24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lastRenderedPageBreak/>
        <w:t>Opis sposobu obliczenia ceny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Wykonawca jest zobowiązany do podania </w:t>
      </w:r>
      <w:r w:rsidR="00EC37AB" w:rsidRPr="00CC72C5">
        <w:rPr>
          <w:rFonts w:ascii="CG Omega" w:hAnsi="CG Omega"/>
        </w:rPr>
        <w:t xml:space="preserve">ceny brutto </w:t>
      </w:r>
      <w:r w:rsidRPr="00CC72C5">
        <w:rPr>
          <w:rFonts w:ascii="CG Omega" w:hAnsi="CG Omega"/>
        </w:rPr>
        <w:t>za p</w:t>
      </w:r>
      <w:r w:rsidR="00EC37AB" w:rsidRPr="00CC72C5">
        <w:rPr>
          <w:rFonts w:ascii="CG Omega" w:hAnsi="CG Omega"/>
        </w:rPr>
        <w:t>rzedmiot zamówienia,  wyrażoną</w:t>
      </w:r>
      <w:r w:rsidRPr="00CC72C5">
        <w:rPr>
          <w:rFonts w:ascii="CG Omega" w:hAnsi="CG Omega"/>
        </w:rPr>
        <w:t xml:space="preserve"> cyfrą i słownie. Oprócz tego należy podać obowiązującą stawkę podatku VAT zgodną z ustawą 11 marca 2004 r. o podatku od to</w:t>
      </w:r>
      <w:r w:rsidR="008408BC" w:rsidRPr="00CC72C5">
        <w:rPr>
          <w:rFonts w:ascii="CG Omega" w:hAnsi="CG Omega"/>
        </w:rPr>
        <w:t>warów i us</w:t>
      </w:r>
      <w:r w:rsidR="00266E8B">
        <w:rPr>
          <w:rFonts w:ascii="CG Omega" w:hAnsi="CG Omega"/>
        </w:rPr>
        <w:t>ług</w:t>
      </w:r>
      <w:r w:rsidRPr="00CC72C5">
        <w:rPr>
          <w:rFonts w:ascii="CG Omega" w:hAnsi="CG Omega"/>
        </w:rPr>
        <w:t xml:space="preserve">. </w:t>
      </w:r>
    </w:p>
    <w:p w:rsidR="00CC72C5" w:rsidRDefault="00EC37AB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6A66C0">
        <w:rPr>
          <w:rFonts w:ascii="CG Omega" w:hAnsi="CG Omega"/>
        </w:rPr>
        <w:t>ryczałtową</w:t>
      </w:r>
      <w:r w:rsidR="00943E3A" w:rsidRPr="00CC72C5">
        <w:rPr>
          <w:rFonts w:ascii="CG Omega" w:hAnsi="CG Omega"/>
        </w:rPr>
        <w:t>.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Ogólna wartość wynagrodzenia umowy może ulec obniżeniu w przypadku rezygnacji z</w:t>
      </w:r>
      <w:r w:rsidR="00B26798">
        <w:rPr>
          <w:rFonts w:ascii="CG Omega" w:hAnsi="CG Omega"/>
        </w:rPr>
        <w:t> </w:t>
      </w:r>
      <w:r w:rsidRPr="00CC72C5">
        <w:rPr>
          <w:rFonts w:ascii="CG Omega" w:hAnsi="CG Omega"/>
        </w:rPr>
        <w:t>realizacji części zamówienia. W takim przypadku wartość ogólna przedmiotu umowy zostanie obniżona o wartość dostaw brutto dla niewykonanego zakresu – wg cen jednostkowych podanych w ofercie.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943E3A" w:rsidRP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Opis kryteriów, którymi Zamawiający będzie się kierował przy wyborze oferty, wraz z podaniem znaczenia tych kryteriów oraz sposobu oceny ofert</w:t>
      </w:r>
    </w:p>
    <w:p w:rsid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Zamawiający oceni i p</w:t>
      </w:r>
      <w:r w:rsidR="00CC72C5">
        <w:rPr>
          <w:rFonts w:ascii="CG Omega" w:hAnsi="CG Omega"/>
        </w:rPr>
        <w:t xml:space="preserve">orówna jedynie te oferty, które </w:t>
      </w:r>
      <w:r w:rsidRPr="00CC72C5">
        <w:rPr>
          <w:rFonts w:ascii="CG Omega" w:hAnsi="CG Omega"/>
        </w:rPr>
        <w:t>zostaną złożone przez Wykonawców nie w</w:t>
      </w:r>
      <w:r w:rsidR="00CC72C5">
        <w:rPr>
          <w:rFonts w:ascii="CG Omega" w:hAnsi="CG Omega"/>
        </w:rPr>
        <w:t xml:space="preserve">ykluczonych </w:t>
      </w:r>
      <w:r w:rsidRPr="00CC72C5">
        <w:rPr>
          <w:rFonts w:ascii="CG Omega" w:hAnsi="CG Omega"/>
        </w:rPr>
        <w:t>z niniejszego postępowania,</w:t>
      </w:r>
      <w:r w:rsidR="00CC72C5">
        <w:rPr>
          <w:rFonts w:ascii="CG Omega" w:hAnsi="CG Omega"/>
        </w:rPr>
        <w:t xml:space="preserve"> oraz </w:t>
      </w:r>
      <w:r w:rsidRPr="00CC72C5">
        <w:rPr>
          <w:rFonts w:ascii="CG Omega" w:hAnsi="CG Omega"/>
        </w:rPr>
        <w:t>nie zostaną odrzucone przez Zamawiającego.</w:t>
      </w:r>
    </w:p>
    <w:p w:rsidR="00943E3A" w:rsidRP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Przy wyborze oferty Zamawiający będzie się kierował następującym kryterium:</w:t>
      </w:r>
    </w:p>
    <w:p w:rsidR="00943E3A" w:rsidRPr="00EF30DA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>
        <w:rPr>
          <w:rFonts w:ascii="CG Omega" w:hAnsi="CG Omega"/>
        </w:rPr>
        <w:t>cena oferty (brutto) – waga 100</w:t>
      </w:r>
      <w:r w:rsidR="00943E3A" w:rsidRPr="00EF30DA">
        <w:rPr>
          <w:rFonts w:ascii="CG Omega" w:hAnsi="CG Omega"/>
        </w:rPr>
        <w:t> %</w:t>
      </w:r>
    </w:p>
    <w:p w:rsidR="00943E3A" w:rsidRP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proofErr w:type="spellStart"/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proofErr w:type="spellEnd"/>
      <w:r w:rsidRPr="00EF30DA">
        <w:rPr>
          <w:rFonts w:ascii="CG Omega" w:hAnsi="CG Omega"/>
          <w:b/>
        </w:rPr>
        <w:t xml:space="preserve"> = (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min</w:t>
      </w:r>
      <w:proofErr w:type="spellEnd"/>
      <w:r w:rsidRPr="00EF30DA">
        <w:rPr>
          <w:rFonts w:ascii="CG Omega" w:hAnsi="CG Omega"/>
          <w:b/>
        </w:rPr>
        <w:t xml:space="preserve"> / 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x</w:t>
      </w:r>
      <w:proofErr w:type="spellEnd"/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proofErr w:type="spellEnd"/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proofErr w:type="spellEnd"/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x</w:t>
      </w:r>
      <w:proofErr w:type="spellEnd"/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943E3A" w:rsidP="00930BF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Wszystkie obliczenia będą dokonywane z dokładnością do dwóch miejsc po przecinku.</w:t>
      </w:r>
    </w:p>
    <w:p w:rsidR="00943E3A" w:rsidRPr="00930BFD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 postępowaniu o udzielenie zamówienia, w którym jedynym kryterium oceny ofert jest koszt rozumiany jako suma kosztu nabycia i innych kosztów cyklu życia, nie można dokonać wyboru najkorzystniejszej oferty ze względu na to, że zostały złożone oferty o takim samym koszcie, zamawiający wybiera ofertę z niższym kosztem nabycia.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B26798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 xml:space="preserve">Informacja </w:t>
      </w:r>
      <w:r w:rsidR="00B26798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o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>formalnościach,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jakie 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powinny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zostać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>dopełnione</w:t>
      </w:r>
      <w:r w:rsidR="00B26798">
        <w:rPr>
          <w:rFonts w:ascii="CG Omega" w:hAnsi="CG Omega"/>
          <w:b/>
          <w:smallCaps/>
          <w:u w:val="thick"/>
        </w:rPr>
        <w:t xml:space="preserve">  po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="00B26798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wyborze 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B26798">
        <w:rPr>
          <w:rFonts w:ascii="CG Omega" w:hAnsi="CG Omega"/>
          <w:b/>
          <w:smallCaps/>
          <w:u w:val="thick"/>
        </w:rPr>
        <w:t xml:space="preserve">oferty </w:t>
      </w:r>
      <w:r w:rsidR="00B26798">
        <w:rPr>
          <w:rFonts w:ascii="CG Omega" w:hAnsi="CG Omega"/>
          <w:b/>
          <w:smallCaps/>
          <w:u w:val="thick"/>
        </w:rPr>
        <w:t xml:space="preserve">         </w:t>
      </w:r>
    </w:p>
    <w:p w:rsidR="00943E3A" w:rsidRPr="00B26798" w:rsidRDefault="00B26798" w:rsidP="00B26798">
      <w:pPr>
        <w:pStyle w:val="Akapitzlist"/>
        <w:spacing w:after="0" w:line="240" w:lineRule="auto"/>
        <w:ind w:left="426"/>
        <w:rPr>
          <w:rFonts w:ascii="CG Omega" w:hAnsi="CG Omega"/>
          <w:b/>
          <w:smallCaps/>
          <w:u w:val="thick"/>
        </w:rPr>
      </w:pPr>
      <w:r w:rsidRPr="00B26798">
        <w:rPr>
          <w:rFonts w:ascii="CG Omega" w:hAnsi="CG Omega"/>
          <w:b/>
          <w:smallCaps/>
        </w:rPr>
        <w:t xml:space="preserve">     </w:t>
      </w:r>
      <w:r w:rsidR="00943E3A" w:rsidRPr="00B26798">
        <w:rPr>
          <w:rFonts w:ascii="CG Omega" w:hAnsi="CG Omega"/>
          <w:b/>
          <w:smallCaps/>
          <w:u w:val="thick"/>
        </w:rPr>
        <w:t>w celu zawarcia umowy</w:t>
      </w:r>
    </w:p>
    <w:p w:rsidR="00943E3A" w:rsidRPr="00AE22AD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lastRenderedPageBreak/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943E3A" w:rsidP="00A82B8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AE22AD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którzy zostali wykluczeni, podając uzasadnienie,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rPr>
          <w:rFonts w:ascii="CG Omega" w:hAnsi="CG Omega"/>
        </w:rPr>
      </w:pPr>
      <w:r w:rsidRPr="00EF30DA">
        <w:rPr>
          <w:rFonts w:ascii="CG Omega" w:hAnsi="CG Omega"/>
        </w:rPr>
        <w:t>Inform</w:t>
      </w:r>
      <w:r w:rsidR="00AE22AD">
        <w:rPr>
          <w:rFonts w:ascii="CG Omega" w:hAnsi="CG Omega"/>
        </w:rPr>
        <w:t>acje wskazane powyżej</w:t>
      </w:r>
      <w:r w:rsidRPr="00EF30DA">
        <w:rPr>
          <w:rFonts w:ascii="CG Omega" w:hAnsi="CG Omega"/>
        </w:rPr>
        <w:t xml:space="preserve"> </w:t>
      </w:r>
      <w:r w:rsidR="00AE22AD">
        <w:rPr>
          <w:rFonts w:ascii="CG Omega" w:hAnsi="CG Omega"/>
        </w:rPr>
        <w:t xml:space="preserve">zostaną zamieszczone na stronie </w:t>
      </w:r>
      <w:r w:rsidRPr="001653DA">
        <w:rPr>
          <w:rFonts w:ascii="CG Omega" w:hAnsi="CG Omega"/>
        </w:rPr>
        <w:t>https</w:t>
      </w:r>
      <w:r w:rsidR="001653DA">
        <w:rPr>
          <w:rFonts w:ascii="CG Omega" w:hAnsi="CG Omega"/>
        </w:rPr>
        <w:t>://bip.wiazownica.com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>
        <w:rPr>
          <w:rFonts w:ascii="CG Omega" w:hAnsi="CG Omega"/>
        </w:rPr>
        <w:t xml:space="preserve">konawcy </w:t>
      </w:r>
      <w:r w:rsidRPr="00EF30DA">
        <w:rPr>
          <w:rFonts w:ascii="CG Omega" w:hAnsi="CG Omega"/>
        </w:rPr>
        <w:t>oraz jej cenę.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943E3A" w:rsidRPr="00EF30DA" w:rsidRDefault="00943E3A" w:rsidP="00EF30DA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</w:p>
    <w:p w:rsidR="00943E3A" w:rsidRPr="0071610C" w:rsidRDefault="005F49F2" w:rsidP="00930BFD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16.1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Zamawiający nie wymaga wniesienia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 xml:space="preserve">Istotne dla stron postanowienia, które zostaną wprowadzone do treści zawieranej </w:t>
      </w:r>
      <w:r w:rsidR="000D4F3D" w:rsidRPr="0071610C">
        <w:rPr>
          <w:rFonts w:ascii="CG Omega" w:hAnsi="CG Omega"/>
          <w:b/>
          <w:bCs/>
          <w:iCs/>
          <w:smallCaps/>
          <w:u w:val="thick"/>
        </w:rPr>
        <w:t xml:space="preserve">    </w:t>
      </w:r>
      <w:r w:rsidRPr="0071610C">
        <w:rPr>
          <w:rFonts w:ascii="CG Omega" w:hAnsi="CG Omega"/>
          <w:b/>
          <w:bCs/>
          <w:iCs/>
          <w:smallCaps/>
          <w:u w:val="thick"/>
        </w:rPr>
        <w:t>umowy, ogólne warunki umowy albo wzór umowy, jeżeli Zamawiający wymaga, aby wykonawca zawarł z nim umowę na takich warunkach</w:t>
      </w:r>
    </w:p>
    <w:p w:rsid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G Omega" w:hAnsi="CG Omega"/>
        </w:rPr>
      </w:pPr>
      <w:r w:rsidRPr="00CD30EE">
        <w:rPr>
          <w:rFonts w:ascii="CG Omega" w:hAnsi="CG Omega"/>
        </w:rPr>
        <w:t xml:space="preserve">Warunki </w:t>
      </w:r>
      <w:r w:rsidRPr="00CD30EE">
        <w:rPr>
          <w:rFonts w:ascii="CG Omega" w:hAnsi="CG Omega"/>
          <w:bCs/>
        </w:rPr>
        <w:t>u</w:t>
      </w:r>
      <w:r w:rsidRPr="00CD30EE">
        <w:rPr>
          <w:rFonts w:ascii="CG Omega" w:hAnsi="CG Omega"/>
        </w:rPr>
        <w:t xml:space="preserve">mowy zostały określone w </w:t>
      </w:r>
      <w:r w:rsidR="006A66C0" w:rsidRPr="006A66C0">
        <w:rPr>
          <w:rFonts w:ascii="CG Omega" w:hAnsi="CG Omega"/>
        </w:rPr>
        <w:t>załączniku</w:t>
      </w:r>
      <w:r w:rsidR="006A66C0">
        <w:rPr>
          <w:rFonts w:ascii="CG Omega" w:hAnsi="CG Omega"/>
          <w:b/>
        </w:rPr>
        <w:t xml:space="preserve"> </w:t>
      </w:r>
      <w:r w:rsidR="006A66C0">
        <w:rPr>
          <w:rFonts w:ascii="CG Omega" w:hAnsi="CG Omega"/>
        </w:rPr>
        <w:t xml:space="preserve">do specyfikacji </w:t>
      </w:r>
      <w:r w:rsidRPr="00CD30EE">
        <w:rPr>
          <w:rFonts w:ascii="CG Omega" w:hAnsi="CG Omega"/>
        </w:rPr>
        <w:t>zapytania ofertowego.</w:t>
      </w:r>
    </w:p>
    <w:p w:rsidR="00CD30EE" w:rsidRP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Wszelkie zmiany treści umowy mogą być dokonywane wyłącznie w formie aneksu podpisanego przez obie s</w:t>
      </w:r>
      <w:r w:rsidR="006A66C0">
        <w:rPr>
          <w:rFonts w:ascii="CG Omega" w:eastAsia="MS Mincho" w:hAnsi="CG Omega"/>
        </w:rPr>
        <w:t>trony, pod rygorem nieważności.</w:t>
      </w:r>
    </w:p>
    <w:p w:rsidR="00943E3A" w:rsidRP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Zamawiający przewiduje możliwość dokonania zmian umowy w stosunku do treści oferty, w</w:t>
      </w:r>
      <w:r w:rsidR="00B26798">
        <w:rPr>
          <w:rFonts w:ascii="CG Omega" w:eastAsia="MS Mincho" w:hAnsi="CG Omega"/>
        </w:rPr>
        <w:t> </w:t>
      </w:r>
      <w:r w:rsidRPr="00CD30EE">
        <w:rPr>
          <w:rFonts w:ascii="CG Omega" w:eastAsia="MS Mincho" w:hAnsi="CG Omega"/>
        </w:rPr>
        <w:t>szczególności w zakresie:</w:t>
      </w:r>
    </w:p>
    <w:p w:rsidR="00943E3A" w:rsidRPr="00EF30DA" w:rsidRDefault="00943E3A" w:rsidP="00A82B8E">
      <w:pPr>
        <w:pStyle w:val="Akapitzlist"/>
        <w:numPr>
          <w:ilvl w:val="2"/>
          <w:numId w:val="15"/>
        </w:numPr>
        <w:spacing w:after="0" w:line="240" w:lineRule="auto"/>
        <w:ind w:left="1560" w:hanging="8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poprawy jakości lub innych parametrów charakterystycznych dla danego elementu dostawy lub zmiany technologii na równoważną lub lepszą, podniesienia wydajności urządzeń oraz bezpieczeństwa, w sytuacji wycofania z rynku przez producenta lub wstrzymania, zakończenia produkcji zaoferowanego przez Wykonawcę przedmiotu zamówienia bądź jego elementów,</w:t>
      </w:r>
    </w:p>
    <w:p w:rsidR="00CD30EE" w:rsidRDefault="00943E3A" w:rsidP="00A82B8E">
      <w:pPr>
        <w:pStyle w:val="Akapitzlist"/>
        <w:numPr>
          <w:ilvl w:val="2"/>
          <w:numId w:val="15"/>
        </w:numPr>
        <w:spacing w:after="0" w:line="240" w:lineRule="auto"/>
        <w:ind w:left="1560" w:hanging="8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aktualizacji rozwiązań z uwagi na postęp technologiczny lub zmiany obowiązujących przepisów.</w:t>
      </w:r>
    </w:p>
    <w:p w:rsidR="00943E3A" w:rsidRPr="00CD30EE" w:rsidRDefault="00943E3A" w:rsidP="00A82B8E">
      <w:pPr>
        <w:pStyle w:val="Akapitzlist"/>
        <w:numPr>
          <w:ilvl w:val="1"/>
          <w:numId w:val="15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943E3A" w:rsidRPr="00EF30DA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Wszelkie zmiany umowy wymagają formy pisemnej pod rygorem nieważności.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CD30EE" w:rsidRDefault="00CD30EE" w:rsidP="000D4F3D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lastRenderedPageBreak/>
        <w:t xml:space="preserve">XVIII  </w:t>
      </w:r>
      <w:r w:rsidR="000D4F3D">
        <w:rPr>
          <w:rFonts w:ascii="CG Omega" w:hAnsi="CG Omega"/>
          <w:b/>
          <w:smallCaps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>Pozostałe informacje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</w:p>
    <w:p w:rsidR="00943E3A" w:rsidRPr="00EF30DA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którego oferta została poprawiona.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niezgodna z postanowieniami niniejszego zapytania ofertowego,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jej treść nie odpowiada warunkom zamówienia, w szczególności ze względu na jej niezgodność z opisem przedmiotu zamówienia;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zwalczaniu nieuczciwej konkurencji;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została złożona przez wykonawcę wykluczonego z udziału w postępowaniu,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zawiera błędy w obliczeniu ceny;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nie uzupełnił w wyznaczonym przez zamawiającego terminie wymaganych oświadczeń lub dokumentów</w:t>
      </w:r>
      <w:r w:rsidR="00A36C80">
        <w:rPr>
          <w:rFonts w:ascii="CG Omega" w:hAnsi="CG Omega"/>
        </w:rPr>
        <w:t>,</w:t>
      </w:r>
    </w:p>
    <w:p w:rsidR="00943E3A" w:rsidRPr="001C4855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oferty niepodlegającej odrzuceniu;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 dodatkowe o takiej samej cenie;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 , czego nie można było wcześniej przewidzieć;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postępowanie obarczone jest niemożliwą do usunięcia wadą uniemożliwiającą zawarcie niepodlegającej unieważnieniu umowy.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Niezwłocznie po unieważnieniu postępowania Zamawiający zamieszcza informacje o</w:t>
      </w:r>
      <w:r w:rsidR="00B26798">
        <w:rPr>
          <w:rFonts w:ascii="CG Omega" w:hAnsi="CG Omega"/>
        </w:rPr>
        <w:t> </w:t>
      </w:r>
      <w:r w:rsidRPr="00EF30DA">
        <w:rPr>
          <w:rFonts w:ascii="CG Omega" w:hAnsi="CG Omega"/>
        </w:rPr>
        <w:t>unieważnieniu na swojej stronie internetowej lub w miejscu publicznie dostępnym w swojej siedzibie podając uzasadnienie faktyczne i prawne.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Przedłużenie terminu składania ofert nie wpływa na bieg terminu składania wniosku, o którym mowa w ust. 7.</w:t>
      </w:r>
    </w:p>
    <w:p w:rsidR="00943E3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uzasadnionych przypadkach zamawiający może przed upływem terminu składania ofert zmienić treść specyfikacji, w szczególności przedłużyć termin składania ofert. Dokonaną zmianę treści specyfikacji zamawiający ud</w:t>
      </w:r>
      <w:r w:rsidR="00B26798">
        <w:rPr>
          <w:rFonts w:ascii="CG Omega" w:hAnsi="CG Omega"/>
        </w:rPr>
        <w:t>ostępnia na stronie postępowania</w:t>
      </w:r>
      <w:r w:rsidRPr="00EF30DA">
        <w:rPr>
          <w:rFonts w:ascii="CG Omega" w:hAnsi="CG Omega"/>
        </w:rPr>
        <w:t>.</w:t>
      </w:r>
    </w:p>
    <w:p w:rsidR="00B26798" w:rsidRPr="00EF30DA" w:rsidRDefault="00B26798" w:rsidP="00B26798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0D4F3D" w:rsidRPr="0071610C" w:rsidRDefault="00CD30EE" w:rsidP="00B26798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0D4F3D">
        <w:rPr>
          <w:rFonts w:ascii="CG Omega" w:eastAsiaTheme="minorHAnsi" w:hAnsi="CG Omega" w:cstheme="minorBidi"/>
          <w:b/>
          <w:smallCaps/>
        </w:rPr>
        <w:t xml:space="preserve">XIX   </w:t>
      </w:r>
      <w:r w:rsidR="000D4F3D" w:rsidRPr="000D4F3D">
        <w:rPr>
          <w:rFonts w:ascii="CG Omega" w:eastAsiaTheme="minorHAnsi" w:hAnsi="CG Omega" w:cstheme="minorBidi"/>
          <w:b/>
          <w:smallCaps/>
        </w:rPr>
        <w:t xml:space="preserve">   </w:t>
      </w:r>
      <w:r w:rsidR="000D4F3D">
        <w:rPr>
          <w:rFonts w:ascii="CG Omega" w:eastAsiaTheme="minorHAnsi" w:hAnsi="CG Omega" w:cstheme="minorBidi"/>
          <w:b/>
          <w:smallCaps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>Klauzula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informacyjna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>–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art. 13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RODO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o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przetwarzaniu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danych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osobowych   </w:t>
      </w:r>
    </w:p>
    <w:p w:rsidR="00CD30EE" w:rsidRPr="0071610C" w:rsidRDefault="000D4F3D" w:rsidP="00B26798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71610C">
        <w:rPr>
          <w:rFonts w:ascii="CG Omega" w:eastAsiaTheme="minorHAnsi" w:hAnsi="CG Omega" w:cstheme="minorBidi"/>
          <w:b/>
          <w:smallCaps/>
        </w:rPr>
        <w:t xml:space="preserve">              </w:t>
      </w:r>
      <w:r w:rsidR="00CD30EE" w:rsidRPr="0071610C">
        <w:rPr>
          <w:rFonts w:ascii="CG Omega" w:eastAsiaTheme="minorHAnsi" w:hAnsi="CG Omega" w:cstheme="minorBidi"/>
          <w:b/>
          <w:smallCaps/>
          <w:u w:val="thick"/>
        </w:rPr>
        <w:t xml:space="preserve">w 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="00CD30EE" w:rsidRPr="0071610C">
        <w:rPr>
          <w:rFonts w:ascii="CG Omega" w:eastAsiaTheme="minorHAnsi" w:hAnsi="CG Omega" w:cstheme="minorBidi"/>
          <w:b/>
          <w:smallCaps/>
          <w:u w:val="thick"/>
        </w:rPr>
        <w:t>celu związanym z postępowaniem o udzielenie zamówienia publicznego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A36C80" w:rsidRPr="00A36C80" w:rsidRDefault="00CD30EE" w:rsidP="00A36C80">
      <w:pPr>
        <w:pStyle w:val="Akapitzlist"/>
        <w:suppressAutoHyphens/>
        <w:spacing w:after="0" w:line="240" w:lineRule="auto"/>
        <w:ind w:left="708"/>
        <w:jc w:val="both"/>
        <w:rPr>
          <w:rFonts w:ascii="CG Omega" w:eastAsia="Times New Roman" w:hAnsi="CG Omega" w:cs="Tahoma"/>
          <w:lang w:eastAsia="ar-SA"/>
        </w:rPr>
      </w:pPr>
      <w:r w:rsidRPr="00A36C80">
        <w:rPr>
          <w:rFonts w:ascii="CG Omega" w:eastAsiaTheme="minorHAnsi" w:hAnsi="CG Omega" w:cstheme="minorBidi"/>
        </w:rPr>
        <w:t xml:space="preserve">Inspektorem ochrony danych osobowych w Gminie Wiązownica jest </w:t>
      </w:r>
      <w:r w:rsidR="00A36C80" w:rsidRPr="00A36C80">
        <w:rPr>
          <w:rFonts w:ascii="CG Omega" w:eastAsia="Times New Roman" w:hAnsi="CG Omega" w:cs="Tahoma"/>
          <w:lang w:eastAsia="ar-SA"/>
        </w:rPr>
        <w:t>P. Celestyna Kusy-</w:t>
      </w:r>
      <w:proofErr w:type="spellStart"/>
      <w:r w:rsidR="00A36C80" w:rsidRPr="00A36C80">
        <w:rPr>
          <w:rFonts w:ascii="CG Omega" w:eastAsia="Times New Roman" w:hAnsi="CG Omega" w:cs="Tahoma"/>
          <w:lang w:eastAsia="ar-SA"/>
        </w:rPr>
        <w:t>Gajur</w:t>
      </w:r>
      <w:proofErr w:type="spellEnd"/>
      <w:r w:rsidR="00A36C80" w:rsidRPr="00A36C80">
        <w:rPr>
          <w:rFonts w:ascii="CG Omega" w:eastAsia="Times New Roman" w:hAnsi="CG Omega" w:cs="Tahoma"/>
          <w:lang w:eastAsia="ar-SA"/>
        </w:rPr>
        <w:t xml:space="preserve">,  ckgajur@gmail.com </w:t>
      </w:r>
    </w:p>
    <w:p w:rsidR="001C4855" w:rsidRPr="00A36C80" w:rsidRDefault="00CD30EE" w:rsidP="0092193A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 w:cs="Arial"/>
          <w:b/>
        </w:rPr>
      </w:pPr>
      <w:r w:rsidRPr="00A36C80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A36C80">
        <w:rPr>
          <w:rFonts w:ascii="CG Omega" w:eastAsiaTheme="minorHAnsi" w:hAnsi="CG Omega" w:cstheme="minorBidi"/>
        </w:rPr>
        <w:t>pn</w:t>
      </w:r>
      <w:proofErr w:type="spellEnd"/>
      <w:r w:rsidRPr="00A36C80">
        <w:rPr>
          <w:rFonts w:ascii="CG Omega" w:eastAsiaTheme="minorHAnsi" w:hAnsi="CG Omega" w:cstheme="minorBidi"/>
        </w:rPr>
        <w:t xml:space="preserve">: </w:t>
      </w:r>
      <w:r w:rsidRPr="00A36C80">
        <w:rPr>
          <w:rFonts w:ascii="CG Omega" w:eastAsiaTheme="minorHAnsi" w:hAnsi="CG Omega" w:cs="Arial"/>
          <w:b/>
        </w:rPr>
        <w:t>„</w:t>
      </w:r>
      <w:r w:rsidR="00930BFD" w:rsidRPr="00A36C80">
        <w:rPr>
          <w:rFonts w:ascii="CG Omega" w:hAnsi="CG Omega" w:cs="Arial"/>
          <w:b/>
        </w:rPr>
        <w:t>Odbiór  wyrobów zawierających azbest wraz z transportem i utylizacją odpadów z nieruchomości położonych na terenie gminy Wiązownica.</w:t>
      </w:r>
      <w:r w:rsidRPr="00A36C80">
        <w:rPr>
          <w:rFonts w:ascii="CG Omega" w:eastAsiaTheme="minorHAnsi" w:hAnsi="CG Omega" w:cs="Arial"/>
          <w:b/>
        </w:rPr>
        <w:t>”</w:t>
      </w:r>
    </w:p>
    <w:p w:rsidR="001C4855" w:rsidRP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zostanie dokumentacja postępowania w oparciu  o art. 8 i 96 ust. 3  ustawy Prawo zamówi</w:t>
      </w:r>
      <w:r w:rsidR="00A36C80">
        <w:rPr>
          <w:rFonts w:ascii="CG Omega" w:eastAsiaTheme="minorHAnsi" w:hAnsi="CG Omega" w:cstheme="minorBidi"/>
        </w:rPr>
        <w:t>eń publicznych (tj. Dz. U z 2023, poz. 1605</w:t>
      </w:r>
      <w:r w:rsidRPr="001C4855">
        <w:rPr>
          <w:rFonts w:ascii="CG Omega" w:eastAsiaTheme="minorHAnsi" w:hAnsi="CG Omega" w:cstheme="minorBidi"/>
        </w:rPr>
        <w:t xml:space="preserve"> ze zmianami),</w:t>
      </w:r>
    </w:p>
    <w:p w:rsidR="00CD30EE" w:rsidRP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Państwa dane osobowe przechowywane będą przez okres 4 lat od dnia zakończenia postępowania, zgodnie z art. 97 ust. 1 ustawy Prawo zamówień publicznych.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odniesieniu do Państwa danych osobowych decyzje nie będą podejmowane w sposób zautomatyzowany, stosownie do art. 22 RODO.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</w:t>
      </w:r>
      <w:r w:rsidR="00B26798">
        <w:rPr>
          <w:rFonts w:ascii="CG Omega" w:eastAsiaTheme="minorHAnsi" w:hAnsi="CG Omega" w:cstheme="minorBidi"/>
        </w:rPr>
        <w:t> </w:t>
      </w:r>
      <w:r w:rsidRPr="00CD30EE">
        <w:rPr>
          <w:rFonts w:ascii="CG Omega" w:eastAsiaTheme="minorHAnsi" w:hAnsi="CG Omega" w:cstheme="minorBidi"/>
        </w:rPr>
        <w:t>art. 18 ust. 2 RODO**;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78317F" w:rsidRDefault="00CD30EE" w:rsidP="00A82B8E">
      <w:pPr>
        <w:numPr>
          <w:ilvl w:val="1"/>
          <w:numId w:val="14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</w:p>
    <w:p w:rsidR="00CD30EE" w:rsidRPr="00CD30EE" w:rsidRDefault="00CD30EE" w:rsidP="0078317F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 xml:space="preserve">   </w:t>
      </w:r>
      <w:r w:rsidR="0078317F">
        <w:rPr>
          <w:rFonts w:ascii="CG Omega" w:eastAsiaTheme="minorHAnsi" w:hAnsi="CG Omega" w:cstheme="minorBidi"/>
        </w:rPr>
        <w:t xml:space="preserve"> </w:t>
      </w:r>
      <w:r w:rsidRPr="00CD30EE">
        <w:rPr>
          <w:rFonts w:ascii="CG Omega" w:eastAsiaTheme="minorHAnsi" w:hAnsi="CG Omega" w:cstheme="minorBidi"/>
        </w:rPr>
        <w:t xml:space="preserve"> publicznego  nie przysługuje: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lastRenderedPageBreak/>
        <w:t>w związku z art. 17 ust. 3 lit. B, d lub e RODO prawo do usunięcia danych osobowych;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* 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smallCaps/>
          <w:u w:val="thick"/>
        </w:rPr>
        <w:t>Pouczenie o środkach ochrony prawnej przysługujących Wykonawcom w toku prowadzonego postępowania</w:t>
      </w:r>
    </w:p>
    <w:p w:rsidR="0078317F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 xml:space="preserve">Sądem właściwym do rozpatrywania sporów wynikłych z realizacji niniejszej umowy jest </w:t>
      </w:r>
    </w:p>
    <w:p w:rsidR="00943E3A" w:rsidRPr="00EF30DA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>Sąd właściwy dla siedziby Zamawiającego.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C07779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</w:p>
    <w:p w:rsidR="00C07779" w:rsidRDefault="00C07779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BF6349" w:rsidRDefault="00BF6349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bookmarkStart w:id="0" w:name="_GoBack"/>
      <w:bookmarkEnd w:id="0"/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 xml:space="preserve">larz oferty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Oświadczenie o spełni</w:t>
      </w:r>
      <w:r w:rsidR="00FE1EBC">
        <w:rPr>
          <w:rFonts w:ascii="CG Omega" w:hAnsi="CG Omega"/>
        </w:rPr>
        <w:t>aniu warunków udziału w postępowaniu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</w:p>
    <w:p w:rsidR="00943E3A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  <w:r w:rsidR="00FE1EBC">
        <w:rPr>
          <w:rFonts w:ascii="CG Omega" w:hAnsi="CG Omega"/>
        </w:rPr>
        <w:t xml:space="preserve"> </w:t>
      </w:r>
      <w:r w:rsidR="00AE01B3" w:rsidRPr="00F26ECA">
        <w:rPr>
          <w:rFonts w:ascii="CG Omega" w:hAnsi="CG Omega"/>
        </w:rPr>
        <w:t>o braku powiązań osobowych i kapitałowych</w:t>
      </w:r>
    </w:p>
    <w:p w:rsidR="00071C50" w:rsidRPr="00BA7D5F" w:rsidRDefault="001C7F42" w:rsidP="00BA7D5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  <w:sectPr w:rsidR="00071C50" w:rsidRPr="00BA7D5F" w:rsidSect="0014398E">
          <w:headerReference w:type="default" r:id="rId10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  <w:r>
        <w:rPr>
          <w:rFonts w:ascii="CG Omega" w:hAnsi="CG Omega"/>
        </w:rPr>
        <w:t>Zakres usługi – do wyceny</w:t>
      </w:r>
    </w:p>
    <w:p w:rsidR="00C07779" w:rsidRPr="00C07779" w:rsidRDefault="00C07779" w:rsidP="001C7F42">
      <w:pPr>
        <w:tabs>
          <w:tab w:val="left" w:pos="4170"/>
        </w:tabs>
      </w:pPr>
    </w:p>
    <w:sectPr w:rsidR="00C07779" w:rsidRPr="00C07779" w:rsidSect="0014398E">
      <w:footerReference w:type="default" r:id="rId11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21" w:rsidRDefault="00021B21" w:rsidP="00943E3A">
      <w:pPr>
        <w:spacing w:after="0" w:line="240" w:lineRule="auto"/>
      </w:pPr>
      <w:r>
        <w:separator/>
      </w:r>
    </w:p>
  </w:endnote>
  <w:endnote w:type="continuationSeparator" w:id="0">
    <w:p w:rsidR="00021B21" w:rsidRDefault="00021B21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21" w:rsidRDefault="00021B21" w:rsidP="00943E3A">
      <w:pPr>
        <w:spacing w:after="0" w:line="240" w:lineRule="auto"/>
      </w:pPr>
      <w:r>
        <w:separator/>
      </w:r>
    </w:p>
  </w:footnote>
  <w:footnote w:type="continuationSeparator" w:id="0">
    <w:p w:rsidR="00021B21" w:rsidRDefault="00021B21" w:rsidP="0094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1E" w:rsidRDefault="00ED2F1E" w:rsidP="00ED2F1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>
      <w:rPr>
        <w:rFonts w:ascii="CG Omega" w:hAnsi="CG Omega" w:cs="Arial"/>
        <w:b/>
        <w:sz w:val="18"/>
        <w:szCs w:val="18"/>
      </w:rPr>
      <w:t>Specyfikacja zapytania ofertowego:</w:t>
    </w:r>
  </w:p>
  <w:p w:rsidR="00ED2F1E" w:rsidRDefault="00ED2F1E" w:rsidP="00ED2F1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 w:rsidRPr="00ED2F1E">
      <w:rPr>
        <w:rFonts w:ascii="CG Omega" w:hAnsi="CG Omega" w:cs="Arial"/>
        <w:b/>
        <w:sz w:val="18"/>
        <w:szCs w:val="18"/>
      </w:rPr>
      <w:t xml:space="preserve">Odbiór  wyrobów zawierających azbest wraz z transportem i utylizacją odpadów z nieruchomości położonych </w:t>
    </w:r>
  </w:p>
  <w:p w:rsidR="00601A31" w:rsidRPr="00ED2F1E" w:rsidRDefault="00ED2F1E" w:rsidP="00ED2F1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 w:rsidRPr="00ED2F1E">
      <w:rPr>
        <w:rFonts w:ascii="CG Omega" w:hAnsi="CG Omega" w:cs="Arial"/>
        <w:b/>
        <w:sz w:val="18"/>
        <w:szCs w:val="18"/>
      </w:rPr>
      <w:t>na terenie gminy Wiązownica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288"/>
    <w:multiLevelType w:val="multilevel"/>
    <w:tmpl w:val="7C50A63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32802"/>
    <w:multiLevelType w:val="multilevel"/>
    <w:tmpl w:val="30187F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9031B6"/>
    <w:multiLevelType w:val="multilevel"/>
    <w:tmpl w:val="C2746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6A41E3"/>
    <w:multiLevelType w:val="multilevel"/>
    <w:tmpl w:val="BFB88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6F11B5"/>
    <w:multiLevelType w:val="multilevel"/>
    <w:tmpl w:val="EF90F68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333C1A"/>
    <w:multiLevelType w:val="hybridMultilevel"/>
    <w:tmpl w:val="EAB82ED0"/>
    <w:lvl w:ilvl="0" w:tplc="E548AA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3E5A86"/>
    <w:multiLevelType w:val="hybridMultilevel"/>
    <w:tmpl w:val="3EB2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C0793"/>
    <w:multiLevelType w:val="hybridMultilevel"/>
    <w:tmpl w:val="7E20EF72"/>
    <w:lvl w:ilvl="0" w:tplc="96DE5DAC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 w15:restartNumberingAfterBreak="0">
    <w:nsid w:val="3BBB2E90"/>
    <w:multiLevelType w:val="hybridMultilevel"/>
    <w:tmpl w:val="614CF5A6"/>
    <w:lvl w:ilvl="0" w:tplc="96DE5DA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C610560"/>
    <w:multiLevelType w:val="multilevel"/>
    <w:tmpl w:val="E180AB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150D2B"/>
    <w:multiLevelType w:val="multilevel"/>
    <w:tmpl w:val="B38A2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49580B66"/>
    <w:multiLevelType w:val="hybridMultilevel"/>
    <w:tmpl w:val="DD64C9B0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F46C46"/>
    <w:multiLevelType w:val="multilevel"/>
    <w:tmpl w:val="24AC5D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6A8340E"/>
    <w:multiLevelType w:val="multilevel"/>
    <w:tmpl w:val="81D657C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016F30"/>
    <w:multiLevelType w:val="hybridMultilevel"/>
    <w:tmpl w:val="CF3CC2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936F8F"/>
    <w:multiLevelType w:val="multilevel"/>
    <w:tmpl w:val="946C96F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5DD21442"/>
    <w:multiLevelType w:val="hybridMultilevel"/>
    <w:tmpl w:val="A8A65500"/>
    <w:lvl w:ilvl="0" w:tplc="54A844F0">
      <w:start w:val="1"/>
      <w:numFmt w:val="upperRoman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E02F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8B0F6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4D74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87E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46BCC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C2EE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817EC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CDC4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150A77"/>
    <w:multiLevelType w:val="hybridMultilevel"/>
    <w:tmpl w:val="B6E29446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555AE"/>
    <w:multiLevelType w:val="hybridMultilevel"/>
    <w:tmpl w:val="BDEC95A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1315374"/>
    <w:multiLevelType w:val="multilevel"/>
    <w:tmpl w:val="832CD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6A7D14B9"/>
    <w:multiLevelType w:val="multilevel"/>
    <w:tmpl w:val="4F864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E110E7"/>
    <w:multiLevelType w:val="multilevel"/>
    <w:tmpl w:val="5ED2244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861F5C"/>
    <w:multiLevelType w:val="hybridMultilevel"/>
    <w:tmpl w:val="A9023558"/>
    <w:lvl w:ilvl="0" w:tplc="96DE5DAC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3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5"/>
  </w:num>
  <w:num w:numId="5">
    <w:abstractNumId w:val="34"/>
  </w:num>
  <w:num w:numId="6">
    <w:abstractNumId w:val="19"/>
  </w:num>
  <w:num w:numId="7">
    <w:abstractNumId w:val="27"/>
  </w:num>
  <w:num w:numId="8">
    <w:abstractNumId w:val="17"/>
  </w:num>
  <w:num w:numId="9">
    <w:abstractNumId w:val="31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39"/>
  </w:num>
  <w:num w:numId="15">
    <w:abstractNumId w:val="26"/>
  </w:num>
  <w:num w:numId="16">
    <w:abstractNumId w:val="16"/>
  </w:num>
  <w:num w:numId="17">
    <w:abstractNumId w:val="23"/>
  </w:num>
  <w:num w:numId="18">
    <w:abstractNumId w:val="21"/>
  </w:num>
  <w:num w:numId="19">
    <w:abstractNumId w:val="7"/>
  </w:num>
  <w:num w:numId="20">
    <w:abstractNumId w:val="1"/>
  </w:num>
  <w:num w:numId="21">
    <w:abstractNumId w:val="8"/>
  </w:num>
  <w:num w:numId="22">
    <w:abstractNumId w:val="24"/>
  </w:num>
  <w:num w:numId="23">
    <w:abstractNumId w:val="41"/>
  </w:num>
  <w:num w:numId="24">
    <w:abstractNumId w:val="11"/>
  </w:num>
  <w:num w:numId="25">
    <w:abstractNumId w:val="43"/>
  </w:num>
  <w:num w:numId="26">
    <w:abstractNumId w:val="20"/>
  </w:num>
  <w:num w:numId="27">
    <w:abstractNumId w:val="33"/>
  </w:num>
  <w:num w:numId="28">
    <w:abstractNumId w:val="5"/>
  </w:num>
  <w:num w:numId="29">
    <w:abstractNumId w:val="36"/>
  </w:num>
  <w:num w:numId="30">
    <w:abstractNumId w:val="37"/>
  </w:num>
  <w:num w:numId="31">
    <w:abstractNumId w:val="38"/>
  </w:num>
  <w:num w:numId="32">
    <w:abstractNumId w:val="42"/>
  </w:num>
  <w:num w:numId="33">
    <w:abstractNumId w:val="29"/>
  </w:num>
  <w:num w:numId="34">
    <w:abstractNumId w:val="4"/>
  </w:num>
  <w:num w:numId="35">
    <w:abstractNumId w:val="18"/>
  </w:num>
  <w:num w:numId="36">
    <w:abstractNumId w:val="13"/>
  </w:num>
  <w:num w:numId="37">
    <w:abstractNumId w:val="22"/>
  </w:num>
  <w:num w:numId="38">
    <w:abstractNumId w:val="35"/>
  </w:num>
  <w:num w:numId="39">
    <w:abstractNumId w:val="32"/>
  </w:num>
  <w:num w:numId="40">
    <w:abstractNumId w:val="14"/>
  </w:num>
  <w:num w:numId="41">
    <w:abstractNumId w:val="28"/>
  </w:num>
  <w:num w:numId="42">
    <w:abstractNumId w:val="40"/>
  </w:num>
  <w:num w:numId="43">
    <w:abstractNumId w:val="30"/>
  </w:num>
  <w:num w:numId="44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21B21"/>
    <w:rsid w:val="00022030"/>
    <w:rsid w:val="00053A9B"/>
    <w:rsid w:val="00055792"/>
    <w:rsid w:val="00061235"/>
    <w:rsid w:val="0006506D"/>
    <w:rsid w:val="00071C50"/>
    <w:rsid w:val="00086330"/>
    <w:rsid w:val="000873EE"/>
    <w:rsid w:val="000B3327"/>
    <w:rsid w:val="000C13A9"/>
    <w:rsid w:val="000C3C52"/>
    <w:rsid w:val="000D4F3D"/>
    <w:rsid w:val="000D7080"/>
    <w:rsid w:val="000E1A9F"/>
    <w:rsid w:val="000E7BB5"/>
    <w:rsid w:val="0011224D"/>
    <w:rsid w:val="00126DE9"/>
    <w:rsid w:val="00132379"/>
    <w:rsid w:val="0014398E"/>
    <w:rsid w:val="001653DA"/>
    <w:rsid w:val="00177802"/>
    <w:rsid w:val="00187CEB"/>
    <w:rsid w:val="001A0E3D"/>
    <w:rsid w:val="001A2D29"/>
    <w:rsid w:val="001A4CA8"/>
    <w:rsid w:val="001B2CE5"/>
    <w:rsid w:val="001C4855"/>
    <w:rsid w:val="001C7F42"/>
    <w:rsid w:val="001E340F"/>
    <w:rsid w:val="00224F4C"/>
    <w:rsid w:val="00263344"/>
    <w:rsid w:val="00266E8B"/>
    <w:rsid w:val="002A0BE0"/>
    <w:rsid w:val="002A6EC1"/>
    <w:rsid w:val="002B48F4"/>
    <w:rsid w:val="002E734A"/>
    <w:rsid w:val="00307515"/>
    <w:rsid w:val="00315DF4"/>
    <w:rsid w:val="00345C78"/>
    <w:rsid w:val="0036521E"/>
    <w:rsid w:val="00370221"/>
    <w:rsid w:val="00385AEE"/>
    <w:rsid w:val="003A0BEC"/>
    <w:rsid w:val="003D55CD"/>
    <w:rsid w:val="003F3BAF"/>
    <w:rsid w:val="003F7337"/>
    <w:rsid w:val="00405009"/>
    <w:rsid w:val="00431F58"/>
    <w:rsid w:val="00433547"/>
    <w:rsid w:val="0044240B"/>
    <w:rsid w:val="0048364B"/>
    <w:rsid w:val="00484457"/>
    <w:rsid w:val="00491307"/>
    <w:rsid w:val="004D6415"/>
    <w:rsid w:val="005111AA"/>
    <w:rsid w:val="005120DA"/>
    <w:rsid w:val="005418BD"/>
    <w:rsid w:val="005B5371"/>
    <w:rsid w:val="005D1A51"/>
    <w:rsid w:val="005E27AB"/>
    <w:rsid w:val="005E2918"/>
    <w:rsid w:val="005F49F2"/>
    <w:rsid w:val="00601A31"/>
    <w:rsid w:val="00647C9B"/>
    <w:rsid w:val="006656D9"/>
    <w:rsid w:val="0068298E"/>
    <w:rsid w:val="006A66C0"/>
    <w:rsid w:val="006B329B"/>
    <w:rsid w:val="006D69AF"/>
    <w:rsid w:val="00707167"/>
    <w:rsid w:val="0071610C"/>
    <w:rsid w:val="00735F83"/>
    <w:rsid w:val="00764F56"/>
    <w:rsid w:val="00770C78"/>
    <w:rsid w:val="0078317F"/>
    <w:rsid w:val="00785F34"/>
    <w:rsid w:val="007F03B4"/>
    <w:rsid w:val="008041CB"/>
    <w:rsid w:val="00806C71"/>
    <w:rsid w:val="00810307"/>
    <w:rsid w:val="008408BC"/>
    <w:rsid w:val="00844A7D"/>
    <w:rsid w:val="00866E9C"/>
    <w:rsid w:val="0088459D"/>
    <w:rsid w:val="00885ED4"/>
    <w:rsid w:val="008B5189"/>
    <w:rsid w:val="008B728D"/>
    <w:rsid w:val="00903F24"/>
    <w:rsid w:val="009214DC"/>
    <w:rsid w:val="00930BFD"/>
    <w:rsid w:val="00943E3A"/>
    <w:rsid w:val="009475A4"/>
    <w:rsid w:val="00966896"/>
    <w:rsid w:val="009822DF"/>
    <w:rsid w:val="009A43F3"/>
    <w:rsid w:val="009B2310"/>
    <w:rsid w:val="00A10642"/>
    <w:rsid w:val="00A10F3E"/>
    <w:rsid w:val="00A321C7"/>
    <w:rsid w:val="00A33A37"/>
    <w:rsid w:val="00A36C80"/>
    <w:rsid w:val="00A37164"/>
    <w:rsid w:val="00A5529A"/>
    <w:rsid w:val="00A82B8E"/>
    <w:rsid w:val="00AA7EC1"/>
    <w:rsid w:val="00AB006F"/>
    <w:rsid w:val="00AD31ED"/>
    <w:rsid w:val="00AD4FC4"/>
    <w:rsid w:val="00AE01B3"/>
    <w:rsid w:val="00AE22AD"/>
    <w:rsid w:val="00AE4702"/>
    <w:rsid w:val="00AE7DE4"/>
    <w:rsid w:val="00B26798"/>
    <w:rsid w:val="00B31E05"/>
    <w:rsid w:val="00B52326"/>
    <w:rsid w:val="00B82AE7"/>
    <w:rsid w:val="00BA69E7"/>
    <w:rsid w:val="00BA7815"/>
    <w:rsid w:val="00BA7D5F"/>
    <w:rsid w:val="00BF2B12"/>
    <w:rsid w:val="00BF6349"/>
    <w:rsid w:val="00C07779"/>
    <w:rsid w:val="00C711A0"/>
    <w:rsid w:val="00C7283C"/>
    <w:rsid w:val="00C81C05"/>
    <w:rsid w:val="00C82681"/>
    <w:rsid w:val="00C8558F"/>
    <w:rsid w:val="00CB17CC"/>
    <w:rsid w:val="00CC72C5"/>
    <w:rsid w:val="00CD2807"/>
    <w:rsid w:val="00CD30EE"/>
    <w:rsid w:val="00CF26EE"/>
    <w:rsid w:val="00CF32A5"/>
    <w:rsid w:val="00CF6CD4"/>
    <w:rsid w:val="00D316BF"/>
    <w:rsid w:val="00D60C09"/>
    <w:rsid w:val="00D8793E"/>
    <w:rsid w:val="00DF2A08"/>
    <w:rsid w:val="00E02F66"/>
    <w:rsid w:val="00E23EB9"/>
    <w:rsid w:val="00E27225"/>
    <w:rsid w:val="00E92238"/>
    <w:rsid w:val="00E97400"/>
    <w:rsid w:val="00EA0BE5"/>
    <w:rsid w:val="00EA3B0B"/>
    <w:rsid w:val="00EC37AB"/>
    <w:rsid w:val="00ED2F1E"/>
    <w:rsid w:val="00ED6561"/>
    <w:rsid w:val="00EE06DA"/>
    <w:rsid w:val="00EE3AB1"/>
    <w:rsid w:val="00EE4015"/>
    <w:rsid w:val="00EF30DA"/>
    <w:rsid w:val="00F15234"/>
    <w:rsid w:val="00F26ECA"/>
    <w:rsid w:val="00F32834"/>
    <w:rsid w:val="00F549C0"/>
    <w:rsid w:val="00F81560"/>
    <w:rsid w:val="00FA7DA4"/>
    <w:rsid w:val="00FB483F"/>
    <w:rsid w:val="00FC3EE3"/>
    <w:rsid w:val="00FD6C8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5D1A51"/>
    <w:rPr>
      <w:rFonts w:ascii="Calibri" w:eastAsia="Calibri" w:hAnsi="Calibri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61C1-18A3-4217-821E-265A1B16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4648</Words>
  <Characters>27888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88</cp:revision>
  <cp:lastPrinted>2023-09-14T08:02:00Z</cp:lastPrinted>
  <dcterms:created xsi:type="dcterms:W3CDTF">2019-03-28T08:53:00Z</dcterms:created>
  <dcterms:modified xsi:type="dcterms:W3CDTF">2023-09-14T10:13:00Z</dcterms:modified>
</cp:coreProperties>
</file>