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D970F2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32ED4" w:rsidRPr="00632ED4" w:rsidRDefault="00632ED4" w:rsidP="00632ED4">
      <w:pPr>
        <w:suppressAutoHyphens/>
        <w:spacing w:after="0" w:line="240" w:lineRule="auto"/>
        <w:ind w:left="5664"/>
        <w:rPr>
          <w:rFonts w:ascii="Tahoma" w:eastAsia="Times New Roman" w:hAnsi="Tahoma" w:cs="Tahoma"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</w:t>
      </w:r>
    </w:p>
    <w:p w:rsidR="00632ED4" w:rsidRPr="00632ED4" w:rsidRDefault="00632ED4" w:rsidP="00632ED4">
      <w:pPr>
        <w:suppressAutoHyphens/>
        <w:spacing w:after="0" w:line="240" w:lineRule="auto"/>
        <w:ind w:left="5664" w:firstLine="708"/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</w:pPr>
      <w:r w:rsidRPr="00632ED4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>/Miejscowość , data/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32ED4" w:rsidRPr="00632ED4" w:rsidRDefault="00632ED4" w:rsidP="00632ED4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DO: </w:t>
      </w:r>
      <w:r w:rsidRPr="00632ED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632ED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  <w:t xml:space="preserve">Gminy Lubenia, 36-042 Lubenia 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32ED4" w:rsidRPr="00632ED4" w:rsidRDefault="00632ED4" w:rsidP="00632ED4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OD: </w:t>
      </w:r>
      <w:r w:rsidRPr="00632ED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632ED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  <w:t xml:space="preserve"> ...........................................................................................................</w:t>
      </w:r>
    </w:p>
    <w:p w:rsidR="00632ED4" w:rsidRPr="00632ED4" w:rsidRDefault="00632ED4" w:rsidP="00632ED4">
      <w:pPr>
        <w:suppressAutoHyphens/>
        <w:spacing w:after="0" w:line="240" w:lineRule="auto"/>
        <w:ind w:left="2832" w:firstLine="708"/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</w:pPr>
      <w:r w:rsidRPr="00632ED4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>/Pełna nazwa i dokładny adres Wykonawcy/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</w:pPr>
    </w:p>
    <w:p w:rsidR="00632ED4" w:rsidRPr="00632ED4" w:rsidRDefault="00632ED4" w:rsidP="00632ED4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ahoma" w:eastAsia="Times New Roman" w:hAnsi="Tahoma" w:cs="Tahoma"/>
          <w:b/>
          <w:bCs/>
          <w:spacing w:val="24"/>
          <w:sz w:val="28"/>
          <w:szCs w:val="28"/>
          <w:lang w:eastAsia="ar-SA"/>
        </w:rPr>
      </w:pPr>
    </w:p>
    <w:p w:rsidR="00632ED4" w:rsidRPr="00632ED4" w:rsidRDefault="00632ED4" w:rsidP="00632ED4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ahoma" w:eastAsia="Times New Roman" w:hAnsi="Tahoma" w:cs="Tahoma"/>
          <w:b/>
          <w:bCs/>
          <w:spacing w:val="24"/>
          <w:sz w:val="28"/>
          <w:szCs w:val="28"/>
          <w:lang w:eastAsia="ar-SA"/>
        </w:rPr>
      </w:pPr>
      <w:r w:rsidRPr="00632ED4">
        <w:rPr>
          <w:rFonts w:ascii="Tahoma" w:eastAsia="Times New Roman" w:hAnsi="Tahoma" w:cs="Tahoma"/>
          <w:b/>
          <w:bCs/>
          <w:spacing w:val="24"/>
          <w:sz w:val="28"/>
          <w:szCs w:val="28"/>
          <w:lang w:eastAsia="ar-SA"/>
        </w:rPr>
        <w:t>OFERTA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32ED4" w:rsidRPr="009F2414" w:rsidRDefault="00632ED4" w:rsidP="00EB6C4A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="009F2414"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="009F2414"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pn. „</w:t>
      </w:r>
      <w:r w:rsidR="008B38E1" w:rsidRPr="008B38E1">
        <w:rPr>
          <w:rFonts w:ascii="Tahoma" w:eastAsia="Times New Roman" w:hAnsi="Tahoma" w:cs="Tahoma"/>
          <w:color w:val="008000"/>
          <w:sz w:val="20"/>
          <w:szCs w:val="24"/>
          <w:lang w:eastAsia="ar-SA"/>
        </w:rPr>
        <w:t>Dostawa wyposażenia na potrzeby realizacji projektu ” Kompleksowa rewitalizacja na terenie ROF”- MEBLE</w:t>
      </w:r>
      <w:r w:rsidRPr="009F2414">
        <w:rPr>
          <w:rFonts w:ascii="Tahoma" w:eastAsia="Times New Roman" w:hAnsi="Tahoma" w:cs="Tahoma"/>
          <w:color w:val="008000"/>
          <w:sz w:val="20"/>
          <w:szCs w:val="24"/>
          <w:lang w:eastAsia="ar-SA"/>
        </w:rPr>
        <w:t>”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za wynagrodzeniem ryczałtowym w wysokości :</w:t>
      </w:r>
    </w:p>
    <w:p w:rsidR="00632ED4" w:rsidRPr="00632ED4" w:rsidRDefault="00632ED4" w:rsidP="00632ED4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8000"/>
          <w:sz w:val="20"/>
          <w:szCs w:val="24"/>
          <w:lang w:eastAsia="ar-SA"/>
        </w:rPr>
      </w:pPr>
    </w:p>
    <w:p w:rsidR="00632ED4" w:rsidRPr="00632ED4" w:rsidRDefault="00632ED4" w:rsidP="00632ED4">
      <w:pPr>
        <w:suppressAutoHyphens/>
        <w:spacing w:after="120" w:line="360" w:lineRule="auto"/>
        <w:ind w:left="17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brutto </w:t>
      </w:r>
      <w:r w:rsidRPr="00632ED4">
        <w:rPr>
          <w:rFonts w:ascii="Tahoma" w:eastAsia="Times New Roman" w:hAnsi="Tahoma" w:cs="Tahoma"/>
          <w:b/>
          <w:sz w:val="20"/>
          <w:szCs w:val="20"/>
          <w:vertAlign w:val="superscript"/>
          <w:lang w:eastAsia="ar-SA"/>
        </w:rPr>
        <w:footnoteReference w:id="1"/>
      </w:r>
      <w:r w:rsidRPr="00632ED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....................................... zł (słownie : ....................................................................</w:t>
      </w:r>
      <w:r w:rsidRPr="00632ED4">
        <w:rPr>
          <w:rFonts w:ascii="Tahoma" w:eastAsia="Times New Roman" w:hAnsi="Tahoma" w:cs="Tahoma"/>
          <w:b/>
          <w:sz w:val="20"/>
          <w:szCs w:val="20"/>
          <w:lang w:eastAsia="ar-SA"/>
        </w:rPr>
        <w:br/>
        <w:t>........................................................................................................... złotych .........../100)</w:t>
      </w:r>
    </w:p>
    <w:p w:rsidR="00632ED4" w:rsidRPr="00632ED4" w:rsidRDefault="00632ED4" w:rsidP="00632ED4">
      <w:pPr>
        <w:suppressAutoHyphens/>
        <w:spacing w:after="120" w:line="360" w:lineRule="auto"/>
        <w:ind w:left="17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w tym: </w:t>
      </w:r>
    </w:p>
    <w:p w:rsidR="00632ED4" w:rsidRPr="00632ED4" w:rsidRDefault="00632ED4" w:rsidP="00632ED4">
      <w:pPr>
        <w:suppressAutoHyphens/>
        <w:spacing w:after="120" w:line="360" w:lineRule="auto"/>
        <w:ind w:left="17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b/>
          <w:sz w:val="20"/>
          <w:szCs w:val="20"/>
          <w:lang w:eastAsia="ar-SA"/>
        </w:rPr>
        <w:t>netto ....................................... zł (słownie : .......................................................................</w:t>
      </w:r>
      <w:r w:rsidRPr="00632ED4">
        <w:rPr>
          <w:rFonts w:ascii="Tahoma" w:eastAsia="Times New Roman" w:hAnsi="Tahoma" w:cs="Tahoma"/>
          <w:b/>
          <w:sz w:val="20"/>
          <w:szCs w:val="20"/>
          <w:lang w:eastAsia="ar-SA"/>
        </w:rPr>
        <w:br/>
        <w:t>.................................................................................................... złotych .........../100)</w:t>
      </w:r>
    </w:p>
    <w:p w:rsidR="00632ED4" w:rsidRPr="00632ED4" w:rsidRDefault="00632ED4" w:rsidP="00632ED4">
      <w:pPr>
        <w:suppressAutoHyphens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sz w:val="20"/>
          <w:szCs w:val="20"/>
          <w:lang w:eastAsia="ar-SA"/>
        </w:rPr>
        <w:t xml:space="preserve">VAT (……. %) </w:t>
      </w:r>
      <w:r w:rsidRPr="00632ED4">
        <w:rPr>
          <w:rFonts w:ascii="Tahoma" w:eastAsia="Times New Roman" w:hAnsi="Tahoma" w:cs="Tahoma"/>
          <w:b/>
          <w:sz w:val="20"/>
          <w:szCs w:val="20"/>
          <w:lang w:eastAsia="ar-SA"/>
        </w:rPr>
        <w:t>....................................... zł (słownie : ...........................................</w:t>
      </w:r>
      <w:r w:rsidRPr="00632ED4">
        <w:rPr>
          <w:rFonts w:ascii="Tahoma" w:eastAsia="Times New Roman" w:hAnsi="Tahoma" w:cs="Tahoma"/>
          <w:b/>
          <w:sz w:val="20"/>
          <w:szCs w:val="20"/>
          <w:lang w:eastAsia="ar-SA"/>
        </w:rPr>
        <w:br/>
        <w:t>.............................................................................................................. złotych .........../100)</w:t>
      </w:r>
    </w:p>
    <w:p w:rsidR="00632ED4" w:rsidRPr="00632ED4" w:rsidRDefault="00632ED4" w:rsidP="00632ED4">
      <w:pPr>
        <w:suppressAutoHyphens/>
        <w:spacing w:after="0" w:line="240" w:lineRule="auto"/>
        <w:ind w:left="1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obejmuje wszystkie koszty związane z wykonaniem przedmiotu zamówienia, w tym te, o których mowa  w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zapytaniu ofertowym wraz z załącznikami </w:t>
      </w:r>
      <w:r w:rsidRPr="00632ED4">
        <w:rPr>
          <w:rFonts w:ascii="Tahoma" w:eastAsia="Times New Roman" w:hAnsi="Tahoma" w:cs="Tahoma"/>
          <w:sz w:val="20"/>
          <w:szCs w:val="20"/>
          <w:lang w:eastAsia="ar-SA"/>
        </w:rPr>
        <w:t xml:space="preserve">, w najszerszym zakresie . </w:t>
      </w:r>
    </w:p>
    <w:p w:rsidR="00632ED4" w:rsidRDefault="00632ED4" w:rsidP="00632ED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32ED4" w:rsidRPr="00632ED4" w:rsidRDefault="00632ED4" w:rsidP="00EB6C4A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2ED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Świadomi faktu odpowiedzialności karnej na podstawie art. 297 </w:t>
      </w:r>
      <w:r w:rsidRPr="00632ED4"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  <w:t>§ 1 ustawy z dnia 6 czerwca 1997 roku – Kodeks Karny, oświadczamy, że:</w:t>
      </w:r>
    </w:p>
    <w:p w:rsidR="00632ED4" w:rsidRPr="00632ED4" w:rsidRDefault="00632ED4" w:rsidP="00632ED4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32ED4" w:rsidRPr="00632ED4" w:rsidRDefault="00632ED4" w:rsidP="00EB6C4A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sz w:val="20"/>
          <w:szCs w:val="20"/>
          <w:lang w:eastAsia="pl-PL"/>
        </w:rPr>
        <w:t>zapoznaliśmy się z dokumentacją i akceptujemy ją bez zastrzeżeń oraz , że zdobyliśmy konieczne informacje do przygotowania oferty.</w:t>
      </w:r>
    </w:p>
    <w:p w:rsidR="00632ED4" w:rsidRPr="00632ED4" w:rsidRDefault="00632ED4" w:rsidP="00EB6C4A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sz w:val="20"/>
          <w:szCs w:val="20"/>
          <w:lang w:eastAsia="pl-PL"/>
        </w:rPr>
        <w:t>uważamy się za związan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ych niniejszą ofertą przez  okres </w:t>
      </w:r>
      <w:r w:rsidRPr="00632ED4">
        <w:rPr>
          <w:rFonts w:ascii="Tahoma" w:eastAsia="Times New Roman" w:hAnsi="Tahoma" w:cs="Tahoma"/>
          <w:sz w:val="20"/>
          <w:szCs w:val="20"/>
          <w:lang w:eastAsia="pl-PL"/>
        </w:rPr>
        <w:t>30 dni licząc od terminu składania ofert.</w:t>
      </w:r>
    </w:p>
    <w:p w:rsidR="00632ED4" w:rsidRPr="00632ED4" w:rsidRDefault="00632ED4" w:rsidP="00EB6C4A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sz w:val="20"/>
          <w:szCs w:val="20"/>
          <w:lang w:eastAsia="pl-PL"/>
        </w:rPr>
        <w:t xml:space="preserve"> projekt umowy został przez nas zaakceptowany bez zastrzeżeń.</w:t>
      </w:r>
    </w:p>
    <w:p w:rsidR="00632ED4" w:rsidRPr="00632ED4" w:rsidRDefault="00632ED4" w:rsidP="00EB6C4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sz w:val="20"/>
          <w:szCs w:val="20"/>
          <w:lang w:eastAsia="pl-PL"/>
        </w:rPr>
        <w:t>Zobowiązujemy się w przypadku wyboru naszej oferty do zawarcia umowy na określonych w projekcie umowy warunkach, w miejscu i terminie wyznaczonym przez Zamawiającego.</w:t>
      </w:r>
    </w:p>
    <w:p w:rsidR="00632ED4" w:rsidRPr="00632ED4" w:rsidRDefault="00632ED4" w:rsidP="00EB6C4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Calibri" w:hAnsi="Tahoma" w:cs="Tahoma"/>
          <w:kern w:val="2"/>
          <w:sz w:val="20"/>
          <w:szCs w:val="20"/>
        </w:rPr>
        <w:lastRenderedPageBreak/>
        <w:t>Zobowiązujemy się do udzielenia g</w:t>
      </w:r>
      <w:r w:rsidR="008B38E1">
        <w:rPr>
          <w:rFonts w:ascii="Tahoma" w:eastAsia="Calibri" w:hAnsi="Tahoma" w:cs="Tahoma"/>
          <w:kern w:val="2"/>
          <w:sz w:val="20"/>
          <w:szCs w:val="20"/>
        </w:rPr>
        <w:t>warancji i rękojmi na wykonane dostawy</w:t>
      </w:r>
      <w:r w:rsidRPr="00632ED4">
        <w:rPr>
          <w:rFonts w:ascii="Tahoma" w:eastAsia="Calibri" w:hAnsi="Tahoma" w:cs="Tahoma"/>
          <w:kern w:val="2"/>
          <w:sz w:val="20"/>
          <w:szCs w:val="20"/>
        </w:rPr>
        <w:t xml:space="preserve"> </w:t>
      </w:r>
      <w:r w:rsidR="008B38E1">
        <w:rPr>
          <w:rFonts w:ascii="Tahoma" w:eastAsia="Calibri" w:hAnsi="Tahoma" w:cs="Tahoma"/>
          <w:kern w:val="2"/>
          <w:sz w:val="20"/>
          <w:szCs w:val="20"/>
        </w:rPr>
        <w:t xml:space="preserve">– </w:t>
      </w:r>
      <w:r w:rsidR="00A5223A" w:rsidRPr="00A5223A">
        <w:rPr>
          <w:rFonts w:ascii="Tahoma" w:eastAsia="Calibri" w:hAnsi="Tahoma" w:cs="Tahoma"/>
          <w:color w:val="0070C0"/>
          <w:kern w:val="2"/>
          <w:sz w:val="20"/>
          <w:szCs w:val="20"/>
        </w:rPr>
        <w:t>…………………..</w:t>
      </w:r>
      <w:r w:rsidRPr="00A5223A">
        <w:rPr>
          <w:rFonts w:ascii="Tahoma" w:eastAsia="Calibri" w:hAnsi="Tahoma" w:cs="Tahoma"/>
          <w:color w:val="0070C0"/>
          <w:kern w:val="2"/>
          <w:sz w:val="20"/>
          <w:szCs w:val="20"/>
        </w:rPr>
        <w:t xml:space="preserve"> m-</w:t>
      </w:r>
      <w:proofErr w:type="spellStart"/>
      <w:r w:rsidRPr="00A5223A">
        <w:rPr>
          <w:rFonts w:ascii="Tahoma" w:eastAsia="Calibri" w:hAnsi="Tahoma" w:cs="Tahoma"/>
          <w:color w:val="0070C0"/>
          <w:kern w:val="2"/>
          <w:sz w:val="20"/>
          <w:szCs w:val="20"/>
        </w:rPr>
        <w:t>cy</w:t>
      </w:r>
      <w:proofErr w:type="spellEnd"/>
      <w:r w:rsidRPr="00A5223A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.</w:t>
      </w:r>
      <w:r w:rsidR="00A5223A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(należy wskazać)</w:t>
      </w:r>
    </w:p>
    <w:p w:rsidR="00632ED4" w:rsidRPr="00632ED4" w:rsidRDefault="00632ED4" w:rsidP="00EB6C4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sz w:val="20"/>
          <w:szCs w:val="20"/>
          <w:lang w:eastAsia="pl-PL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632ED4"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…………………………………….……………………………………………………….……., przedmiotu zamówienia*.</w:t>
      </w:r>
      <w:r w:rsidRPr="00632ED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</w:p>
    <w:p w:rsidR="00632ED4" w:rsidRPr="00632ED4" w:rsidRDefault="00632ED4" w:rsidP="00EB6C4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sz w:val="20"/>
          <w:szCs w:val="20"/>
          <w:lang w:eastAsia="pl-PL"/>
        </w:rPr>
        <w:t>Przedmiot zamówienia wykonamy w następujących terminach :</w:t>
      </w:r>
    </w:p>
    <w:p w:rsidR="00632ED4" w:rsidRPr="00632ED4" w:rsidRDefault="00632ED4" w:rsidP="00EB6C4A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bCs/>
          <w:sz w:val="20"/>
          <w:szCs w:val="20"/>
          <w:lang w:eastAsia="pl-PL"/>
        </w:rPr>
        <w:t>Rozpoczęcie</w:t>
      </w:r>
      <w:r w:rsidRPr="00632ED4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>z dniem podpisania umowy.</w:t>
      </w:r>
    </w:p>
    <w:p w:rsidR="00632ED4" w:rsidRPr="00632ED4" w:rsidRDefault="00632ED4" w:rsidP="00EB6C4A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zakończenie: </w:t>
      </w:r>
      <w:r w:rsidRPr="00632ED4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do </w:t>
      </w:r>
      <w:r w:rsidR="008B38E1">
        <w:rPr>
          <w:rFonts w:ascii="Tahoma" w:eastAsia="Times New Roman" w:hAnsi="Tahoma" w:cs="Tahoma"/>
          <w:bCs/>
          <w:sz w:val="20"/>
          <w:szCs w:val="20"/>
          <w:lang w:eastAsia="pl-PL"/>
        </w:rPr>
        <w:t>30 dni od zawarcia umowy .</w:t>
      </w:r>
    </w:p>
    <w:p w:rsidR="00632ED4" w:rsidRPr="00632ED4" w:rsidRDefault="00632ED4" w:rsidP="00EB6C4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sz w:val="20"/>
          <w:szCs w:val="20"/>
          <w:lang w:eastAsia="pl-PL"/>
        </w:rPr>
        <w:t>Warunki i terminy zapłaty  zgodnie z projektem umowy.</w:t>
      </w:r>
    </w:p>
    <w:p w:rsidR="00632ED4" w:rsidRPr="00632ED4" w:rsidRDefault="00632ED4" w:rsidP="00EB6C4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  <w:r w:rsidRPr="00632ED4">
        <w:rPr>
          <w:rFonts w:ascii="Tahoma" w:eastAsia="Times New Roman" w:hAnsi="Tahoma" w:cs="Tahoma"/>
          <w:sz w:val="20"/>
          <w:szCs w:val="20"/>
          <w:lang w:eastAsia="pl-PL"/>
        </w:rPr>
        <w:t>Do oferty dołączamy:</w:t>
      </w:r>
    </w:p>
    <w:p w:rsidR="00E52955" w:rsidRDefault="00D970F2" w:rsidP="007277E1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  <w:r w:rsidRPr="00D970F2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D970F2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D970F2">
        <w:rPr>
          <w:rFonts w:ascii="Tahoma" w:hAnsi="Tahoma" w:cs="Tahoma"/>
          <w:sz w:val="20"/>
          <w:szCs w:val="20"/>
        </w:rPr>
        <w:t xml:space="preserve"> </w:t>
      </w:r>
      <w:r w:rsidR="008B38E1">
        <w:rPr>
          <w:rFonts w:ascii="Tahoma" w:hAnsi="Tahoma" w:cs="Tahoma"/>
          <w:sz w:val="20"/>
          <w:szCs w:val="20"/>
        </w:rPr>
        <w:t xml:space="preserve">Oświadczenie </w:t>
      </w:r>
    </w:p>
    <w:p w:rsidR="00E52955" w:rsidRDefault="00E52955" w:rsidP="007277E1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D970F2" w:rsidRPr="00D970F2" w:rsidRDefault="00E52955" w:rsidP="007277E1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  <w:r w:rsidRPr="00D970F2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2</w:t>
      </w:r>
      <w:r w:rsidRPr="00D970F2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D970F2">
        <w:rPr>
          <w:rFonts w:ascii="Tahoma" w:hAnsi="Tahoma" w:cs="Tahoma"/>
          <w:sz w:val="20"/>
          <w:szCs w:val="20"/>
        </w:rPr>
        <w:t xml:space="preserve"> </w:t>
      </w:r>
      <w:r w:rsidR="00D970F2" w:rsidRPr="00D970F2">
        <w:rPr>
          <w:rFonts w:ascii="Tahoma" w:hAnsi="Tahoma" w:cs="Tahoma"/>
          <w:sz w:val="20"/>
          <w:szCs w:val="20"/>
        </w:rPr>
        <w:t xml:space="preserve">Uzupełniona </w:t>
      </w:r>
      <w:r w:rsidR="008B38E1">
        <w:rPr>
          <w:rFonts w:ascii="Tahoma" w:hAnsi="Tahoma" w:cs="Tahoma"/>
          <w:sz w:val="20"/>
          <w:szCs w:val="20"/>
        </w:rPr>
        <w:t>SZOPZ</w:t>
      </w:r>
      <w:r w:rsidR="00D970F2" w:rsidRPr="00D970F2">
        <w:rPr>
          <w:rFonts w:ascii="Tahoma" w:hAnsi="Tahoma" w:cs="Tahoma"/>
          <w:sz w:val="20"/>
          <w:szCs w:val="20"/>
        </w:rPr>
        <w:t xml:space="preserve"> (Zał. Nr </w:t>
      </w:r>
      <w:r w:rsidR="000C7B64">
        <w:rPr>
          <w:rFonts w:ascii="Tahoma" w:hAnsi="Tahoma" w:cs="Tahoma"/>
          <w:sz w:val="20"/>
          <w:szCs w:val="20"/>
        </w:rPr>
        <w:t xml:space="preserve">3 ) </w:t>
      </w:r>
    </w:p>
    <w:p w:rsidR="00D970F2" w:rsidRPr="00D970F2" w:rsidRDefault="00D970F2" w:rsidP="00D970F2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D970F2" w:rsidRPr="00632ED4" w:rsidRDefault="00D970F2" w:rsidP="007277E1">
      <w:pPr>
        <w:suppressAutoHyphens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ahoma" w:eastAsia="Times New Roman" w:hAnsi="Tahoma" w:cs="Tahoma"/>
          <w:bCs/>
          <w:kern w:val="22"/>
          <w:sz w:val="20"/>
          <w:szCs w:val="20"/>
          <w:lang w:eastAsia="pl-PL"/>
        </w:rPr>
      </w:pPr>
    </w:p>
    <w:p w:rsidR="00B5070D" w:rsidRDefault="00632ED4" w:rsidP="00632ED4">
      <w:pPr>
        <w:widowControl w:val="0"/>
        <w:tabs>
          <w:tab w:val="left" w:pos="1080"/>
        </w:tabs>
        <w:suppressAutoHyphens/>
        <w:autoSpaceDE w:val="0"/>
        <w:spacing w:after="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632ED4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Do oferty załączamy  także inne dokumenty  i oświadczenia</w:t>
      </w:r>
      <w:r w:rsidR="00B5070D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</w:t>
      </w:r>
    </w:p>
    <w:p w:rsidR="00632ED4" w:rsidRPr="00632ED4" w:rsidRDefault="00632ED4" w:rsidP="00632ED4">
      <w:pPr>
        <w:widowControl w:val="0"/>
        <w:tabs>
          <w:tab w:val="left" w:pos="1080"/>
        </w:tabs>
        <w:suppressAutoHyphens/>
        <w:autoSpaceDE w:val="0"/>
        <w:spacing w:after="2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632ED4" w:rsidRPr="00632ED4" w:rsidRDefault="00632ED4" w:rsidP="00632ED4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632ED4">
        <w:rPr>
          <w:rFonts w:ascii="Tahoma" w:eastAsia="Times New Roman" w:hAnsi="Tahoma" w:cs="Tahoma"/>
          <w:sz w:val="20"/>
          <w:szCs w:val="20"/>
          <w:lang w:eastAsia="zh-CN"/>
        </w:rPr>
        <w:t>* niepotrzebne skreślić</w:t>
      </w:r>
      <w:r w:rsidRPr="00632ED4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632ED4">
        <w:rPr>
          <w:rFonts w:ascii="Tahoma" w:eastAsia="Times New Roman" w:hAnsi="Tahoma" w:cs="Tahoma"/>
          <w:sz w:val="20"/>
          <w:szCs w:val="20"/>
          <w:lang w:eastAsia="zh-CN"/>
        </w:rPr>
        <w:tab/>
      </w:r>
    </w:p>
    <w:p w:rsidR="00632ED4" w:rsidRPr="00632ED4" w:rsidRDefault="00632ED4" w:rsidP="00632ED4">
      <w:pPr>
        <w:tabs>
          <w:tab w:val="left" w:pos="2490"/>
        </w:tabs>
        <w:suppressAutoHyphens/>
        <w:spacing w:after="0" w:line="240" w:lineRule="auto"/>
        <w:ind w:left="57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632ED4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632ED4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632ED4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632ED4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632ED4">
        <w:rPr>
          <w:rFonts w:ascii="Tahoma" w:eastAsia="Times New Roman" w:hAnsi="Tahoma" w:cs="Tahoma"/>
          <w:sz w:val="20"/>
          <w:szCs w:val="20"/>
          <w:lang w:eastAsia="zh-CN"/>
        </w:rPr>
        <w:tab/>
        <w:t xml:space="preserve">     ............................................................</w:t>
      </w:r>
    </w:p>
    <w:p w:rsidR="00632ED4" w:rsidRPr="00632ED4" w:rsidRDefault="00632ED4" w:rsidP="00632ED4">
      <w:pPr>
        <w:suppressAutoHyphens/>
        <w:spacing w:after="0" w:line="168" w:lineRule="auto"/>
        <w:ind w:left="5664"/>
        <w:jc w:val="center"/>
        <w:rPr>
          <w:rFonts w:ascii="Tahoma" w:eastAsia="Times New Roman" w:hAnsi="Tahoma" w:cs="Tahoma"/>
          <w:i/>
          <w:iCs/>
          <w:sz w:val="20"/>
          <w:szCs w:val="20"/>
          <w:vertAlign w:val="superscript"/>
          <w:lang w:eastAsia="zh-CN"/>
        </w:rPr>
      </w:pPr>
      <w:r w:rsidRPr="00632ED4">
        <w:rPr>
          <w:rFonts w:ascii="Tahoma" w:eastAsia="Times New Roman" w:hAnsi="Tahoma" w:cs="Tahoma"/>
          <w:i/>
          <w:iCs/>
          <w:sz w:val="20"/>
          <w:szCs w:val="20"/>
          <w:vertAlign w:val="superscript"/>
          <w:lang w:eastAsia="zh-CN"/>
        </w:rPr>
        <w:t xml:space="preserve">/imiona i nazwiska osób upełnomocnionych </w:t>
      </w:r>
      <w:r w:rsidRPr="00632ED4">
        <w:rPr>
          <w:rFonts w:ascii="Tahoma" w:eastAsia="Times New Roman" w:hAnsi="Tahoma" w:cs="Tahoma"/>
          <w:i/>
          <w:iCs/>
          <w:sz w:val="20"/>
          <w:szCs w:val="20"/>
          <w:vertAlign w:val="superscript"/>
          <w:lang w:eastAsia="zh-CN"/>
        </w:rPr>
        <w:br/>
        <w:t xml:space="preserve">do reprezentowania oferenta </w:t>
      </w:r>
      <w:r w:rsidRPr="00632ED4">
        <w:rPr>
          <w:rFonts w:ascii="Tahoma" w:eastAsia="Times New Roman" w:hAnsi="Tahoma" w:cs="Tahoma"/>
          <w:i/>
          <w:iCs/>
          <w:sz w:val="20"/>
          <w:szCs w:val="20"/>
          <w:vertAlign w:val="superscript"/>
          <w:lang w:eastAsia="zh-CN"/>
        </w:rPr>
        <w:br/>
        <w:t>i składania oświadczeń woli w jego imieniu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632ED4" w:rsidRPr="00632ED4" w:rsidRDefault="00632ED4" w:rsidP="00632ED4">
      <w:pPr>
        <w:suppressAutoHyphens/>
        <w:spacing w:after="0" w:line="240" w:lineRule="auto"/>
        <w:jc w:val="right"/>
        <w:rPr>
          <w:rFonts w:ascii="Tahoma" w:eastAsia="Tahoma" w:hAnsi="Tahoma" w:cs="Tahoma"/>
          <w:i/>
          <w:iCs/>
          <w:sz w:val="24"/>
          <w:szCs w:val="24"/>
          <w:vertAlign w:val="superscript"/>
          <w:lang w:eastAsia="zh-CN"/>
        </w:rPr>
      </w:pPr>
      <w:r w:rsidRPr="00632ED4">
        <w:rPr>
          <w:rFonts w:ascii="Tahoma" w:eastAsia="Tahoma" w:hAnsi="Tahoma" w:cs="Tahoma"/>
          <w:sz w:val="20"/>
          <w:szCs w:val="20"/>
          <w:lang w:eastAsia="zh-CN"/>
        </w:rPr>
        <w:t>…………………………</w:t>
      </w:r>
      <w:r w:rsidRPr="00632ED4">
        <w:rPr>
          <w:rFonts w:ascii="Tahoma" w:eastAsia="Times New Roman" w:hAnsi="Tahoma" w:cs="Tahoma"/>
          <w:sz w:val="20"/>
          <w:szCs w:val="20"/>
          <w:lang w:eastAsia="zh-CN"/>
        </w:rPr>
        <w:t>.............................................................</w:t>
      </w:r>
    </w:p>
    <w:p w:rsidR="00AB6763" w:rsidRDefault="00632ED4" w:rsidP="00AB6763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B6763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632ED4">
        <w:rPr>
          <w:rFonts w:ascii="Tahoma" w:eastAsia="Tahoma" w:hAnsi="Tahoma" w:cs="Tahoma"/>
          <w:i/>
          <w:iCs/>
          <w:sz w:val="24"/>
          <w:szCs w:val="24"/>
          <w:vertAlign w:val="superscript"/>
          <w:lang w:eastAsia="zh-CN"/>
        </w:rPr>
        <w:t xml:space="preserve">            </w:t>
      </w:r>
      <w:r w:rsidRPr="00632ED4">
        <w:rPr>
          <w:rFonts w:ascii="Tahoma" w:eastAsia="Times New Roman" w:hAnsi="Tahoma" w:cs="Tahoma"/>
          <w:i/>
          <w:iCs/>
          <w:sz w:val="24"/>
          <w:szCs w:val="24"/>
          <w:vertAlign w:val="superscript"/>
          <w:lang w:eastAsia="zh-CN"/>
        </w:rPr>
        <w:t>/Podpis i pieczęć osoby upoważnionej do składania oświadczeń woli/</w:t>
      </w:r>
    </w:p>
    <w:p w:rsidR="00632ED4" w:rsidRPr="00632ED4" w:rsidRDefault="00632ED4" w:rsidP="00632E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52955">
      <w:pPr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52955">
      <w:pPr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52955">
      <w:pPr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52955">
      <w:pPr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52955">
      <w:pPr>
        <w:jc w:val="both"/>
        <w:rPr>
          <w:rFonts w:ascii="Tahoma" w:eastAsia="Calibri" w:hAnsi="Tahoma" w:cs="Tahoma"/>
        </w:rPr>
      </w:pPr>
    </w:p>
    <w:p w:rsidR="00E52955" w:rsidRPr="00655D71" w:rsidRDefault="00E52955" w:rsidP="00E52955">
      <w:pPr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52955">
      <w:pPr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8B38E1" w:rsidRPr="008B38E1">
        <w:rPr>
          <w:rFonts w:ascii="Tahoma" w:hAnsi="Tahoma" w:cs="Tahoma"/>
          <w:b/>
          <w:bCs/>
          <w:color w:val="008000"/>
          <w:sz w:val="21"/>
          <w:szCs w:val="21"/>
        </w:rPr>
        <w:t>Dostawa wyposażenia na potrzeby realizacji projektu ” Kompleksowa rewitalizacja na terenie ROF”- MEBLE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E52955">
      <w:pPr>
        <w:rPr>
          <w:rFonts w:ascii="Tahoma" w:eastAsia="Calibri" w:hAnsi="Tahoma" w:cs="Tahoma"/>
          <w:i/>
        </w:rPr>
      </w:pPr>
    </w:p>
    <w:p w:rsidR="00E52955" w:rsidRPr="00CC6896" w:rsidRDefault="00E52955" w:rsidP="00E52955">
      <w:pPr>
        <w:spacing w:line="360" w:lineRule="auto"/>
        <w:jc w:val="both"/>
        <w:rPr>
          <w:rFonts w:ascii="Arial" w:hAnsi="Arial" w:cs="Arial"/>
        </w:rPr>
      </w:pPr>
    </w:p>
    <w:p w:rsidR="00E52955" w:rsidRPr="001448FB" w:rsidRDefault="00E52955" w:rsidP="00E5295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52955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E52955" w:rsidRDefault="00E52955" w:rsidP="00EB6C4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2955" w:rsidRPr="00A04921" w:rsidRDefault="00E52955" w:rsidP="00EB6C4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:rsidR="00E52955" w:rsidRPr="003E1710" w:rsidRDefault="00E52955" w:rsidP="00E5295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52955" w:rsidRPr="003E1710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52955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52955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Default="00E52955" w:rsidP="00E5295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52955" w:rsidRPr="00A56074" w:rsidRDefault="00E52955" w:rsidP="00E5295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55" w:rsidRPr="000F245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52955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52955">
      <w:pPr>
        <w:spacing w:line="360" w:lineRule="auto"/>
        <w:jc w:val="both"/>
        <w:rPr>
          <w:rFonts w:ascii="Arial" w:hAnsi="Arial" w:cs="Arial"/>
          <w:b/>
        </w:rPr>
      </w:pPr>
    </w:p>
    <w:p w:rsidR="00E52955" w:rsidRDefault="00E52955" w:rsidP="00E52955">
      <w:pPr>
        <w:spacing w:line="360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5295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52955">
      <w:pPr>
        <w:spacing w:line="360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5295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529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52955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52955">
      <w:pPr>
        <w:spacing w:line="36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52955">
      <w:pPr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B6763" w:rsidRPr="00FC5432" w:rsidRDefault="00AB6763" w:rsidP="00AB6763">
      <w:pPr>
        <w:pStyle w:val="Tekstpodstawowywcity21"/>
        <w:rPr>
          <w:rFonts w:ascii="Tahoma" w:hAnsi="Tahoma" w:cs="Tahoma"/>
          <w:szCs w:val="16"/>
        </w:rPr>
      </w:pPr>
      <w:r w:rsidRPr="00FC5432">
        <w:rPr>
          <w:rFonts w:ascii="Tahoma" w:hAnsi="Tahoma" w:cs="Tahoma"/>
          <w:szCs w:val="16"/>
        </w:rPr>
        <w:lastRenderedPageBreak/>
        <w:t>…………………………………………………………</w:t>
      </w:r>
      <w:r w:rsidR="000C7B6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0C7B64">
        <w:rPr>
          <w:rFonts w:ascii="Tahoma" w:hAnsi="Tahoma" w:cs="Tahoma"/>
          <w:b/>
          <w:bCs/>
          <w:sz w:val="18"/>
          <w:szCs w:val="18"/>
        </w:rPr>
        <w:tab/>
      </w:r>
      <w:r w:rsidR="000C7B64">
        <w:rPr>
          <w:rFonts w:ascii="Tahoma" w:hAnsi="Tahoma" w:cs="Tahoma"/>
          <w:b/>
          <w:bCs/>
          <w:sz w:val="18"/>
          <w:szCs w:val="18"/>
        </w:rPr>
        <w:tab/>
      </w:r>
      <w:r w:rsidR="00A5223A">
        <w:rPr>
          <w:rFonts w:ascii="Tahoma" w:hAnsi="Tahoma" w:cs="Tahoma"/>
          <w:b/>
          <w:bCs/>
          <w:sz w:val="18"/>
          <w:szCs w:val="18"/>
        </w:rPr>
        <w:tab/>
      </w:r>
      <w:r w:rsidR="00A5223A">
        <w:rPr>
          <w:rFonts w:ascii="Tahoma" w:hAnsi="Tahoma" w:cs="Tahoma"/>
          <w:b/>
          <w:bCs/>
          <w:sz w:val="18"/>
          <w:szCs w:val="18"/>
        </w:rPr>
        <w:tab/>
      </w:r>
      <w:r w:rsidR="00A5223A">
        <w:rPr>
          <w:rFonts w:ascii="Tahoma" w:hAnsi="Tahoma" w:cs="Tahoma"/>
          <w:b/>
          <w:bCs/>
          <w:sz w:val="18"/>
          <w:szCs w:val="18"/>
        </w:rPr>
        <w:tab/>
      </w:r>
      <w:r w:rsidR="00A5223A">
        <w:rPr>
          <w:rFonts w:ascii="Tahoma" w:hAnsi="Tahoma" w:cs="Tahoma"/>
          <w:b/>
          <w:bCs/>
          <w:sz w:val="18"/>
          <w:szCs w:val="18"/>
        </w:rPr>
        <w:tab/>
      </w:r>
      <w:r w:rsidR="00A5223A">
        <w:rPr>
          <w:rFonts w:ascii="Tahoma" w:hAnsi="Tahoma" w:cs="Tahoma"/>
          <w:b/>
          <w:bCs/>
          <w:sz w:val="18"/>
          <w:szCs w:val="18"/>
        </w:rPr>
        <w:tab/>
      </w:r>
      <w:r w:rsidR="00A5223A">
        <w:rPr>
          <w:rFonts w:ascii="Tahoma" w:hAnsi="Tahoma" w:cs="Tahoma"/>
          <w:b/>
          <w:bCs/>
          <w:sz w:val="18"/>
          <w:szCs w:val="18"/>
        </w:rPr>
        <w:tab/>
      </w:r>
      <w:r w:rsidR="00A5223A">
        <w:rPr>
          <w:rFonts w:ascii="Tahoma" w:hAnsi="Tahoma" w:cs="Tahoma"/>
          <w:b/>
          <w:bCs/>
          <w:sz w:val="18"/>
          <w:szCs w:val="18"/>
        </w:rPr>
        <w:tab/>
      </w:r>
      <w:r w:rsidR="000C7B64">
        <w:rPr>
          <w:rFonts w:ascii="Tahoma" w:hAnsi="Tahoma" w:cs="Tahoma"/>
          <w:b/>
          <w:bCs/>
          <w:sz w:val="18"/>
          <w:szCs w:val="18"/>
        </w:rPr>
        <w:t>Załącznik nr 3</w:t>
      </w:r>
    </w:p>
    <w:p w:rsidR="00AB6763" w:rsidRDefault="00AB6763" w:rsidP="00AB6763">
      <w:pPr>
        <w:autoSpaceDE w:val="0"/>
        <w:autoSpaceDN w:val="0"/>
        <w:adjustRightInd w:val="0"/>
        <w:rPr>
          <w:rFonts w:ascii="Tahoma" w:hAnsi="Tahoma" w:cs="Tahoma"/>
          <w:szCs w:val="16"/>
        </w:rPr>
      </w:pPr>
      <w:r w:rsidRPr="00FC5432">
        <w:rPr>
          <w:rFonts w:ascii="Tahoma" w:hAnsi="Tahoma" w:cs="Tahoma"/>
          <w:sz w:val="14"/>
          <w:szCs w:val="14"/>
        </w:rPr>
        <w:t>Pieczęć firmy(Wykonawcy</w:t>
      </w:r>
      <w:r w:rsidRPr="00FC5432">
        <w:rPr>
          <w:rFonts w:ascii="Tahoma" w:hAnsi="Tahoma" w:cs="Tahoma"/>
          <w:szCs w:val="16"/>
        </w:rPr>
        <w:t>)</w:t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</w:p>
    <w:p w:rsidR="00A5223A" w:rsidRPr="006E1261" w:rsidRDefault="00A5223A" w:rsidP="00A5223A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6E1261">
        <w:rPr>
          <w:rFonts w:ascii="Tahoma" w:hAnsi="Tahoma" w:cs="Tahoma"/>
          <w:b/>
          <w:sz w:val="20"/>
          <w:szCs w:val="20"/>
        </w:rPr>
        <w:t>SZCZEGÓŁOWY OPIS PRZEDMIOTU ZAMÓWIENIA</w:t>
      </w:r>
    </w:p>
    <w:p w:rsidR="00A5223A" w:rsidRPr="008D08A5" w:rsidRDefault="00A5223A" w:rsidP="00AB676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tbl>
      <w:tblPr>
        <w:tblW w:w="2022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1432"/>
        <w:gridCol w:w="2375"/>
        <w:gridCol w:w="1505"/>
        <w:gridCol w:w="3807"/>
        <w:gridCol w:w="5312"/>
        <w:gridCol w:w="5776"/>
      </w:tblGrid>
      <w:tr w:rsidR="0020737E" w:rsidRPr="00277C17" w:rsidTr="0020737E">
        <w:trPr>
          <w:gridAfter w:val="1"/>
          <w:wAfter w:w="5776" w:type="dxa"/>
        </w:trPr>
        <w:tc>
          <w:tcPr>
            <w:tcW w:w="1453" w:type="dxa"/>
            <w:gridSpan w:val="2"/>
          </w:tcPr>
          <w:p w:rsidR="0020737E" w:rsidRPr="00277C17" w:rsidRDefault="0020737E" w:rsidP="00522EAE">
            <w:pPr>
              <w:spacing w:line="360" w:lineRule="auto"/>
              <w:jc w:val="center"/>
              <w:rPr>
                <w:b/>
                <w:sz w:val="24"/>
              </w:rPr>
            </w:pPr>
            <w:r w:rsidRPr="00277C17">
              <w:rPr>
                <w:b/>
                <w:sz w:val="24"/>
              </w:rPr>
              <w:t>Zadanie nr</w:t>
            </w:r>
          </w:p>
        </w:tc>
        <w:tc>
          <w:tcPr>
            <w:tcW w:w="2375" w:type="dxa"/>
          </w:tcPr>
          <w:p w:rsidR="0020737E" w:rsidRPr="00277C17" w:rsidRDefault="0020737E" w:rsidP="00522EAE">
            <w:pPr>
              <w:spacing w:line="360" w:lineRule="auto"/>
              <w:jc w:val="center"/>
              <w:rPr>
                <w:b/>
                <w:sz w:val="24"/>
              </w:rPr>
            </w:pPr>
            <w:r w:rsidRPr="00277C17">
              <w:rPr>
                <w:b/>
                <w:sz w:val="24"/>
              </w:rPr>
              <w:t>Nazwa zadania</w:t>
            </w:r>
          </w:p>
        </w:tc>
        <w:tc>
          <w:tcPr>
            <w:tcW w:w="5312" w:type="dxa"/>
            <w:gridSpan w:val="2"/>
          </w:tcPr>
          <w:p w:rsidR="0020737E" w:rsidRPr="00277C17" w:rsidRDefault="0020737E" w:rsidP="00522EAE">
            <w:pPr>
              <w:spacing w:line="360" w:lineRule="auto"/>
              <w:jc w:val="center"/>
              <w:rPr>
                <w:b/>
                <w:sz w:val="24"/>
              </w:rPr>
            </w:pPr>
            <w:r w:rsidRPr="00277C17">
              <w:rPr>
                <w:b/>
                <w:sz w:val="24"/>
              </w:rPr>
              <w:t>Opis zadania</w:t>
            </w:r>
          </w:p>
        </w:tc>
        <w:tc>
          <w:tcPr>
            <w:tcW w:w="5312" w:type="dxa"/>
          </w:tcPr>
          <w:p w:rsidR="0020737E" w:rsidRDefault="00AC5793" w:rsidP="00522EA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Zaoferowany przedmiot, opis, zdjęcie, na potwierdzenie spełnienia wymagań</w:t>
            </w:r>
          </w:p>
          <w:p w:rsidR="00AC5793" w:rsidRDefault="00AC5793" w:rsidP="00522EA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jednostkowa, wartość pozycji</w:t>
            </w:r>
          </w:p>
          <w:p w:rsidR="00AC5793" w:rsidRPr="00277C17" w:rsidRDefault="00AC5793" w:rsidP="00522EAE">
            <w:pPr>
              <w:spacing w:line="360" w:lineRule="auto"/>
              <w:jc w:val="center"/>
              <w:rPr>
                <w:b/>
                <w:sz w:val="24"/>
              </w:rPr>
            </w:pPr>
            <w:r w:rsidRPr="00AC5793">
              <w:rPr>
                <w:b/>
                <w:color w:val="FF0000"/>
                <w:sz w:val="24"/>
              </w:rPr>
              <w:t>(należy uzupełnić)</w:t>
            </w:r>
          </w:p>
        </w:tc>
      </w:tr>
      <w:tr w:rsidR="0020737E" w:rsidRPr="00277C17" w:rsidTr="0020737E">
        <w:trPr>
          <w:gridAfter w:val="1"/>
          <w:wAfter w:w="5776" w:type="dxa"/>
          <w:trHeight w:val="3245"/>
        </w:trPr>
        <w:tc>
          <w:tcPr>
            <w:tcW w:w="1453" w:type="dxa"/>
            <w:gridSpan w:val="2"/>
          </w:tcPr>
          <w:p w:rsidR="0020737E" w:rsidRPr="00277C17" w:rsidRDefault="0020737E" w:rsidP="00522EAE">
            <w:pPr>
              <w:rPr>
                <w:sz w:val="24"/>
              </w:rPr>
            </w:pPr>
          </w:p>
          <w:p w:rsidR="0020737E" w:rsidRPr="00277C17" w:rsidRDefault="0020737E" w:rsidP="00522EAE">
            <w:pPr>
              <w:jc w:val="center"/>
              <w:rPr>
                <w:sz w:val="24"/>
              </w:rPr>
            </w:pPr>
            <w:r w:rsidRPr="00277C17">
              <w:rPr>
                <w:sz w:val="24"/>
              </w:rPr>
              <w:t>1</w:t>
            </w:r>
          </w:p>
        </w:tc>
        <w:tc>
          <w:tcPr>
            <w:tcW w:w="2375" w:type="dxa"/>
          </w:tcPr>
          <w:p w:rsidR="0020737E" w:rsidRDefault="0020737E" w:rsidP="00522EAE">
            <w:pPr>
              <w:rPr>
                <w:sz w:val="24"/>
              </w:rPr>
            </w:pPr>
          </w:p>
          <w:p w:rsidR="0020737E" w:rsidRDefault="0020737E" w:rsidP="00522EAE">
            <w:pPr>
              <w:rPr>
                <w:sz w:val="24"/>
              </w:rPr>
            </w:pPr>
            <w:r w:rsidRPr="00277C17">
              <w:rPr>
                <w:sz w:val="24"/>
              </w:rPr>
              <w:t>Dost</w:t>
            </w:r>
            <w:r>
              <w:rPr>
                <w:sz w:val="24"/>
              </w:rPr>
              <w:t xml:space="preserve">awa, montaż i ustawienie mebli </w:t>
            </w:r>
          </w:p>
          <w:p w:rsidR="0020737E" w:rsidRDefault="0020737E" w:rsidP="00522EAE">
            <w:pPr>
              <w:rPr>
                <w:sz w:val="24"/>
              </w:rPr>
            </w:pPr>
          </w:p>
          <w:p w:rsidR="0020737E" w:rsidRPr="00277C17" w:rsidRDefault="0020737E" w:rsidP="00522EAE">
            <w:pPr>
              <w:rPr>
                <w:sz w:val="24"/>
              </w:rPr>
            </w:pPr>
          </w:p>
        </w:tc>
        <w:tc>
          <w:tcPr>
            <w:tcW w:w="5312" w:type="dxa"/>
            <w:gridSpan w:val="2"/>
          </w:tcPr>
          <w:p w:rsidR="0020737E" w:rsidRDefault="0020737E" w:rsidP="00522EAE">
            <w:pPr>
              <w:spacing w:line="276" w:lineRule="auto"/>
              <w:rPr>
                <w:b/>
              </w:rPr>
            </w:pPr>
          </w:p>
          <w:p w:rsidR="0020737E" w:rsidRDefault="0020737E" w:rsidP="00522EAE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STÓŁ</w:t>
            </w:r>
            <w:r w:rsidRPr="00760248">
              <w:rPr>
                <w:b/>
                <w:u w:val="single"/>
              </w:rPr>
              <w:t xml:space="preserve">  </w:t>
            </w:r>
            <w:r w:rsidR="0054687A">
              <w:rPr>
                <w:b/>
                <w:u w:val="single"/>
              </w:rPr>
              <w:t>90x9</w:t>
            </w:r>
            <w:r>
              <w:rPr>
                <w:b/>
                <w:u w:val="single"/>
              </w:rPr>
              <w:t>0x</w:t>
            </w:r>
            <w:r w:rsidRPr="00760248">
              <w:rPr>
                <w:b/>
                <w:u w:val="single"/>
              </w:rPr>
              <w:t>75 – szt.</w:t>
            </w:r>
            <w:r>
              <w:rPr>
                <w:b/>
                <w:u w:val="single"/>
              </w:rPr>
              <w:t xml:space="preserve">10 </w:t>
            </w:r>
          </w:p>
          <w:p w:rsidR="0020737E" w:rsidRPr="00760248" w:rsidRDefault="0020737E" w:rsidP="00522EAE">
            <w:pPr>
              <w:spacing w:line="276" w:lineRule="auto"/>
              <w:rPr>
                <w:b/>
                <w:u w:val="single"/>
              </w:rPr>
            </w:pPr>
          </w:p>
          <w:p w:rsidR="0020737E" w:rsidRDefault="0020737E" w:rsidP="00522EAE">
            <w:pPr>
              <w:spacing w:line="276" w:lineRule="auto"/>
            </w:pPr>
            <w:r w:rsidRPr="00BD63ED">
              <w:rPr>
                <w:shd w:val="clear" w:color="auto" w:fill="FFFFFF"/>
              </w:rPr>
              <w:t>St</w:t>
            </w:r>
            <w:r>
              <w:rPr>
                <w:shd w:val="clear" w:color="auto" w:fill="FFFFFF"/>
              </w:rPr>
              <w:t>ó</w:t>
            </w:r>
            <w:r w:rsidRPr="00BD63ED">
              <w:rPr>
                <w:shd w:val="clear" w:color="auto" w:fill="FFFFFF"/>
              </w:rPr>
              <w:t>ł</w:t>
            </w:r>
            <w:r>
              <w:rPr>
                <w:shd w:val="clear" w:color="auto" w:fill="FFFFFF"/>
              </w:rPr>
              <w:t xml:space="preserve"> </w:t>
            </w:r>
            <w:r w:rsidRPr="00BD63ED">
              <w:rPr>
                <w:shd w:val="clear" w:color="auto" w:fill="FFFFFF"/>
              </w:rPr>
              <w:t xml:space="preserve"> 80x80 z melaminowym blatem o grubości 18mm dwustronnie </w:t>
            </w:r>
            <w:proofErr w:type="spellStart"/>
            <w:r w:rsidRPr="00BD63ED">
              <w:rPr>
                <w:shd w:val="clear" w:color="auto" w:fill="FFFFFF"/>
              </w:rPr>
              <w:t>melaminowanym</w:t>
            </w:r>
            <w:proofErr w:type="spellEnd"/>
            <w:r>
              <w:rPr>
                <w:shd w:val="clear" w:color="auto" w:fill="FFFFFF"/>
              </w:rPr>
              <w:t>, oklejony obrzeżem ABS 2 mm w kolorze blatu.</w:t>
            </w:r>
            <w:r w:rsidRPr="00BD63ED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K</w:t>
            </w:r>
            <w:r w:rsidRPr="00BD63ED">
              <w:rPr>
                <w:shd w:val="clear" w:color="auto" w:fill="FFFFFF"/>
              </w:rPr>
              <w:t>olor stelaż</w:t>
            </w:r>
            <w:r>
              <w:rPr>
                <w:shd w:val="clear" w:color="auto" w:fill="FFFFFF"/>
              </w:rPr>
              <w:t>a</w:t>
            </w:r>
            <w:r w:rsidRPr="00BD63ED">
              <w:rPr>
                <w:shd w:val="clear" w:color="auto" w:fill="FFFFFF"/>
              </w:rPr>
              <w:t xml:space="preserve"> chrom (błyszczący). </w:t>
            </w:r>
            <w:r>
              <w:rPr>
                <w:shd w:val="clear" w:color="auto" w:fill="FFFFFF"/>
              </w:rPr>
              <w:t>W</w:t>
            </w:r>
            <w:r w:rsidRPr="00BD63ED">
              <w:rPr>
                <w:shd w:val="clear" w:color="auto" w:fill="FFFFFF"/>
              </w:rPr>
              <w:t>yposażon</w:t>
            </w:r>
            <w:r>
              <w:rPr>
                <w:shd w:val="clear" w:color="auto" w:fill="FFFFFF"/>
              </w:rPr>
              <w:t>y</w:t>
            </w:r>
            <w:r w:rsidRPr="00BD63ED">
              <w:rPr>
                <w:shd w:val="clear" w:color="auto" w:fill="FFFFFF"/>
              </w:rPr>
              <w:t xml:space="preserve"> w stopki regulowane niwelujące nierówności podłoża (15mm). Stelaż stołu o przekroju kwadratowym 30x30mm</w:t>
            </w:r>
            <w:r>
              <w:rPr>
                <w:rFonts w:ascii="Arial" w:hAnsi="Arial" w:cs="Arial"/>
                <w:color w:val="707070"/>
                <w:shd w:val="clear" w:color="auto" w:fill="FFFFFF"/>
              </w:rPr>
              <w:t>.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Kolor płyty – szary - 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Kolor stelaża – chrom - 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Default="0020737E" w:rsidP="00A5223A">
            <w:pPr>
              <w:spacing w:line="276" w:lineRule="auto"/>
              <w:jc w:val="both"/>
              <w:rPr>
                <w:rFonts w:ascii="Times New Roman" w:hAnsi="Times New Roman"/>
                <w:noProof/>
                <w:lang w:eastAsia="pl-PL"/>
              </w:rPr>
            </w:pPr>
            <w:r w:rsidRPr="00277C17">
              <w:t>Wygląd jak na rysunku poglądowym</w:t>
            </w:r>
            <w:r>
              <w:t>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lang w:eastAsia="pl-PL"/>
              </w:rPr>
              <w:t xml:space="preserve">       </w:t>
            </w:r>
          </w:p>
          <w:p w:rsidR="0020737E" w:rsidRPr="00F67166" w:rsidRDefault="0020737E" w:rsidP="00522EAE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u w:val="single"/>
              </w:rPr>
              <w:lastRenderedPageBreak/>
              <w:br/>
            </w:r>
            <w:r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br/>
              <w:t xml:space="preserve">             </w:t>
            </w:r>
            <w:r>
              <w:rPr>
                <w:b/>
                <w:u w:val="single"/>
              </w:rPr>
              <w:br/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042FD62A" wp14:editId="3A37BB50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191135</wp:posOffset>
                  </wp:positionV>
                  <wp:extent cx="2148840" cy="2148840"/>
                  <wp:effectExtent l="0" t="0" r="3810" b="3810"/>
                  <wp:wrapNone/>
                  <wp:docPr id="31" name="Obraz 31" descr="stol-konferencyjny-simple-80x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l-konferencyjny-simple-80x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u w:val="single"/>
              </w:rPr>
              <w:br/>
            </w:r>
          </w:p>
          <w:p w:rsidR="0020737E" w:rsidRDefault="0020737E" w:rsidP="00522EAE">
            <w:pPr>
              <w:spacing w:line="276" w:lineRule="auto"/>
              <w:rPr>
                <w:b/>
                <w:u w:val="single"/>
              </w:rPr>
            </w:pPr>
          </w:p>
          <w:p w:rsidR="0020737E" w:rsidRDefault="0020737E" w:rsidP="00522EAE">
            <w:pPr>
              <w:spacing w:line="276" w:lineRule="auto"/>
              <w:rPr>
                <w:b/>
                <w:u w:val="single"/>
              </w:rPr>
            </w:pPr>
          </w:p>
          <w:p w:rsidR="0020737E" w:rsidRDefault="0020737E" w:rsidP="00522EAE">
            <w:pPr>
              <w:spacing w:line="276" w:lineRule="auto"/>
              <w:rPr>
                <w:b/>
                <w:u w:val="single"/>
              </w:rPr>
            </w:pPr>
          </w:p>
          <w:p w:rsidR="0020737E" w:rsidRPr="00760248" w:rsidRDefault="0020737E" w:rsidP="00522EAE">
            <w:pPr>
              <w:spacing w:line="276" w:lineRule="auto"/>
              <w:rPr>
                <w:b/>
                <w:u w:val="single"/>
              </w:rPr>
            </w:pPr>
            <w:r w:rsidRPr="00760248">
              <w:rPr>
                <w:b/>
                <w:u w:val="single"/>
              </w:rPr>
              <w:t>BIURK</w:t>
            </w:r>
            <w:r>
              <w:rPr>
                <w:b/>
                <w:u w:val="single"/>
              </w:rPr>
              <w:t>O NAROŻNE  223x170x</w:t>
            </w:r>
            <w:r w:rsidRPr="00760248">
              <w:rPr>
                <w:b/>
                <w:u w:val="single"/>
              </w:rPr>
              <w:t>75 – szt.1</w:t>
            </w:r>
          </w:p>
          <w:p w:rsidR="0020737E" w:rsidRDefault="0020737E" w:rsidP="00522EAE">
            <w:pPr>
              <w:spacing w:line="276" w:lineRule="auto"/>
              <w:rPr>
                <w:b/>
              </w:rPr>
            </w:pPr>
          </w:p>
          <w:p w:rsidR="0020737E" w:rsidRDefault="0020737E" w:rsidP="00522EAE">
            <w:pPr>
              <w:jc w:val="both"/>
            </w:pPr>
            <w:r w:rsidRPr="00277C17">
              <w:t>Blat wykonany z płyty obustronnie laminowanej o klasie higieniczności E1,</w:t>
            </w:r>
            <w:r>
              <w:t xml:space="preserve"> </w:t>
            </w:r>
            <w:r w:rsidRPr="00277C17">
              <w:t xml:space="preserve">grubości </w:t>
            </w:r>
            <w:r>
              <w:t>25</w:t>
            </w:r>
            <w:r w:rsidRPr="00277C17">
              <w:t xml:space="preserve">mm, oklejonej obrzeżem </w:t>
            </w:r>
            <w:proofErr w:type="spellStart"/>
            <w:r w:rsidRPr="00277C17">
              <w:t>pcv</w:t>
            </w:r>
            <w:proofErr w:type="spellEnd"/>
            <w:r w:rsidRPr="00277C17">
              <w:t xml:space="preserve"> grubości 2mm, w kolorze blatu. Nogi wykonane z </w:t>
            </w:r>
            <w:r>
              <w:t>metalowego stelażu o wymiarach 50x25mm malowanych proszkowo w kolorze grafitowym.</w:t>
            </w:r>
            <w:r w:rsidRPr="00277C17">
              <w:t xml:space="preserve"> </w:t>
            </w:r>
            <w:r>
              <w:t>Kontener wykonany z płyty meblowej 18mm. Kontener posiada 3</w:t>
            </w:r>
            <w:r w:rsidRPr="00277C17">
              <w:t xml:space="preserve"> szuflady z zamk</w:t>
            </w:r>
            <w:r>
              <w:t xml:space="preserve">iem centralnym z dwoma kluczami. </w:t>
            </w:r>
            <w:r w:rsidRPr="00277C17">
              <w:t>Top górny nachodzący</w:t>
            </w:r>
            <w:r>
              <w:t xml:space="preserve"> </w:t>
            </w:r>
            <w:r w:rsidRPr="00277C17">
              <w:t xml:space="preserve">na szuflady, licowany z frontem szuflad, cokół dolny zasłonięty frontem szuflady. Kontener posiadający uchwyty </w:t>
            </w:r>
            <w:proofErr w:type="spellStart"/>
            <w:r w:rsidRPr="00277C17">
              <w:t>ZuAl</w:t>
            </w:r>
            <w:proofErr w:type="spellEnd"/>
            <w:r w:rsidRPr="00277C17">
              <w:t xml:space="preserve">  kolor aluminium matowe o rozstaw</w:t>
            </w:r>
            <w:r>
              <w:t xml:space="preserve">ie min. 128mm, forma prosta. </w:t>
            </w:r>
            <w:r w:rsidRPr="00277C17">
              <w:t>Szuflady kontenera</w:t>
            </w:r>
            <w:r>
              <w:t xml:space="preserve"> wyposażone w prowadnice Blum szuflady cichy </w:t>
            </w:r>
            <w:proofErr w:type="spellStart"/>
            <w:r>
              <w:t>domyk</w:t>
            </w:r>
            <w:proofErr w:type="spellEnd"/>
            <w:r>
              <w:t xml:space="preserve">, głębokość 350mm, </w:t>
            </w:r>
            <w:proofErr w:type="spellStart"/>
            <w:r>
              <w:t>oskrzynia</w:t>
            </w:r>
            <w:proofErr w:type="spellEnd"/>
            <w:r>
              <w:t xml:space="preserve"> biała z płyty 16mm, dno biały </w:t>
            </w:r>
            <w:proofErr w:type="spellStart"/>
            <w:r>
              <w:t>hdf</w:t>
            </w:r>
            <w:proofErr w:type="spellEnd"/>
            <w:r>
              <w:t xml:space="preserve"> o </w:t>
            </w:r>
            <w:r>
              <w:lastRenderedPageBreak/>
              <w:t>grubości 3mm</w:t>
            </w:r>
            <w:r w:rsidRPr="00277C17">
              <w:t>. Zamek montowany w najwyższej szufladzie.</w:t>
            </w:r>
            <w:r w:rsidRPr="006D6043">
              <w:t>.</w:t>
            </w:r>
          </w:p>
          <w:p w:rsidR="0020737E" w:rsidRPr="00684DBD" w:rsidRDefault="0020737E" w:rsidP="00522EAE">
            <w:pPr>
              <w:jc w:val="both"/>
            </w:pP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Kolor płyty – </w:t>
            </w:r>
            <w:r w:rsidR="0054687A">
              <w:rPr>
                <w:b/>
              </w:rPr>
              <w:t>drewnopodobny</w:t>
            </w:r>
            <w:r>
              <w:rPr>
                <w:b/>
              </w:rPr>
              <w:t xml:space="preserve">- 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Kolor stelaża – grafit - 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Default="0020737E" w:rsidP="00522EAE">
            <w:pPr>
              <w:spacing w:line="276" w:lineRule="auto"/>
              <w:jc w:val="both"/>
            </w:pPr>
            <w:r w:rsidRPr="00277C17">
              <w:t>Wygląd jak na rysunku poglądowym</w:t>
            </w:r>
            <w:r>
              <w:t>:</w:t>
            </w:r>
          </w:p>
          <w:p w:rsidR="0020737E" w:rsidRDefault="0020737E" w:rsidP="00522EAE">
            <w:pPr>
              <w:pStyle w:val="Akapitzlist"/>
              <w:ind w:left="0"/>
              <w:rPr>
                <w:noProof/>
              </w:rPr>
            </w:pPr>
          </w:p>
          <w:p w:rsidR="0020737E" w:rsidRDefault="0020737E" w:rsidP="00522EAE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lastRenderedPageBreak/>
              <w:t xml:space="preserve">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0719AC6E" wp14:editId="7EF8AC8F">
                  <wp:extent cx="4171950" cy="2009775"/>
                  <wp:effectExtent l="0" t="0" r="0" b="9525"/>
                  <wp:docPr id="23" name="Obraz 23" descr="biu 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u 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  <w:lang w:eastAsia="pl-PL"/>
              </w:rPr>
              <w:drawing>
                <wp:inline distT="0" distB="0" distL="0" distR="0" wp14:anchorId="2500D76C" wp14:editId="2C550C3F">
                  <wp:extent cx="1914525" cy="2066925"/>
                  <wp:effectExtent l="0" t="0" r="9525" b="9525"/>
                  <wp:docPr id="22" name="Obraz 22" descr="bn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n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37E" w:rsidRDefault="0020737E" w:rsidP="00522EAE">
            <w:pPr>
              <w:pStyle w:val="Akapitzlist"/>
              <w:ind w:left="0"/>
              <w:rPr>
                <w:noProof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noProof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noProof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noProof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noProof/>
              </w:rPr>
            </w:pPr>
          </w:p>
          <w:p w:rsidR="0020737E" w:rsidRDefault="0020737E" w:rsidP="00522EAE">
            <w:pPr>
              <w:spacing w:line="276" w:lineRule="auto"/>
              <w:rPr>
                <w:b/>
                <w:u w:val="single"/>
              </w:rPr>
            </w:pPr>
          </w:p>
          <w:p w:rsidR="0020737E" w:rsidRPr="00760248" w:rsidRDefault="0020737E" w:rsidP="00522EAE">
            <w:pPr>
              <w:spacing w:line="276" w:lineRule="auto"/>
              <w:rPr>
                <w:b/>
                <w:u w:val="single"/>
              </w:rPr>
            </w:pPr>
            <w:r w:rsidRPr="00760248">
              <w:rPr>
                <w:b/>
                <w:u w:val="single"/>
              </w:rPr>
              <w:lastRenderedPageBreak/>
              <w:t xml:space="preserve">BIURKO </w:t>
            </w:r>
            <w:r>
              <w:rPr>
                <w:b/>
                <w:u w:val="single"/>
              </w:rPr>
              <w:t xml:space="preserve">  120x45x</w:t>
            </w:r>
            <w:r w:rsidRPr="00760248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6</w:t>
            </w:r>
            <w:r w:rsidRPr="00760248">
              <w:rPr>
                <w:b/>
                <w:u w:val="single"/>
              </w:rPr>
              <w:t xml:space="preserve"> – szt.</w:t>
            </w:r>
            <w:r>
              <w:rPr>
                <w:b/>
                <w:u w:val="single"/>
              </w:rPr>
              <w:t>4</w:t>
            </w:r>
          </w:p>
          <w:p w:rsidR="0020737E" w:rsidRDefault="0020737E" w:rsidP="00522EAE">
            <w:pPr>
              <w:spacing w:line="276" w:lineRule="auto"/>
              <w:rPr>
                <w:b/>
              </w:rPr>
            </w:pPr>
          </w:p>
          <w:p w:rsidR="0020737E" w:rsidRPr="006D6043" w:rsidRDefault="0020737E" w:rsidP="00522EAE">
            <w:pPr>
              <w:jc w:val="both"/>
              <w:rPr>
                <w:b/>
              </w:rPr>
            </w:pPr>
            <w:r w:rsidRPr="00277C17">
              <w:t xml:space="preserve">Blat wykonany z płyty obustronnie laminowanej o klasie higieniczności E1,  grubości </w:t>
            </w:r>
            <w:r>
              <w:t>25</w:t>
            </w:r>
            <w:r w:rsidRPr="00277C17">
              <w:t xml:space="preserve">mm, oklejonej obrzeżem </w:t>
            </w:r>
            <w:proofErr w:type="spellStart"/>
            <w:r w:rsidRPr="00277C17">
              <w:t>pcv</w:t>
            </w:r>
            <w:proofErr w:type="spellEnd"/>
            <w:r w:rsidRPr="00277C17">
              <w:t xml:space="preserve"> grubości 2mm, w kolorze blatu. Nogi wykonane z płyty obustronnie laminowanej o klasie higieniczności E1,  grubości 18mm, o</w:t>
            </w:r>
            <w:r>
              <w:t xml:space="preserve">klejonej obrzeżem </w:t>
            </w:r>
            <w:proofErr w:type="spellStart"/>
            <w:r>
              <w:t>pcv</w:t>
            </w:r>
            <w:proofErr w:type="spellEnd"/>
            <w:r>
              <w:t xml:space="preserve"> grubości 2</w:t>
            </w:r>
            <w:r w:rsidRPr="00277C17">
              <w:t xml:space="preserve">mm, w kolorze płyty. Blenda tylna wykonana z płyty obustronnie laminowanej o klasie higieniczności E1,  grubości 18mm, oklejonej obrzeżem </w:t>
            </w:r>
            <w:proofErr w:type="spellStart"/>
            <w:r w:rsidRPr="00277C17">
              <w:t>pcv</w:t>
            </w:r>
            <w:proofErr w:type="spellEnd"/>
            <w:r>
              <w:t xml:space="preserve"> grubości 2mm, w kolorze płyty</w:t>
            </w:r>
            <w:r>
              <w:rPr>
                <w:color w:val="000000"/>
                <w:shd w:val="clear" w:color="auto" w:fill="FFFFFF"/>
              </w:rPr>
              <w:t>.</w:t>
            </w:r>
            <w:r w:rsidRPr="006D6043">
              <w:t xml:space="preserve"> </w:t>
            </w:r>
            <w:r w:rsidRPr="00277C17">
              <w:t>Szuflady</w:t>
            </w:r>
            <w:r>
              <w:t xml:space="preserve"> wyposażone w prowadnice Blum cichy </w:t>
            </w:r>
            <w:proofErr w:type="spellStart"/>
            <w:r>
              <w:t>domyk</w:t>
            </w:r>
            <w:proofErr w:type="spellEnd"/>
            <w:r>
              <w:t xml:space="preserve">, głębokość 350mm, </w:t>
            </w:r>
            <w:proofErr w:type="spellStart"/>
            <w:r>
              <w:t>oskrzynia</w:t>
            </w:r>
            <w:proofErr w:type="spellEnd"/>
            <w:r>
              <w:t xml:space="preserve"> biała z płyty 16mm, dno biały </w:t>
            </w:r>
            <w:proofErr w:type="spellStart"/>
            <w:r>
              <w:t>hdf</w:t>
            </w:r>
            <w:proofErr w:type="spellEnd"/>
            <w:r>
              <w:t xml:space="preserve"> o grubości 3mm</w:t>
            </w:r>
            <w:r w:rsidRPr="00277C17">
              <w:t xml:space="preserve">. </w:t>
            </w:r>
            <w:r>
              <w:t>Zamykane na z</w:t>
            </w:r>
            <w:r w:rsidRPr="00277C17">
              <w:t>amek</w:t>
            </w:r>
            <w:r>
              <w:t>.</w:t>
            </w:r>
            <w:r w:rsidRPr="006D6043">
              <w:t xml:space="preserve"> 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Kolor płyty –drewnopodobny - 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Pr="00277C17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spacing w:line="276" w:lineRule="auto"/>
              <w:jc w:val="both"/>
            </w:pPr>
            <w:r w:rsidRPr="00277C17">
              <w:t>Wygląd jak na rysunku poglądowym</w:t>
            </w:r>
            <w:r>
              <w:t>:</w:t>
            </w:r>
          </w:p>
          <w:p w:rsidR="0020737E" w:rsidRDefault="0020737E" w:rsidP="00522EAE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lastRenderedPageBreak/>
              <w:t xml:space="preserve">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55C3A7B3" wp14:editId="4E055D8F">
                  <wp:extent cx="2676525" cy="2000250"/>
                  <wp:effectExtent l="0" t="0" r="9525" b="0"/>
                  <wp:docPr id="21" name="Obraz 21" descr="biur 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ur 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3EE3277E" wp14:editId="2B6EDFDF">
                  <wp:extent cx="2819400" cy="1952625"/>
                  <wp:effectExtent l="0" t="0" r="0" b="9525"/>
                  <wp:docPr id="20" name="Obraz 20" descr="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37E" w:rsidRDefault="0020737E" w:rsidP="00522EAE">
            <w:pPr>
              <w:pStyle w:val="Akapitzlist"/>
              <w:ind w:left="0"/>
              <w:rPr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t xml:space="preserve">      </w:t>
            </w:r>
            <w:r>
              <w:rPr>
                <w:noProof/>
              </w:rPr>
              <w:t xml:space="preserve">        </w:t>
            </w:r>
            <w:r>
              <w:rPr>
                <w:noProof/>
                <w:szCs w:val="20"/>
              </w:rPr>
              <w:t xml:space="preserve">          </w:t>
            </w:r>
          </w:p>
          <w:p w:rsidR="0020737E" w:rsidRDefault="0020737E" w:rsidP="00522EAE">
            <w:pPr>
              <w:spacing w:line="276" w:lineRule="auto"/>
              <w:rPr>
                <w:rFonts w:ascii="Calibri" w:eastAsia="Calibri" w:hAnsi="Calibri"/>
                <w:noProof/>
              </w:rPr>
            </w:pPr>
          </w:p>
          <w:p w:rsidR="0020737E" w:rsidRDefault="0020737E" w:rsidP="00522EAE">
            <w:pPr>
              <w:spacing w:line="276" w:lineRule="auto"/>
              <w:rPr>
                <w:rFonts w:ascii="Calibri" w:eastAsia="Calibri" w:hAnsi="Calibri"/>
                <w:noProof/>
              </w:rPr>
            </w:pPr>
          </w:p>
          <w:p w:rsidR="00AC5793" w:rsidRDefault="00AC5793" w:rsidP="00522EAE">
            <w:pPr>
              <w:spacing w:line="276" w:lineRule="auto"/>
              <w:rPr>
                <w:rFonts w:ascii="Calibri" w:eastAsia="Calibri" w:hAnsi="Calibri"/>
                <w:noProof/>
              </w:rPr>
            </w:pPr>
          </w:p>
          <w:p w:rsidR="00AC5793" w:rsidRDefault="00AC5793" w:rsidP="00522EAE">
            <w:pPr>
              <w:spacing w:line="276" w:lineRule="auto"/>
              <w:rPr>
                <w:rFonts w:ascii="Calibri" w:eastAsia="Calibri" w:hAnsi="Calibri"/>
                <w:noProof/>
              </w:rPr>
            </w:pPr>
          </w:p>
          <w:p w:rsidR="00AC5793" w:rsidRDefault="00AC5793" w:rsidP="00522EAE">
            <w:pPr>
              <w:spacing w:line="276" w:lineRule="auto"/>
              <w:rPr>
                <w:rFonts w:ascii="Calibri" w:eastAsia="Calibri" w:hAnsi="Calibri"/>
                <w:noProof/>
              </w:rPr>
            </w:pPr>
          </w:p>
          <w:p w:rsidR="0020737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noProof/>
                <w:u w:val="single"/>
                <w:lang w:eastAsia="pl-PL"/>
              </w:rPr>
            </w:pPr>
          </w:p>
          <w:p w:rsidR="0020737E" w:rsidRPr="00760248" w:rsidRDefault="0020737E" w:rsidP="00522EAE">
            <w:pPr>
              <w:pStyle w:val="Akapitzlist"/>
              <w:ind w:left="0"/>
              <w:rPr>
                <w:rFonts w:ascii="Times New Roman" w:hAnsi="Times New Roman"/>
                <w:noProof/>
                <w:u w:val="single"/>
                <w:lang w:eastAsia="pl-PL"/>
              </w:rPr>
            </w:pPr>
            <w:r w:rsidRPr="00760248">
              <w:rPr>
                <w:rFonts w:ascii="Times New Roman" w:hAnsi="Times New Roman"/>
                <w:b/>
                <w:noProof/>
                <w:u w:val="single"/>
                <w:lang w:eastAsia="pl-PL"/>
              </w:rPr>
              <w:t xml:space="preserve">REGAŁ </w:t>
            </w:r>
            <w:r>
              <w:rPr>
                <w:rFonts w:ascii="Times New Roman" w:hAnsi="Times New Roman"/>
                <w:b/>
                <w:noProof/>
                <w:u w:val="single"/>
                <w:lang w:eastAsia="pl-PL"/>
              </w:rPr>
              <w:t>4</w:t>
            </w:r>
            <w:r w:rsidRPr="00760248">
              <w:rPr>
                <w:rFonts w:ascii="Times New Roman" w:hAnsi="Times New Roman"/>
                <w:b/>
                <w:noProof/>
                <w:u w:val="single"/>
                <w:lang w:eastAsia="pl-PL"/>
              </w:rPr>
              <w:t xml:space="preserve"> DRZWIOWY</w:t>
            </w:r>
            <w:r>
              <w:rPr>
                <w:rFonts w:ascii="Times New Roman" w:hAnsi="Times New Roman"/>
                <w:b/>
                <w:noProof/>
                <w:u w:val="single"/>
                <w:lang w:eastAsia="pl-PL"/>
              </w:rPr>
              <w:t>/2 SZUFLADY</w:t>
            </w:r>
            <w:r w:rsidRPr="00760248">
              <w:rPr>
                <w:rFonts w:ascii="Times New Roman" w:hAnsi="Times New Roman"/>
                <w:noProof/>
                <w:u w:val="single"/>
                <w:lang w:eastAsia="pl-PL"/>
              </w:rPr>
              <w:t xml:space="preserve"> </w:t>
            </w:r>
            <w:r w:rsidRPr="00760248">
              <w:rPr>
                <w:b/>
                <w:u w:val="single"/>
              </w:rPr>
              <w:t xml:space="preserve"> </w:t>
            </w:r>
            <w:r w:rsidR="0054687A">
              <w:rPr>
                <w:b/>
                <w:u w:val="single"/>
              </w:rPr>
              <w:t>79</w:t>
            </w:r>
            <w:r w:rsidRPr="00760248">
              <w:rPr>
                <w:b/>
                <w:u w:val="single"/>
              </w:rPr>
              <w:t>x 35x</w:t>
            </w:r>
            <w:r>
              <w:rPr>
                <w:b/>
                <w:u w:val="single"/>
              </w:rPr>
              <w:t>22</w:t>
            </w:r>
            <w:r w:rsidR="0054687A">
              <w:rPr>
                <w:b/>
                <w:u w:val="single"/>
              </w:rPr>
              <w:t>2</w:t>
            </w:r>
            <w:r w:rsidRPr="00760248">
              <w:rPr>
                <w:b/>
                <w:u w:val="single"/>
              </w:rPr>
              <w:t xml:space="preserve"> – szt.</w:t>
            </w:r>
            <w:r>
              <w:rPr>
                <w:b/>
                <w:u w:val="single"/>
              </w:rPr>
              <w:t>3</w:t>
            </w:r>
            <w:r w:rsidRPr="00760248">
              <w:rPr>
                <w:b/>
                <w:u w:val="single"/>
              </w:rPr>
              <w:t xml:space="preserve"> </w:t>
            </w:r>
          </w:p>
          <w:p w:rsidR="0020737E" w:rsidRDefault="0020737E" w:rsidP="00522EAE">
            <w:pPr>
              <w:pStyle w:val="NormalnyWeb"/>
              <w:shd w:val="clear" w:color="auto" w:fill="FFFFFF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Regał</w:t>
            </w:r>
            <w:r w:rsidRPr="00C25D98">
              <w:rPr>
                <w:sz w:val="20"/>
                <w:szCs w:val="20"/>
              </w:rPr>
              <w:t xml:space="preserve"> z drzwiami</w:t>
            </w:r>
            <w:r>
              <w:rPr>
                <w:sz w:val="20"/>
                <w:szCs w:val="20"/>
              </w:rPr>
              <w:t>, wykonany</w:t>
            </w:r>
            <w:r w:rsidRPr="00C25D98">
              <w:rPr>
                <w:sz w:val="20"/>
                <w:szCs w:val="20"/>
              </w:rPr>
              <w:t xml:space="preserve"> z płyty wiórowej obustronnie laminowanej o klasie higieniczności E1,</w:t>
            </w:r>
            <w:r w:rsidRPr="0083550C">
              <w:rPr>
                <w:sz w:val="20"/>
                <w:szCs w:val="20"/>
              </w:rPr>
              <w:t xml:space="preserve"> grubości 18 mm</w:t>
            </w:r>
            <w:r>
              <w:rPr>
                <w:sz w:val="20"/>
                <w:szCs w:val="20"/>
              </w:rPr>
              <w:t>, oklejone</w:t>
            </w:r>
            <w:r w:rsidRPr="00C25D98">
              <w:rPr>
                <w:sz w:val="20"/>
                <w:szCs w:val="20"/>
              </w:rPr>
              <w:t xml:space="preserve"> obrzeże</w:t>
            </w:r>
            <w:r>
              <w:rPr>
                <w:sz w:val="20"/>
                <w:szCs w:val="20"/>
              </w:rPr>
              <w:t>m</w:t>
            </w:r>
            <w:r w:rsidRPr="00C25D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PCV 2mm </w:t>
            </w:r>
            <w:r w:rsidRPr="00C25D98">
              <w:rPr>
                <w:sz w:val="20"/>
                <w:szCs w:val="20"/>
              </w:rPr>
              <w:t xml:space="preserve"> dobrane pod kolor płyty. Elementy widoczne oklejone obrzeżem 2mm, fronty półek oklejone obrzeże </w:t>
            </w:r>
            <w:proofErr w:type="spellStart"/>
            <w:r w:rsidRPr="00C25D98">
              <w:rPr>
                <w:sz w:val="20"/>
                <w:szCs w:val="20"/>
              </w:rPr>
              <w:t>pcv</w:t>
            </w:r>
            <w:proofErr w:type="spellEnd"/>
            <w:r w:rsidRPr="00C25D98">
              <w:rPr>
                <w:sz w:val="20"/>
                <w:szCs w:val="20"/>
              </w:rPr>
              <w:t xml:space="preserve"> grubości 2mm. Korpus, półki, oraz wieniec dolny wykonane z płyty grubości 18mm, fronty wykonane z płyty 18mm, wieniec górny wykonany z płyty grubości 18mm oklejony obrzeżem </w:t>
            </w:r>
            <w:proofErr w:type="spellStart"/>
            <w:r w:rsidRPr="00C25D98">
              <w:rPr>
                <w:sz w:val="20"/>
                <w:szCs w:val="20"/>
              </w:rPr>
              <w:t>pcv</w:t>
            </w:r>
            <w:proofErr w:type="spellEnd"/>
            <w:r w:rsidRPr="00C25D98">
              <w:rPr>
                <w:sz w:val="20"/>
                <w:szCs w:val="20"/>
              </w:rPr>
              <w:t xml:space="preserve"> o grubości 2mm. Zawiasy puszkowe metalowe, niklowane, Clip top </w:t>
            </w:r>
            <w:proofErr w:type="spellStart"/>
            <w:r w:rsidRPr="00C25D98">
              <w:rPr>
                <w:sz w:val="20"/>
                <w:szCs w:val="20"/>
              </w:rPr>
              <w:t>Blumotion</w:t>
            </w:r>
            <w:proofErr w:type="spellEnd"/>
            <w:r w:rsidRPr="00C25D98">
              <w:rPr>
                <w:sz w:val="20"/>
                <w:szCs w:val="20"/>
              </w:rPr>
              <w:t xml:space="preserve"> </w:t>
            </w:r>
            <w:r w:rsidRPr="00C25D98">
              <w:rPr>
                <w:color w:val="111111"/>
                <w:sz w:val="20"/>
                <w:szCs w:val="20"/>
              </w:rPr>
              <w:t xml:space="preserve">cichy </w:t>
            </w:r>
            <w:proofErr w:type="spellStart"/>
            <w:r w:rsidRPr="00C25D98">
              <w:rPr>
                <w:color w:val="111111"/>
                <w:sz w:val="20"/>
                <w:szCs w:val="20"/>
              </w:rPr>
              <w:t>domyk</w:t>
            </w:r>
            <w:proofErr w:type="spellEnd"/>
            <w:r w:rsidRPr="00C25D98">
              <w:rPr>
                <w:color w:val="111111"/>
                <w:sz w:val="20"/>
                <w:szCs w:val="20"/>
              </w:rPr>
              <w:t xml:space="preserve">, kąt otwarcia 110°. </w:t>
            </w:r>
            <w:r w:rsidRPr="00C25D98">
              <w:rPr>
                <w:sz w:val="20"/>
                <w:szCs w:val="20"/>
              </w:rPr>
              <w:t>Wieniec</w:t>
            </w:r>
            <w:r>
              <w:rPr>
                <w:sz w:val="20"/>
                <w:szCs w:val="20"/>
              </w:rPr>
              <w:t xml:space="preserve"> górny licowany z drzwiami komody</w:t>
            </w:r>
            <w:r w:rsidRPr="00C25D98">
              <w:rPr>
                <w:sz w:val="20"/>
                <w:szCs w:val="20"/>
              </w:rPr>
              <w:t>, wieniec</w:t>
            </w:r>
            <w:r>
              <w:rPr>
                <w:sz w:val="20"/>
                <w:szCs w:val="20"/>
              </w:rPr>
              <w:t xml:space="preserve"> dolny chowany za drzwiami komody</w:t>
            </w:r>
            <w:r w:rsidRPr="00C25D98">
              <w:rPr>
                <w:sz w:val="20"/>
                <w:szCs w:val="20"/>
              </w:rPr>
              <w:t xml:space="preserve">. Uchwyty </w:t>
            </w:r>
            <w:proofErr w:type="spellStart"/>
            <w:r w:rsidRPr="00F72D5B">
              <w:rPr>
                <w:sz w:val="20"/>
                <w:szCs w:val="20"/>
              </w:rPr>
              <w:t>ZuAl</w:t>
            </w:r>
            <w:proofErr w:type="spellEnd"/>
            <w:r w:rsidRPr="00F72D5B">
              <w:rPr>
                <w:sz w:val="20"/>
                <w:szCs w:val="20"/>
              </w:rPr>
              <w:t xml:space="preserve"> kolor aluminium matowe o rozstawie min. 128mm, forma prosta.</w:t>
            </w:r>
            <w:r>
              <w:rPr>
                <w:sz w:val="20"/>
                <w:szCs w:val="20"/>
              </w:rPr>
              <w:t xml:space="preserve"> </w:t>
            </w:r>
            <w:r w:rsidRPr="00F72D5B">
              <w:rPr>
                <w:sz w:val="20"/>
                <w:szCs w:val="20"/>
              </w:rPr>
              <w:t xml:space="preserve">Regał posiada trzy regulowane półki wewnątrz oraz dwie szuflady. Szuflady wyposażone w prowadnice Blum cichy </w:t>
            </w:r>
            <w:proofErr w:type="spellStart"/>
            <w:r w:rsidRPr="00F72D5B">
              <w:rPr>
                <w:sz w:val="20"/>
                <w:szCs w:val="20"/>
              </w:rPr>
              <w:t>domyk</w:t>
            </w:r>
            <w:proofErr w:type="spellEnd"/>
            <w:r w:rsidRPr="00F72D5B">
              <w:rPr>
                <w:sz w:val="20"/>
                <w:szCs w:val="20"/>
              </w:rPr>
              <w:t>, głębokość 35</w:t>
            </w:r>
            <w:r>
              <w:rPr>
                <w:sz w:val="20"/>
                <w:szCs w:val="20"/>
              </w:rPr>
              <w:t>0m</w:t>
            </w:r>
            <w:r w:rsidRPr="00F72D5B">
              <w:rPr>
                <w:sz w:val="20"/>
                <w:szCs w:val="20"/>
              </w:rPr>
              <w:t xml:space="preserve">m, </w:t>
            </w:r>
            <w:proofErr w:type="spellStart"/>
            <w:r w:rsidRPr="00F72D5B">
              <w:rPr>
                <w:sz w:val="20"/>
                <w:szCs w:val="20"/>
              </w:rPr>
              <w:t>oskrzynia</w:t>
            </w:r>
            <w:proofErr w:type="spellEnd"/>
            <w:r w:rsidRPr="00F72D5B">
              <w:rPr>
                <w:sz w:val="20"/>
                <w:szCs w:val="20"/>
              </w:rPr>
              <w:t xml:space="preserve"> biała z płyty 16mm, dno biały </w:t>
            </w:r>
            <w:proofErr w:type="spellStart"/>
            <w:r w:rsidRPr="00F72D5B">
              <w:rPr>
                <w:sz w:val="20"/>
                <w:szCs w:val="20"/>
              </w:rPr>
              <w:t>hdf</w:t>
            </w:r>
            <w:proofErr w:type="spellEnd"/>
            <w:r w:rsidRPr="00F72D5B">
              <w:rPr>
                <w:sz w:val="20"/>
                <w:szCs w:val="20"/>
              </w:rPr>
              <w:t xml:space="preserve"> o grubości 3mm</w:t>
            </w:r>
            <w:r>
              <w:rPr>
                <w:sz w:val="20"/>
                <w:szCs w:val="20"/>
              </w:rPr>
              <w:t>, wysokość 1 szuflady 200mm.</w:t>
            </w:r>
            <w:r w:rsidRPr="00F72D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Drzwi i szuflady zamykane na zamek z dwoma kluczami.</w:t>
            </w:r>
            <w:r w:rsidRPr="006D6043">
              <w:t xml:space="preserve"> </w:t>
            </w:r>
            <w:r w:rsidRPr="000C1A41">
              <w:rPr>
                <w:sz w:val="20"/>
                <w:szCs w:val="20"/>
              </w:rPr>
              <w:t>Korpus klejony, szafka montowana w fabryce producenta.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Kolor płyty – </w:t>
            </w:r>
            <w:r w:rsidR="0054687A">
              <w:rPr>
                <w:b/>
              </w:rPr>
              <w:t>drewnopodobny</w:t>
            </w:r>
            <w:r>
              <w:rPr>
                <w:b/>
              </w:rPr>
              <w:t xml:space="preserve"> - 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Pr="00277C17" w:rsidRDefault="0020737E" w:rsidP="00522EAE">
            <w:pPr>
              <w:spacing w:line="276" w:lineRule="auto"/>
              <w:jc w:val="both"/>
            </w:pPr>
            <w:r w:rsidRPr="00277C17">
              <w:t>Wygląd jak na rysunku poglądowym:</w:t>
            </w: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Pr="00306169" w:rsidRDefault="0020737E" w:rsidP="007E35BC">
            <w:pPr>
              <w:pStyle w:val="Akapitzlist"/>
              <w:ind w:left="0"/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lastRenderedPageBreak/>
              <w:t xml:space="preserve">                                                               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578F3258" wp14:editId="2B8B4CFC">
                  <wp:extent cx="1552575" cy="2990850"/>
                  <wp:effectExtent l="0" t="0" r="9525" b="0"/>
                  <wp:docPr id="19" name="Obraz 19" descr="reg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g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</w:tcPr>
          <w:p w:rsidR="0020737E" w:rsidRDefault="0020737E" w:rsidP="00522EAE">
            <w:pPr>
              <w:spacing w:line="276" w:lineRule="auto"/>
              <w:rPr>
                <w:b/>
              </w:rPr>
            </w:pPr>
          </w:p>
        </w:tc>
      </w:tr>
      <w:tr w:rsidR="0020737E" w:rsidRPr="00277C17" w:rsidTr="0020737E">
        <w:trPr>
          <w:gridAfter w:val="1"/>
          <w:wAfter w:w="5776" w:type="dxa"/>
          <w:trHeight w:val="410"/>
        </w:trPr>
        <w:tc>
          <w:tcPr>
            <w:tcW w:w="1453" w:type="dxa"/>
            <w:gridSpan w:val="2"/>
          </w:tcPr>
          <w:p w:rsidR="0020737E" w:rsidRPr="00277C17" w:rsidRDefault="0020737E" w:rsidP="00522EAE">
            <w:pPr>
              <w:jc w:val="center"/>
              <w:rPr>
                <w:sz w:val="24"/>
              </w:rPr>
            </w:pPr>
          </w:p>
          <w:p w:rsidR="0020737E" w:rsidRDefault="0020737E" w:rsidP="00522EAE">
            <w:pPr>
              <w:jc w:val="center"/>
              <w:rPr>
                <w:sz w:val="24"/>
              </w:rPr>
            </w:pPr>
          </w:p>
          <w:p w:rsidR="0020737E" w:rsidRPr="00277C17" w:rsidRDefault="0020737E" w:rsidP="00522EAE">
            <w:pPr>
              <w:jc w:val="center"/>
              <w:rPr>
                <w:sz w:val="24"/>
              </w:rPr>
            </w:pPr>
          </w:p>
        </w:tc>
        <w:tc>
          <w:tcPr>
            <w:tcW w:w="2375" w:type="dxa"/>
          </w:tcPr>
          <w:p w:rsidR="0020737E" w:rsidRDefault="0020737E" w:rsidP="00522EAE">
            <w:pPr>
              <w:rPr>
                <w:sz w:val="24"/>
              </w:rPr>
            </w:pPr>
          </w:p>
          <w:p w:rsidR="0020737E" w:rsidRDefault="0020737E" w:rsidP="00522EAE">
            <w:pPr>
              <w:rPr>
                <w:sz w:val="24"/>
              </w:rPr>
            </w:pPr>
          </w:p>
          <w:p w:rsidR="0020737E" w:rsidRPr="00277C17" w:rsidRDefault="0020737E" w:rsidP="00522EAE">
            <w:pPr>
              <w:rPr>
                <w:sz w:val="24"/>
              </w:rPr>
            </w:pPr>
          </w:p>
        </w:tc>
        <w:tc>
          <w:tcPr>
            <w:tcW w:w="5312" w:type="dxa"/>
            <w:gridSpan w:val="2"/>
          </w:tcPr>
          <w:p w:rsidR="0020737E" w:rsidRDefault="0020737E" w:rsidP="00522EAE">
            <w:pPr>
              <w:jc w:val="both"/>
              <w:rPr>
                <w:b/>
                <w:noProof/>
                <w:u w:val="single"/>
              </w:rPr>
            </w:pPr>
          </w:p>
          <w:p w:rsidR="0020737E" w:rsidRPr="00522EAE" w:rsidRDefault="0020737E" w:rsidP="00522EAE">
            <w:pPr>
              <w:jc w:val="both"/>
              <w:rPr>
                <w:b/>
                <w:u w:val="single"/>
              </w:rPr>
            </w:pPr>
            <w:r w:rsidRPr="00522EAE">
              <w:rPr>
                <w:b/>
                <w:noProof/>
                <w:u w:val="single"/>
              </w:rPr>
              <w:t xml:space="preserve">SZAFA  </w:t>
            </w:r>
            <w:r w:rsidRPr="00522EAE">
              <w:rPr>
                <w:b/>
                <w:u w:val="single"/>
              </w:rPr>
              <w:t>80x60x220 – szt. 2</w:t>
            </w:r>
          </w:p>
          <w:p w:rsidR="0020737E" w:rsidRPr="00522EAE" w:rsidRDefault="0020737E" w:rsidP="00522EAE">
            <w:pPr>
              <w:pStyle w:val="NormalnyWeb"/>
              <w:shd w:val="clear" w:color="auto" w:fill="FFFFFF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 w:rsidRPr="00522EAE">
              <w:rPr>
                <w:sz w:val="20"/>
                <w:szCs w:val="20"/>
              </w:rPr>
              <w:t>Wykonana z płyty wiórowej obustronnie laminowanej o klasie higieniczności E1, o grubości 18mm, oklejona obrzeżem PCV 2mm  dobranym  pod kolor płyty. Elementy widoczne oklejone obrzeżem 2mm. Korpus oraz wieniec dolny wykonane z płyty grubości 18mm, wieniec górny wykonany z płyty grubości 18 mm oklejony obrzeżem PCV o grubości 2 mm.</w:t>
            </w:r>
            <w:r w:rsidRPr="00522EAE">
              <w:t xml:space="preserve"> </w:t>
            </w:r>
            <w:r w:rsidRPr="00522EAE">
              <w:rPr>
                <w:sz w:val="20"/>
                <w:szCs w:val="20"/>
              </w:rPr>
              <w:t xml:space="preserve">Zawiasy puszkowe metalowe, niklowane, Clip top </w:t>
            </w:r>
            <w:proofErr w:type="spellStart"/>
            <w:r w:rsidRPr="00522EAE">
              <w:rPr>
                <w:sz w:val="20"/>
                <w:szCs w:val="20"/>
              </w:rPr>
              <w:t>Blumotion</w:t>
            </w:r>
            <w:proofErr w:type="spellEnd"/>
            <w:r w:rsidRPr="00522EAE">
              <w:rPr>
                <w:sz w:val="20"/>
                <w:szCs w:val="20"/>
              </w:rPr>
              <w:t xml:space="preserve"> </w:t>
            </w:r>
            <w:r w:rsidRPr="00522EAE">
              <w:rPr>
                <w:color w:val="111111"/>
                <w:sz w:val="20"/>
                <w:szCs w:val="20"/>
              </w:rPr>
              <w:t xml:space="preserve">cichy </w:t>
            </w:r>
            <w:proofErr w:type="spellStart"/>
            <w:r w:rsidRPr="00522EAE">
              <w:rPr>
                <w:color w:val="111111"/>
                <w:sz w:val="20"/>
                <w:szCs w:val="20"/>
              </w:rPr>
              <w:t>domyk</w:t>
            </w:r>
            <w:proofErr w:type="spellEnd"/>
            <w:r w:rsidRPr="00522EAE">
              <w:rPr>
                <w:color w:val="111111"/>
                <w:sz w:val="20"/>
                <w:szCs w:val="20"/>
              </w:rPr>
              <w:t xml:space="preserve">, kąt otwarcia 110°. </w:t>
            </w:r>
            <w:r w:rsidRPr="00522EAE">
              <w:rPr>
                <w:sz w:val="20"/>
                <w:szCs w:val="20"/>
              </w:rPr>
              <w:t xml:space="preserve">Wieniec górny licowany z drzwiami komody, wieniec dolny chowany za drzwiami komody. Uchwyty </w:t>
            </w:r>
            <w:proofErr w:type="spellStart"/>
            <w:r w:rsidRPr="00522EAE">
              <w:rPr>
                <w:sz w:val="20"/>
                <w:szCs w:val="20"/>
              </w:rPr>
              <w:t>ZuAl</w:t>
            </w:r>
            <w:proofErr w:type="spellEnd"/>
            <w:r w:rsidRPr="00522EAE">
              <w:rPr>
                <w:sz w:val="20"/>
                <w:szCs w:val="20"/>
              </w:rPr>
              <w:t xml:space="preserve">  kolor aluminium matowe o rozstawie min. 128mm, forma prosta. Posiada trzy regulowane półki oraz jedna półkę mocowaną na stałe wewnątrz. Zamykana na zamek z dwoma </w:t>
            </w:r>
            <w:r w:rsidRPr="00522EAE">
              <w:rPr>
                <w:sz w:val="20"/>
                <w:szCs w:val="20"/>
              </w:rPr>
              <w:lastRenderedPageBreak/>
              <w:t>kluczami. Korpus klejony, szafka montowana w fabryce producenta.</w:t>
            </w:r>
          </w:p>
          <w:p w:rsidR="0020737E" w:rsidRPr="00522EAE" w:rsidRDefault="0020737E" w:rsidP="00522EAE">
            <w:pPr>
              <w:jc w:val="both"/>
              <w:rPr>
                <w:b/>
              </w:rPr>
            </w:pPr>
            <w:r w:rsidRPr="00522EAE">
              <w:rPr>
                <w:b/>
              </w:rPr>
              <w:t xml:space="preserve">Kolor płyty - </w:t>
            </w:r>
            <w:r w:rsidR="0054687A">
              <w:rPr>
                <w:b/>
              </w:rPr>
              <w:t>drewnopodobny</w:t>
            </w:r>
            <w:r w:rsidRPr="00522EAE">
              <w:rPr>
                <w:b/>
              </w:rPr>
              <w:t xml:space="preserve"> –  do uzgodnienia z inwestorem</w:t>
            </w:r>
          </w:p>
          <w:p w:rsidR="0020737E" w:rsidRPr="00522EAE" w:rsidRDefault="0020737E" w:rsidP="00522EAE">
            <w:pPr>
              <w:jc w:val="both"/>
              <w:rPr>
                <w:b/>
              </w:rPr>
            </w:pPr>
          </w:p>
          <w:p w:rsidR="0020737E" w:rsidRPr="00522EAE" w:rsidRDefault="0020737E" w:rsidP="00522EAE">
            <w:pPr>
              <w:jc w:val="both"/>
              <w:rPr>
                <w:b/>
              </w:rPr>
            </w:pPr>
          </w:p>
          <w:p w:rsidR="0020737E" w:rsidRPr="00522EAE" w:rsidRDefault="0020737E" w:rsidP="00522EAE">
            <w:pPr>
              <w:spacing w:line="276" w:lineRule="auto"/>
              <w:jc w:val="both"/>
            </w:pPr>
            <w:r w:rsidRPr="00522EAE">
              <w:t>Wygląd jak na rysunku poglądowym:</w:t>
            </w:r>
          </w:p>
          <w:p w:rsidR="0020737E" w:rsidRPr="00522EAE" w:rsidRDefault="0020737E" w:rsidP="00522EAE">
            <w:pPr>
              <w:jc w:val="both"/>
              <w:rPr>
                <w:b/>
                <w:u w:val="single"/>
              </w:rPr>
            </w:pPr>
          </w:p>
          <w:p w:rsidR="0020737E" w:rsidRPr="00522EAE" w:rsidRDefault="0020737E" w:rsidP="00522EAE">
            <w:pPr>
              <w:jc w:val="both"/>
              <w:rPr>
                <w:b/>
              </w:rPr>
            </w:pPr>
            <w:r w:rsidRPr="00522EAE">
              <w:rPr>
                <w:b/>
                <w:u w:val="single"/>
              </w:rPr>
              <w:lastRenderedPageBreak/>
              <w:t xml:space="preserve">                                         </w:t>
            </w:r>
            <w:r w:rsidRPr="00522EAE">
              <w:rPr>
                <w:b/>
                <w:noProof/>
                <w:lang w:eastAsia="pl-PL"/>
              </w:rPr>
              <w:drawing>
                <wp:inline distT="0" distB="0" distL="0" distR="0" wp14:anchorId="1A15326C" wp14:editId="3A3C08AA">
                  <wp:extent cx="1676400" cy="3171825"/>
                  <wp:effectExtent l="0" t="0" r="0" b="9525"/>
                  <wp:docPr id="18" name="Obraz 18" descr="szaf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zaf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EAE">
              <w:rPr>
                <w:b/>
              </w:rPr>
              <w:t xml:space="preserve">                   </w:t>
            </w:r>
            <w:r w:rsidRPr="00522EAE"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2C253AC6" wp14:editId="2B4C8FAE">
                  <wp:extent cx="1971675" cy="3028950"/>
                  <wp:effectExtent l="0" t="0" r="9525" b="0"/>
                  <wp:docPr id="17" name="Obraz 17" descr="szaf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zaf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EAE">
              <w:rPr>
                <w:b/>
              </w:rPr>
              <w:t xml:space="preserve">                </w:t>
            </w:r>
          </w:p>
          <w:p w:rsidR="0020737E" w:rsidRPr="00522EAE" w:rsidRDefault="0020737E" w:rsidP="00522EAE">
            <w:pPr>
              <w:jc w:val="both"/>
              <w:rPr>
                <w:b/>
              </w:rPr>
            </w:pPr>
          </w:p>
          <w:p w:rsidR="0020737E" w:rsidRPr="00522EA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noProof/>
                <w:u w:val="single"/>
                <w:lang w:eastAsia="pl-PL"/>
              </w:rPr>
            </w:pPr>
          </w:p>
          <w:p w:rsidR="0020737E" w:rsidRPr="00522EA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  <w:r w:rsidRPr="00522EAE">
              <w:rPr>
                <w:rFonts w:ascii="Times New Roman" w:hAnsi="Times New Roman"/>
                <w:b/>
                <w:u w:val="single"/>
              </w:rPr>
              <w:t xml:space="preserve">ZABUDOWA KUCHENNA </w:t>
            </w:r>
            <w:r w:rsidRPr="00522EAE">
              <w:rPr>
                <w:rFonts w:ascii="Times New Roman" w:hAnsi="Times New Roman"/>
                <w:b/>
                <w:noProof/>
                <w:u w:val="single"/>
                <w:lang w:eastAsia="pl-PL"/>
              </w:rPr>
              <w:t>REGAŁ 2 DRZWIOWY</w:t>
            </w:r>
            <w:r w:rsidRPr="00522EAE">
              <w:rPr>
                <w:rFonts w:ascii="Times New Roman" w:hAnsi="Times New Roman"/>
                <w:b/>
                <w:u w:val="single"/>
              </w:rPr>
              <w:t xml:space="preserve"> 60x42x220 – </w:t>
            </w:r>
            <w:r w:rsidRPr="00522EA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szt.1</w:t>
            </w:r>
          </w:p>
          <w:p w:rsidR="0020737E" w:rsidRPr="00522EAE" w:rsidRDefault="0020737E" w:rsidP="00522EAE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EAE">
              <w:rPr>
                <w:rFonts w:ascii="Times New Roman" w:hAnsi="Times New Roman"/>
                <w:sz w:val="20"/>
                <w:szCs w:val="20"/>
              </w:rPr>
              <w:t xml:space="preserve">Regał wykonany z płyty wiórowej obustronnie laminowanej o klasie higieniczności E1, o grubości 18 mm, oklejonej obrzeżem PCV 2 mm dobranym pod kolor płyty. Elementy widoczne oklejone obrzeżem 2 mm, fronty półek oklejone obrzeżem </w:t>
            </w:r>
            <w:proofErr w:type="spellStart"/>
            <w:r w:rsidRPr="00522EAE">
              <w:rPr>
                <w:rFonts w:ascii="Times New Roman" w:hAnsi="Times New Roman"/>
                <w:sz w:val="20"/>
                <w:szCs w:val="20"/>
              </w:rPr>
              <w:t>pcv</w:t>
            </w:r>
            <w:proofErr w:type="spellEnd"/>
            <w:r w:rsidRPr="00522EAE">
              <w:rPr>
                <w:rFonts w:ascii="Times New Roman" w:hAnsi="Times New Roman"/>
                <w:sz w:val="20"/>
                <w:szCs w:val="20"/>
              </w:rPr>
              <w:t xml:space="preserve"> grubości 2 mm. Korpus, półki, oraz wieniec dolny wykonane z płyty grubości 18mm, fronty wykonane z płyty 18mm, wieniec górny wykonany z płyty grubości </w:t>
            </w:r>
            <w:r w:rsidRPr="00522EAE">
              <w:rPr>
                <w:rFonts w:ascii="Times New Roman" w:hAnsi="Times New Roman"/>
                <w:sz w:val="20"/>
                <w:szCs w:val="20"/>
              </w:rPr>
              <w:br/>
              <w:t xml:space="preserve">18 mm oklejony obrzeżem PCV o grubości 2 mm. Zawiasy puszkowe metalowe, niklowane, Clip top </w:t>
            </w:r>
            <w:proofErr w:type="spellStart"/>
            <w:r w:rsidRPr="00522EAE">
              <w:rPr>
                <w:rFonts w:ascii="Times New Roman" w:hAnsi="Times New Roman"/>
                <w:sz w:val="20"/>
                <w:szCs w:val="20"/>
              </w:rPr>
              <w:t>Blumotion</w:t>
            </w:r>
            <w:proofErr w:type="spellEnd"/>
            <w:r w:rsidRPr="00522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2EAE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cichy </w:t>
            </w:r>
            <w:proofErr w:type="spellStart"/>
            <w:r w:rsidRPr="00522EAE">
              <w:rPr>
                <w:rFonts w:ascii="Times New Roman" w:hAnsi="Times New Roman"/>
                <w:color w:val="111111"/>
                <w:sz w:val="20"/>
                <w:szCs w:val="20"/>
              </w:rPr>
              <w:t>domyk</w:t>
            </w:r>
            <w:proofErr w:type="spellEnd"/>
            <w:r w:rsidRPr="00522EAE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, kąt otwarcia 110°. </w:t>
            </w:r>
            <w:r w:rsidRPr="00522EAE">
              <w:rPr>
                <w:rFonts w:ascii="Times New Roman" w:hAnsi="Times New Roman"/>
                <w:sz w:val="20"/>
                <w:szCs w:val="20"/>
              </w:rPr>
              <w:t xml:space="preserve">Wieniec górny licowany z drzwiami, wieniec dolny chowany za frontami szuflady. Uchwyty </w:t>
            </w:r>
            <w:proofErr w:type="spellStart"/>
            <w:r w:rsidRPr="00522EAE">
              <w:rPr>
                <w:rFonts w:ascii="Times New Roman" w:hAnsi="Times New Roman"/>
                <w:sz w:val="20"/>
                <w:szCs w:val="20"/>
              </w:rPr>
              <w:t>ZuAl</w:t>
            </w:r>
            <w:proofErr w:type="spellEnd"/>
            <w:r w:rsidRPr="00522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2E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kolor aluminium matowe </w:t>
            </w:r>
            <w:r w:rsidRPr="00522EAE">
              <w:rPr>
                <w:rFonts w:ascii="Times New Roman" w:hAnsi="Times New Roman"/>
                <w:sz w:val="20"/>
                <w:szCs w:val="20"/>
              </w:rPr>
              <w:br/>
              <w:t>o rozstawie min. 128mm, forma prosta.</w:t>
            </w:r>
            <w:r w:rsidRPr="00522EAE">
              <w:rPr>
                <w:sz w:val="20"/>
                <w:szCs w:val="20"/>
              </w:rPr>
              <w:t xml:space="preserve"> </w:t>
            </w:r>
            <w:r w:rsidRPr="00522EAE">
              <w:rPr>
                <w:rFonts w:ascii="Times New Roman" w:hAnsi="Times New Roman"/>
                <w:sz w:val="20"/>
                <w:szCs w:val="20"/>
              </w:rPr>
              <w:t>Fronty wykonane z płyty 18mm MDF lakierowanej szary połysk. Regał posiada cztery regulowane półki wewnątrz.</w:t>
            </w:r>
          </w:p>
          <w:p w:rsidR="0020737E" w:rsidRPr="00522EAE" w:rsidRDefault="0020737E" w:rsidP="00522EAE">
            <w:pPr>
              <w:jc w:val="both"/>
              <w:rPr>
                <w:b/>
              </w:rPr>
            </w:pPr>
            <w:r w:rsidRPr="00522EAE">
              <w:rPr>
                <w:b/>
              </w:rPr>
              <w:t>Kolor płyty - szary – do uzgodnienia z inwestorem</w:t>
            </w:r>
          </w:p>
          <w:p w:rsidR="0020737E" w:rsidRPr="00522EAE" w:rsidRDefault="0020737E" w:rsidP="00522EAE">
            <w:pPr>
              <w:jc w:val="both"/>
              <w:rPr>
                <w:b/>
              </w:rPr>
            </w:pPr>
            <w:r w:rsidRPr="00522EAE">
              <w:rPr>
                <w:b/>
              </w:rPr>
              <w:t>Kolor płyty front -  szary lakierowany połysk – do uzgodnienia z inwestorem</w:t>
            </w:r>
          </w:p>
          <w:p w:rsidR="0020737E" w:rsidRPr="00522EAE" w:rsidRDefault="0020737E" w:rsidP="00522EAE">
            <w:pPr>
              <w:jc w:val="both"/>
              <w:rPr>
                <w:b/>
              </w:rPr>
            </w:pPr>
          </w:p>
          <w:p w:rsidR="0020737E" w:rsidRPr="00522EAE" w:rsidRDefault="0020737E" w:rsidP="00522EAE">
            <w:pPr>
              <w:spacing w:line="276" w:lineRule="auto"/>
              <w:jc w:val="both"/>
            </w:pPr>
            <w:r w:rsidRPr="00522EAE">
              <w:t>Wygląd jak na rysunku poglądowym:</w:t>
            </w:r>
          </w:p>
          <w:p w:rsidR="0020737E" w:rsidRPr="00522EAE" w:rsidRDefault="0020737E" w:rsidP="00522EAE">
            <w:pPr>
              <w:spacing w:line="276" w:lineRule="auto"/>
              <w:jc w:val="both"/>
            </w:pPr>
          </w:p>
          <w:p w:rsidR="0020737E" w:rsidRPr="00522EAE" w:rsidRDefault="0020737E" w:rsidP="00522EAE">
            <w:pPr>
              <w:jc w:val="both"/>
              <w:rPr>
                <w:b/>
              </w:rPr>
            </w:pPr>
            <w:r w:rsidRPr="00522EAE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3330C035" wp14:editId="704A7B5B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20320</wp:posOffset>
                  </wp:positionV>
                  <wp:extent cx="1466850" cy="3093720"/>
                  <wp:effectExtent l="0" t="0" r="0" b="0"/>
                  <wp:wrapNone/>
                  <wp:docPr id="30" name="Obraz 30" descr="sza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za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2EAE">
              <w:rPr>
                <w:b/>
              </w:rPr>
              <w:t xml:space="preserve">                                                                            </w:t>
            </w:r>
            <w:r w:rsidRPr="00522EAE">
              <w:rPr>
                <w:b/>
                <w:noProof/>
                <w:lang w:eastAsia="pl-PL"/>
              </w:rPr>
              <w:drawing>
                <wp:inline distT="0" distB="0" distL="0" distR="0" wp14:anchorId="746B448C" wp14:editId="52319DAD">
                  <wp:extent cx="1476375" cy="3257550"/>
                  <wp:effectExtent l="0" t="0" r="9525" b="0"/>
                  <wp:docPr id="16" name="Obraz 16" descr="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EAE">
              <w:rPr>
                <w:b/>
              </w:rPr>
              <w:t xml:space="preserve">    </w:t>
            </w:r>
            <w:r w:rsidRPr="00522EAE"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547AE890" wp14:editId="0A38B9AD">
                  <wp:extent cx="2028825" cy="3124200"/>
                  <wp:effectExtent l="0" t="0" r="9525" b="0"/>
                  <wp:docPr id="15" name="Obraz 15" descr="szaf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zaf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37E" w:rsidRPr="00FF5886" w:rsidRDefault="0020737E" w:rsidP="005468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2" w:type="dxa"/>
          </w:tcPr>
          <w:p w:rsidR="0020737E" w:rsidRDefault="0020737E" w:rsidP="00522EAE">
            <w:pPr>
              <w:jc w:val="both"/>
              <w:rPr>
                <w:b/>
                <w:noProof/>
                <w:u w:val="single"/>
              </w:rPr>
            </w:pPr>
          </w:p>
        </w:tc>
      </w:tr>
      <w:tr w:rsidR="0020737E" w:rsidRPr="00277C17" w:rsidTr="0020737E">
        <w:trPr>
          <w:gridAfter w:val="1"/>
          <w:wAfter w:w="5776" w:type="dxa"/>
        </w:trPr>
        <w:tc>
          <w:tcPr>
            <w:tcW w:w="1453" w:type="dxa"/>
            <w:gridSpan w:val="2"/>
          </w:tcPr>
          <w:p w:rsidR="0020737E" w:rsidRPr="00277C17" w:rsidRDefault="0020737E" w:rsidP="00522EAE">
            <w:pPr>
              <w:jc w:val="center"/>
              <w:rPr>
                <w:sz w:val="24"/>
              </w:rPr>
            </w:pPr>
          </w:p>
          <w:p w:rsidR="0020737E" w:rsidRPr="00277C17" w:rsidRDefault="0020737E" w:rsidP="00522EAE">
            <w:pPr>
              <w:jc w:val="center"/>
              <w:rPr>
                <w:sz w:val="24"/>
              </w:rPr>
            </w:pPr>
          </w:p>
        </w:tc>
        <w:tc>
          <w:tcPr>
            <w:tcW w:w="2375" w:type="dxa"/>
          </w:tcPr>
          <w:p w:rsidR="0020737E" w:rsidRDefault="0020737E" w:rsidP="00522EAE">
            <w:pPr>
              <w:rPr>
                <w:sz w:val="24"/>
              </w:rPr>
            </w:pPr>
          </w:p>
          <w:p w:rsidR="0020737E" w:rsidRPr="00277C17" w:rsidRDefault="0020737E" w:rsidP="00522EAE">
            <w:pPr>
              <w:rPr>
                <w:sz w:val="24"/>
              </w:rPr>
            </w:pPr>
          </w:p>
        </w:tc>
        <w:tc>
          <w:tcPr>
            <w:tcW w:w="5312" w:type="dxa"/>
            <w:gridSpan w:val="2"/>
          </w:tcPr>
          <w:p w:rsidR="0020737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20737E" w:rsidRDefault="0020737E" w:rsidP="00522EAE">
            <w:pPr>
              <w:pStyle w:val="Akapitzlist"/>
              <w:ind w:left="0"/>
              <w:rPr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ZABUDOWA KUCHENNA 240x85(80)x60(30)</w:t>
            </w:r>
            <w:r w:rsidRPr="00D375AB">
              <w:rPr>
                <w:rFonts w:ascii="Times New Roman" w:hAnsi="Times New Roman"/>
                <w:b/>
                <w:u w:val="single"/>
              </w:rPr>
              <w:t xml:space="preserve"> – </w:t>
            </w:r>
            <w:r w:rsidRPr="00D375AB">
              <w:rPr>
                <w:b/>
                <w:u w:val="single"/>
              </w:rPr>
              <w:t>szt</w:t>
            </w:r>
            <w:r>
              <w:rPr>
                <w:b/>
                <w:u w:val="single"/>
              </w:rPr>
              <w:t xml:space="preserve">.1 </w:t>
            </w:r>
          </w:p>
          <w:p w:rsidR="0020737E" w:rsidRDefault="0020737E" w:rsidP="00522E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Zabudowa składająca się z następujących szafek : dolna szafka o szerokości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m wyposażona w 3 szuflady- szuflady z prowadnicami Blum cichy </w:t>
            </w:r>
            <w:proofErr w:type="spellStart"/>
            <w:r w:rsidRPr="007914C2">
              <w:rPr>
                <w:rFonts w:ascii="Times New Roman" w:hAnsi="Times New Roman"/>
                <w:sz w:val="20"/>
                <w:szCs w:val="20"/>
              </w:rPr>
              <w:t>domyk</w:t>
            </w:r>
            <w:proofErr w:type="spellEnd"/>
            <w:r w:rsidRPr="007914C2">
              <w:rPr>
                <w:rFonts w:ascii="Times New Roman" w:hAnsi="Times New Roman"/>
                <w:sz w:val="20"/>
                <w:szCs w:val="20"/>
              </w:rPr>
              <w:t xml:space="preserve">, głębokość 35cm, </w:t>
            </w:r>
            <w:proofErr w:type="spellStart"/>
            <w:r w:rsidRPr="007914C2">
              <w:rPr>
                <w:rFonts w:ascii="Times New Roman" w:hAnsi="Times New Roman"/>
                <w:sz w:val="20"/>
                <w:szCs w:val="20"/>
              </w:rPr>
              <w:t>oskrzynia</w:t>
            </w:r>
            <w:proofErr w:type="spellEnd"/>
            <w:r w:rsidRPr="007914C2">
              <w:rPr>
                <w:rFonts w:ascii="Times New Roman" w:hAnsi="Times New Roman"/>
                <w:sz w:val="20"/>
                <w:szCs w:val="20"/>
              </w:rPr>
              <w:t xml:space="preserve"> biała z płyty 16mm, dno biały </w:t>
            </w:r>
            <w:proofErr w:type="spellStart"/>
            <w:r w:rsidRPr="007914C2">
              <w:rPr>
                <w:rFonts w:ascii="Times New Roman" w:hAnsi="Times New Roman"/>
                <w:sz w:val="20"/>
                <w:szCs w:val="20"/>
              </w:rPr>
              <w:t>hdf</w:t>
            </w:r>
            <w:proofErr w:type="spellEnd"/>
            <w:r w:rsidRPr="007914C2">
              <w:rPr>
                <w:rFonts w:ascii="Times New Roman" w:hAnsi="Times New Roman"/>
                <w:sz w:val="20"/>
                <w:szCs w:val="20"/>
              </w:rPr>
              <w:t xml:space="preserve"> o grubości 3mm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szafka pod piekarnik o szerokości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60cm z szufladą na dole wyposażoną w system prowadnic rolkowych, s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zafka zlewowa o szerokości </w:t>
            </w:r>
            <w:r>
              <w:rPr>
                <w:rFonts w:ascii="Times New Roman" w:hAnsi="Times New Roman"/>
                <w:sz w:val="20"/>
                <w:szCs w:val="20"/>
              </w:rPr>
              <w:t>60c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wyposażona w system sortowników na odpady - szuflada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front zmywarki 60cm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wszystkie szafki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 wykonane z płyty wiórowej obustronnie laminowanej o klasie higieniczności E1,o grubości 18mm, obrzeże </w:t>
            </w:r>
            <w:proofErr w:type="spellStart"/>
            <w:r w:rsidRPr="007914C2">
              <w:rPr>
                <w:rFonts w:ascii="Times New Roman" w:hAnsi="Times New Roman"/>
                <w:sz w:val="20"/>
                <w:szCs w:val="20"/>
              </w:rPr>
              <w:t>pcv</w:t>
            </w:r>
            <w:proofErr w:type="spellEnd"/>
            <w:r w:rsidRPr="007914C2">
              <w:rPr>
                <w:rFonts w:ascii="Times New Roman" w:hAnsi="Times New Roman"/>
                <w:sz w:val="20"/>
                <w:szCs w:val="20"/>
              </w:rPr>
              <w:t xml:space="preserve"> dobrane pod kolor płyty. Blat na szafkach dolnych wykonany z laminatu o grubości min. 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mm z fabrycznym </w:t>
            </w:r>
            <w:r w:rsidRPr="007914C2">
              <w:rPr>
                <w:rFonts w:ascii="Times New Roman" w:hAnsi="Times New Roman"/>
                <w:sz w:val="20"/>
                <w:szCs w:val="20"/>
              </w:rPr>
              <w:lastRenderedPageBreak/>
              <w:t>zaobleniem. W blacie wyciąć otwór pod zlewozmywak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piekarnik. 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Elementy widoczne zabudowy oklejone obrzeżem PCV o grubości 2mm, fronty półek oklejone obrzeżem </w:t>
            </w:r>
            <w:proofErr w:type="spellStart"/>
            <w:r w:rsidRPr="007914C2">
              <w:rPr>
                <w:rFonts w:ascii="Times New Roman" w:hAnsi="Times New Roman"/>
                <w:sz w:val="20"/>
                <w:szCs w:val="20"/>
              </w:rPr>
              <w:t>pcv</w:t>
            </w:r>
            <w:proofErr w:type="spellEnd"/>
            <w:r w:rsidRPr="007914C2">
              <w:rPr>
                <w:rFonts w:ascii="Times New Roman" w:hAnsi="Times New Roman"/>
                <w:sz w:val="20"/>
                <w:szCs w:val="20"/>
              </w:rPr>
              <w:t xml:space="preserve"> o  grubości 2mm. Korpus, półki, wieniec górny oraz wieniec dolny wykonane z płyty grubości 18mm,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lecy szafek wykonane z płyty </w:t>
            </w:r>
            <w:proofErr w:type="spellStart"/>
            <w:r w:rsidRPr="007914C2">
              <w:rPr>
                <w:rFonts w:ascii="Times New Roman" w:hAnsi="Times New Roman"/>
                <w:sz w:val="20"/>
                <w:szCs w:val="20"/>
              </w:rPr>
              <w:t>hdf</w:t>
            </w:r>
            <w:proofErr w:type="spellEnd"/>
            <w:r w:rsidRPr="007914C2">
              <w:rPr>
                <w:rFonts w:ascii="Times New Roman" w:hAnsi="Times New Roman"/>
                <w:sz w:val="20"/>
                <w:szCs w:val="20"/>
              </w:rPr>
              <w:t xml:space="preserve"> o grubości 3mm w kolorze białym. Szafki górne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wymiarach 60x40x30 cm – 5 szt. + 1 szt. pod okap teleskopowy. 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Szafki muszą posiadać minimum 2 zawiasy puszkowe niklowane o średnicy puszki min 35mm z możliwością regulacji w dwóch płaszczyznach </w:t>
            </w:r>
            <w:r>
              <w:rPr>
                <w:rFonts w:ascii="Times New Roman" w:hAnsi="Times New Roman"/>
                <w:sz w:val="20"/>
                <w:szCs w:val="20"/>
              </w:rPr>
              <w:t>oraz podnośniki gazowe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>Cokół dolny wykonany z płyty, o wysokości ok.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4C2">
              <w:rPr>
                <w:rFonts w:ascii="Times New Roman" w:hAnsi="Times New Roman"/>
                <w:sz w:val="20"/>
                <w:szCs w:val="20"/>
              </w:rPr>
              <w:t xml:space="preserve">100mm. Uchwyty metalowe, kolor aluminium o rozstawie min. 128mm, forma prosta.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Fronty wykonane z płyty 18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mmMDF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lakierowanej szary połysk. </w:t>
            </w:r>
          </w:p>
          <w:p w:rsidR="0020737E" w:rsidRDefault="0020737E" w:rsidP="00522E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737E" w:rsidRPr="004C37E8" w:rsidRDefault="0020737E" w:rsidP="00522E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>Kolor płyty korpus - szary –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>Kolor płyty front -  szary lakierowany połysk –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>Kolor blatu -  dąb –</w:t>
            </w:r>
            <w:r w:rsidRPr="00277C17">
              <w:rPr>
                <w:b/>
              </w:rPr>
              <w:t xml:space="preserve"> do uzgodnienia z </w:t>
            </w:r>
            <w:r>
              <w:rPr>
                <w:b/>
              </w:rPr>
              <w:t>inwestorem</w:t>
            </w:r>
          </w:p>
          <w:p w:rsidR="0020737E" w:rsidRDefault="0020737E" w:rsidP="00522EAE">
            <w:pPr>
              <w:spacing w:line="276" w:lineRule="auto"/>
              <w:jc w:val="both"/>
            </w:pPr>
            <w:r w:rsidRPr="00277C17">
              <w:t>Wygląd jak na rysunku poglądowym:</w:t>
            </w:r>
          </w:p>
          <w:p w:rsidR="0020737E" w:rsidRPr="00A74439" w:rsidRDefault="0020737E" w:rsidP="00522EAE">
            <w:pPr>
              <w:spacing w:line="276" w:lineRule="auto"/>
              <w:jc w:val="both"/>
            </w:pPr>
            <w:r>
              <w:lastRenderedPageBreak/>
              <w:t xml:space="preserve">      </w:t>
            </w:r>
            <w:r>
              <w:rPr>
                <w:noProof/>
                <w:lang w:eastAsia="pl-PL"/>
              </w:rPr>
              <w:drawing>
                <wp:inline distT="0" distB="0" distL="0" distR="0" wp14:anchorId="79E983B6" wp14:editId="0E6EC952">
                  <wp:extent cx="2847975" cy="2505075"/>
                  <wp:effectExtent l="0" t="0" r="9525" b="9525"/>
                  <wp:docPr id="12" name="Obraz 12" descr="zab 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ab 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4B2DFE12" wp14:editId="3E78C39E">
                  <wp:extent cx="3048000" cy="2581275"/>
                  <wp:effectExtent l="0" t="0" r="0" b="9525"/>
                  <wp:docPr id="11" name="Obraz 11" descr="zab k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ab k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37E" w:rsidRPr="004C37E8" w:rsidRDefault="0020737E" w:rsidP="00522EA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312" w:type="dxa"/>
          </w:tcPr>
          <w:p w:rsidR="0020737E" w:rsidRDefault="0020737E" w:rsidP="00522EAE">
            <w:pPr>
              <w:jc w:val="both"/>
              <w:rPr>
                <w:b/>
                <w:noProof/>
                <w:u w:val="single"/>
              </w:rPr>
            </w:pPr>
          </w:p>
        </w:tc>
      </w:tr>
      <w:tr w:rsidR="0020737E" w:rsidTr="002073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trHeight w:val="100"/>
        </w:trPr>
        <w:tc>
          <w:tcPr>
            <w:tcW w:w="5312" w:type="dxa"/>
            <w:gridSpan w:val="3"/>
          </w:tcPr>
          <w:p w:rsidR="0020737E" w:rsidRDefault="0020737E" w:rsidP="00522EAE">
            <w:pPr>
              <w:jc w:val="center"/>
            </w:pPr>
          </w:p>
        </w:tc>
        <w:tc>
          <w:tcPr>
            <w:tcW w:w="14895" w:type="dxa"/>
            <w:gridSpan w:val="3"/>
          </w:tcPr>
          <w:p w:rsidR="0020737E" w:rsidRDefault="0020737E" w:rsidP="00522EAE">
            <w:pPr>
              <w:jc w:val="center"/>
            </w:pPr>
          </w:p>
        </w:tc>
      </w:tr>
      <w:tr w:rsidR="0020737E" w:rsidRPr="00277C17" w:rsidTr="0020737E">
        <w:trPr>
          <w:gridAfter w:val="1"/>
          <w:wAfter w:w="5776" w:type="dxa"/>
          <w:trHeight w:val="5355"/>
        </w:trPr>
        <w:tc>
          <w:tcPr>
            <w:tcW w:w="1453" w:type="dxa"/>
            <w:gridSpan w:val="2"/>
          </w:tcPr>
          <w:p w:rsidR="0020737E" w:rsidRDefault="0020737E" w:rsidP="00522EAE">
            <w:pPr>
              <w:jc w:val="center"/>
            </w:pPr>
          </w:p>
        </w:tc>
        <w:tc>
          <w:tcPr>
            <w:tcW w:w="2375" w:type="dxa"/>
          </w:tcPr>
          <w:p w:rsidR="0020737E" w:rsidRPr="00277C17" w:rsidRDefault="0020737E" w:rsidP="00522EAE">
            <w:pPr>
              <w:rPr>
                <w:sz w:val="24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20737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20737E" w:rsidRDefault="0020737E" w:rsidP="00522EAE">
            <w:pPr>
              <w:pStyle w:val="Akapitzlist"/>
              <w:ind w:left="0"/>
              <w:rPr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ZABUDOWA KUCHENNA WYSPA-LADA Z SZUFLADAMI 2</w:t>
            </w:r>
            <w:r w:rsidR="0054687A">
              <w:rPr>
                <w:rFonts w:ascii="Times New Roman" w:hAnsi="Times New Roman"/>
                <w:b/>
                <w:u w:val="single"/>
              </w:rPr>
              <w:t>0</w:t>
            </w:r>
            <w:r>
              <w:rPr>
                <w:rFonts w:ascii="Times New Roman" w:hAnsi="Times New Roman"/>
                <w:b/>
                <w:u w:val="single"/>
              </w:rPr>
              <w:t>0x60x</w:t>
            </w:r>
            <w:r w:rsidRPr="00D375AB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85,6</w:t>
            </w:r>
            <w:r w:rsidRPr="00D375AB">
              <w:rPr>
                <w:rFonts w:ascii="Times New Roman" w:hAnsi="Times New Roman"/>
                <w:b/>
                <w:u w:val="single"/>
              </w:rPr>
              <w:t xml:space="preserve">– </w:t>
            </w:r>
            <w:r w:rsidRPr="00D375AB">
              <w:rPr>
                <w:b/>
                <w:u w:val="single"/>
              </w:rPr>
              <w:t>szt</w:t>
            </w:r>
            <w:r>
              <w:rPr>
                <w:b/>
                <w:u w:val="single"/>
              </w:rPr>
              <w:t xml:space="preserve">.1 </w:t>
            </w:r>
          </w:p>
          <w:p w:rsidR="0020737E" w:rsidRPr="0033598D" w:rsidRDefault="0020737E" w:rsidP="00522EA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Wyspa </w:t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wykonana z płyty obustronnie laminowanej o klasie higieniczności E1 grubości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mm, oklejonej obrzeżem </w:t>
            </w:r>
            <w:proofErr w:type="spellStart"/>
            <w:r w:rsidRPr="0033598D">
              <w:rPr>
                <w:rFonts w:ascii="Times New Roman" w:hAnsi="Times New Roman"/>
                <w:sz w:val="20"/>
                <w:szCs w:val="20"/>
              </w:rPr>
              <w:t>pcv</w:t>
            </w:r>
            <w:proofErr w:type="spellEnd"/>
            <w:r w:rsidRPr="0033598D">
              <w:rPr>
                <w:rFonts w:ascii="Times New Roman" w:hAnsi="Times New Roman"/>
                <w:sz w:val="20"/>
                <w:szCs w:val="20"/>
              </w:rPr>
              <w:t xml:space="preserve"> grubości 2mm,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w kolorze blatu. Nogi wykonane z płyty obustronnie laminowanej o klasie higieniczności E1, grubości 25mm, oklejonej obrzeżem </w:t>
            </w:r>
            <w:r>
              <w:rPr>
                <w:rFonts w:ascii="Times New Roman" w:hAnsi="Times New Roman"/>
                <w:sz w:val="20"/>
                <w:szCs w:val="20"/>
              </w:rPr>
              <w:t>PCV</w:t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 grubości 2 mm, w kolorze płyty. Blenda tylna wykonana z płyty obustronnie laminowanej o klasie higieniczności E1, grubości 18 mm, oklejonej obrzeżem </w:t>
            </w:r>
            <w:r>
              <w:rPr>
                <w:rFonts w:ascii="Times New Roman" w:hAnsi="Times New Roman"/>
                <w:sz w:val="20"/>
                <w:szCs w:val="20"/>
              </w:rPr>
              <w:t>PCV</w:t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 grubości 2 mm, w kolorze płyty. </w:t>
            </w:r>
            <w:r>
              <w:rPr>
                <w:rFonts w:ascii="Times New Roman" w:hAnsi="Times New Roman"/>
                <w:sz w:val="20"/>
                <w:szCs w:val="20"/>
              </w:rPr>
              <w:t>Z jednej strony posiada cztery szafki, każda</w:t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 po 3 szuflady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(wysokość szuflad 1 od góry14 cm, dwie pod spodem po 28,5 cm)</w:t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Blat</w:t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 nachodzący na szuflady, licowany z frontem szuflad, cokół dolny zasłonięty frontem szuflady. Kontener posiadający uchwyty kolor aluminium matowe o rozstawie min. 128 mm, forma prosta. Szuflady wyposażone w prowadnice Blum szuflady cichy </w:t>
            </w:r>
            <w:proofErr w:type="spellStart"/>
            <w:r w:rsidRPr="0033598D">
              <w:rPr>
                <w:rFonts w:ascii="Times New Roman" w:hAnsi="Times New Roman"/>
                <w:sz w:val="20"/>
                <w:szCs w:val="20"/>
              </w:rPr>
              <w:t>domyk</w:t>
            </w:r>
            <w:proofErr w:type="spellEnd"/>
            <w:r w:rsidRPr="0033598D">
              <w:rPr>
                <w:rFonts w:ascii="Times New Roman" w:hAnsi="Times New Roman"/>
                <w:sz w:val="20"/>
                <w:szCs w:val="20"/>
              </w:rPr>
              <w:t xml:space="preserve">, głębokość 35 cm, </w:t>
            </w:r>
            <w:proofErr w:type="spellStart"/>
            <w:r w:rsidRPr="0033598D">
              <w:rPr>
                <w:rFonts w:ascii="Times New Roman" w:hAnsi="Times New Roman"/>
                <w:sz w:val="20"/>
                <w:szCs w:val="20"/>
              </w:rPr>
              <w:t>oskrzynia</w:t>
            </w:r>
            <w:proofErr w:type="spellEnd"/>
            <w:r w:rsidRPr="0033598D">
              <w:rPr>
                <w:rFonts w:ascii="Times New Roman" w:hAnsi="Times New Roman"/>
                <w:sz w:val="20"/>
                <w:szCs w:val="20"/>
              </w:rPr>
              <w:t xml:space="preserve"> biała z płyty 16 mm, dno biały </w:t>
            </w:r>
            <w:proofErr w:type="spellStart"/>
            <w:r w:rsidRPr="0033598D">
              <w:rPr>
                <w:rFonts w:ascii="Times New Roman" w:hAnsi="Times New Roman"/>
                <w:sz w:val="20"/>
                <w:szCs w:val="20"/>
              </w:rPr>
              <w:t>hdf</w:t>
            </w:r>
            <w:proofErr w:type="spellEnd"/>
            <w:r w:rsidRPr="0033598D">
              <w:rPr>
                <w:rFonts w:ascii="Times New Roman" w:hAnsi="Times New Roman"/>
                <w:sz w:val="20"/>
                <w:szCs w:val="20"/>
              </w:rPr>
              <w:t xml:space="preserve"> o grubości 3 mm.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Fronty szuflad wykonane z płyty 18 mm MDF lakierowanej szary połysk.</w:t>
            </w:r>
            <w:r w:rsidRPr="00335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 drugiej strony wyspy wolna przestrzeń na 15 cm, blenda tylna maskująca szafki wykonana z płyty 18 mm MDF lakierowanej szary połysk.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Kolor blatu i boków – dąb - do uzgodnienia </w:t>
            </w:r>
            <w:r w:rsidRPr="006B72A0">
              <w:rPr>
                <w:b/>
              </w:rPr>
              <w:t xml:space="preserve">z </w:t>
            </w:r>
            <w:r>
              <w:rPr>
                <w:b/>
              </w:rPr>
              <w:t>inwestorem</w:t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Kolor płyty front – szary lakierowany połysk - do uzgodnienia </w:t>
            </w:r>
            <w:r w:rsidRPr="006B72A0">
              <w:rPr>
                <w:b/>
              </w:rPr>
              <w:t xml:space="preserve">z </w:t>
            </w:r>
            <w:r>
              <w:rPr>
                <w:b/>
              </w:rPr>
              <w:t>inwestorem</w:t>
            </w:r>
          </w:p>
          <w:p w:rsidR="00AC5793" w:rsidRDefault="00AC5793" w:rsidP="00522EAE">
            <w:pPr>
              <w:jc w:val="both"/>
              <w:rPr>
                <w:b/>
              </w:rPr>
            </w:pPr>
          </w:p>
          <w:p w:rsidR="00AC5793" w:rsidRDefault="00AC5793" w:rsidP="00522EAE">
            <w:pPr>
              <w:jc w:val="both"/>
              <w:rPr>
                <w:b/>
              </w:rPr>
            </w:pPr>
          </w:p>
          <w:p w:rsidR="00AC5793" w:rsidRDefault="00AC5793" w:rsidP="00522EAE">
            <w:pPr>
              <w:jc w:val="both"/>
              <w:rPr>
                <w:b/>
              </w:rPr>
            </w:pPr>
          </w:p>
          <w:p w:rsidR="00AC5793" w:rsidRDefault="00AC5793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39F55E63" wp14:editId="1532DB94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39370</wp:posOffset>
                  </wp:positionV>
                  <wp:extent cx="2929890" cy="1459865"/>
                  <wp:effectExtent l="0" t="0" r="3810" b="6985"/>
                  <wp:wrapNone/>
                  <wp:docPr id="29" name="Obraz 29" descr="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54687A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20737E">
              <w:rPr>
                <w:b/>
              </w:rPr>
              <w:t xml:space="preserve">   </w:t>
            </w: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AC5793" w:rsidP="00522EAE">
            <w:pPr>
              <w:jc w:val="both"/>
              <w:rPr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5B1E678C" wp14:editId="38775B33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227965</wp:posOffset>
                  </wp:positionV>
                  <wp:extent cx="1981200" cy="2743200"/>
                  <wp:effectExtent l="0" t="0" r="0" b="0"/>
                  <wp:wrapNone/>
                  <wp:docPr id="28" name="Obraz 28" descr="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:rsidR="0020737E" w:rsidRDefault="00AC5793" w:rsidP="00522EAE">
            <w:pPr>
              <w:jc w:val="both"/>
              <w:rPr>
                <w:b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55F2783C" wp14:editId="51FB854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14605</wp:posOffset>
                  </wp:positionV>
                  <wp:extent cx="2840355" cy="1490345"/>
                  <wp:effectExtent l="0" t="0" r="0" b="0"/>
                  <wp:wrapNone/>
                  <wp:docPr id="27" name="Obraz 27" descr="la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737E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</w:t>
            </w: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AC5793" w:rsidP="00522EAE">
            <w:pPr>
              <w:jc w:val="both"/>
              <w:rPr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39354C83" wp14:editId="4CC51541">
                  <wp:simplePos x="0" y="0"/>
                  <wp:positionH relativeFrom="column">
                    <wp:posOffset>-2012315</wp:posOffset>
                  </wp:positionH>
                  <wp:positionV relativeFrom="paragraph">
                    <wp:posOffset>478790</wp:posOffset>
                  </wp:positionV>
                  <wp:extent cx="5076825" cy="3324225"/>
                  <wp:effectExtent l="0" t="0" r="9525" b="9525"/>
                  <wp:wrapNone/>
                  <wp:docPr id="26" name="Obraz 26" descr="siedli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edli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jc w:val="both"/>
              <w:rPr>
                <w:b/>
              </w:rPr>
            </w:pPr>
          </w:p>
          <w:p w:rsidR="0020737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20737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20737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AC5793" w:rsidRDefault="00AC5793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20737E" w:rsidRPr="0018614B" w:rsidRDefault="0020737E" w:rsidP="00522EAE">
            <w:pPr>
              <w:pStyle w:val="Akapitzlist"/>
              <w:ind w:left="0"/>
              <w:rPr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KRZESŁO </w:t>
            </w:r>
            <w:r w:rsidRPr="00D375AB">
              <w:rPr>
                <w:rFonts w:ascii="Times New Roman" w:hAnsi="Times New Roman"/>
                <w:b/>
                <w:u w:val="single"/>
              </w:rPr>
              <w:t xml:space="preserve">– </w:t>
            </w:r>
            <w:r w:rsidRPr="00D375AB">
              <w:rPr>
                <w:b/>
                <w:u w:val="single"/>
              </w:rPr>
              <w:t>szt</w:t>
            </w:r>
            <w:r>
              <w:rPr>
                <w:b/>
                <w:u w:val="single"/>
              </w:rPr>
              <w:t xml:space="preserve">.35 </w:t>
            </w:r>
          </w:p>
          <w:p w:rsidR="0020737E" w:rsidRPr="0057703A" w:rsidRDefault="0020737E" w:rsidP="00522EAE">
            <w:pPr>
              <w:jc w:val="both"/>
              <w:rPr>
                <w:color w:val="222222"/>
              </w:rPr>
            </w:pPr>
            <w:r w:rsidRPr="0018614B">
              <w:rPr>
                <w:color w:val="222222"/>
              </w:rPr>
              <w:t>Podstawa wykonana ze stali chromowanej. Siedzisko tworzywo sztuczne</w:t>
            </w:r>
            <w:r w:rsidR="0054687A">
              <w:rPr>
                <w:color w:val="222222"/>
              </w:rPr>
              <w:t>. Możliwość składania krzesło jedno na drugie</w:t>
            </w:r>
          </w:p>
          <w:p w:rsidR="0020737E" w:rsidRPr="0018614B" w:rsidRDefault="0020737E" w:rsidP="00522EAE">
            <w:pPr>
              <w:jc w:val="both"/>
              <w:rPr>
                <w:b/>
              </w:rPr>
            </w:pPr>
            <w:r>
              <w:rPr>
                <w:b/>
              </w:rPr>
              <w:t xml:space="preserve">Wymiary : 81x48x48 </w:t>
            </w:r>
          </w:p>
          <w:p w:rsidR="0020737E" w:rsidRPr="0018614B" w:rsidRDefault="0020737E" w:rsidP="00522EAE">
            <w:pPr>
              <w:jc w:val="both"/>
              <w:rPr>
                <w:b/>
              </w:rPr>
            </w:pPr>
            <w:r w:rsidRPr="0018614B">
              <w:rPr>
                <w:b/>
              </w:rPr>
              <w:t>Kolor – szary/chrom</w:t>
            </w:r>
            <w:r>
              <w:rPr>
                <w:b/>
              </w:rPr>
              <w:t xml:space="preserve"> - do uzgodnienia </w:t>
            </w:r>
            <w:r w:rsidRPr="006B72A0">
              <w:rPr>
                <w:b/>
              </w:rPr>
              <w:t xml:space="preserve">z </w:t>
            </w:r>
            <w:r>
              <w:rPr>
                <w:b/>
              </w:rPr>
              <w:t>Zamawiającym</w:t>
            </w:r>
          </w:p>
          <w:p w:rsidR="0020737E" w:rsidRDefault="0054687A" w:rsidP="00522EAE">
            <w:pPr>
              <w:jc w:val="both"/>
              <w:rPr>
                <w:b/>
              </w:rPr>
            </w:pPr>
            <w:r>
              <w:object w:dxaOrig="7410" w:dyaOrig="9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pt;height:329.25pt" o:ole="">
                  <v:imagedata r:id="rId28" o:title=""/>
                </v:shape>
                <o:OLEObject Type="Embed" ProgID="PBrush" ShapeID="_x0000_i1025" DrawAspect="Content" ObjectID="_1659778917" r:id="rId29"/>
              </w:object>
            </w:r>
          </w:p>
          <w:p w:rsidR="0020737E" w:rsidRDefault="0020737E" w:rsidP="00522EA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</w:t>
            </w:r>
          </w:p>
          <w:p w:rsidR="0020737E" w:rsidRDefault="0020737E" w:rsidP="00522EAE">
            <w:pPr>
              <w:jc w:val="both"/>
              <w:rPr>
                <w:noProof/>
              </w:rPr>
            </w:pPr>
          </w:p>
          <w:p w:rsidR="0054687A" w:rsidRDefault="0054687A" w:rsidP="00522EAE">
            <w:pPr>
              <w:jc w:val="both"/>
              <w:rPr>
                <w:noProof/>
              </w:rPr>
            </w:pPr>
          </w:p>
          <w:p w:rsidR="0054687A" w:rsidRDefault="0054687A" w:rsidP="00522EAE">
            <w:pPr>
              <w:jc w:val="both"/>
              <w:rPr>
                <w:noProof/>
              </w:rPr>
            </w:pPr>
          </w:p>
          <w:p w:rsidR="0020737E" w:rsidRDefault="0020737E" w:rsidP="00522EAE">
            <w:pPr>
              <w:jc w:val="both"/>
              <w:rPr>
                <w:noProof/>
              </w:rPr>
            </w:pPr>
          </w:p>
          <w:p w:rsidR="0020737E" w:rsidRDefault="0020737E" w:rsidP="00522EAE">
            <w:pPr>
              <w:jc w:val="both"/>
              <w:rPr>
                <w:b/>
                <w:bCs/>
                <w:noProof/>
                <w:u w:val="single"/>
              </w:rPr>
            </w:pPr>
            <w:r w:rsidRPr="006C66C9">
              <w:rPr>
                <w:b/>
                <w:bCs/>
                <w:noProof/>
                <w:u w:val="single"/>
              </w:rPr>
              <w:lastRenderedPageBreak/>
              <w:t>KRZESŁO OBROTOWE – 3szt.</w:t>
            </w:r>
          </w:p>
          <w:p w:rsidR="0020737E" w:rsidRDefault="0020737E" w:rsidP="00522EAE">
            <w:pPr>
              <w:jc w:val="both"/>
            </w:pPr>
          </w:p>
          <w:p w:rsidR="0020737E" w:rsidRPr="006C66C9" w:rsidRDefault="0020737E" w:rsidP="00522EAE">
            <w:pPr>
              <w:shd w:val="clear" w:color="auto" w:fill="FFFFFF"/>
              <w:outlineLvl w:val="0"/>
              <w:rPr>
                <w:color w:val="111111"/>
                <w:shd w:val="clear" w:color="auto" w:fill="FFFFFF"/>
              </w:rPr>
            </w:pPr>
            <w:r w:rsidRPr="006C66C9">
              <w:rPr>
                <w:color w:val="111111"/>
                <w:kern w:val="36"/>
              </w:rPr>
              <w:t xml:space="preserve">Fotel Biurowy </w:t>
            </w:r>
            <w:r>
              <w:rPr>
                <w:color w:val="111111"/>
                <w:kern w:val="36"/>
              </w:rPr>
              <w:t xml:space="preserve">w kolorze </w:t>
            </w:r>
            <w:r w:rsidRPr="006C66C9">
              <w:rPr>
                <w:color w:val="111111"/>
                <w:kern w:val="36"/>
              </w:rPr>
              <w:t>szary</w:t>
            </w:r>
            <w:r>
              <w:rPr>
                <w:color w:val="111111"/>
                <w:kern w:val="36"/>
              </w:rPr>
              <w:t>m.</w:t>
            </w:r>
            <w:r w:rsidRPr="006C66C9">
              <w:rPr>
                <w:color w:val="111111"/>
                <w:kern w:val="36"/>
              </w:rPr>
              <w:t xml:space="preserve"> </w:t>
            </w:r>
            <w:r w:rsidRPr="006C66C9">
              <w:rPr>
                <w:color w:val="111111"/>
                <w:shd w:val="clear" w:color="auto" w:fill="FFFFFF"/>
              </w:rPr>
              <w:t>Konstrukcja z chromowanego metalu</w:t>
            </w:r>
            <w:r>
              <w:rPr>
                <w:color w:val="111111"/>
                <w:shd w:val="clear" w:color="auto" w:fill="FFFFFF"/>
              </w:rPr>
              <w:t>. Krzes</w:t>
            </w:r>
            <w:r w:rsidRPr="006C66C9">
              <w:rPr>
                <w:color w:val="111111"/>
                <w:shd w:val="clear" w:color="auto" w:fill="FFFFFF"/>
              </w:rPr>
              <w:t>ło posiada mechanizm TILT</w:t>
            </w:r>
            <w:r>
              <w:rPr>
                <w:color w:val="111111"/>
                <w:shd w:val="clear" w:color="auto" w:fill="FFFFFF"/>
              </w:rPr>
              <w:t>, podnośnik gazowy z certyfikatem BIFMA</w:t>
            </w:r>
          </w:p>
          <w:p w:rsidR="0020737E" w:rsidRDefault="0020737E" w:rsidP="00522EAE">
            <w:pPr>
              <w:jc w:val="both"/>
            </w:pPr>
          </w:p>
          <w:p w:rsidR="0020737E" w:rsidRDefault="0020737E" w:rsidP="00522EAE">
            <w:pPr>
              <w:jc w:val="both"/>
            </w:pPr>
            <w:r>
              <w:t xml:space="preserve">   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68598ADE" wp14:editId="4E314BCD">
                  <wp:extent cx="3219450" cy="3524250"/>
                  <wp:effectExtent l="0" t="0" r="0" b="0"/>
                  <wp:docPr id="9" name="Obraz 9" descr="krzes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rzes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37E" w:rsidRDefault="0020737E" w:rsidP="00522EAE">
            <w:pPr>
              <w:jc w:val="both"/>
            </w:pPr>
          </w:p>
          <w:p w:rsidR="0020737E" w:rsidRPr="0054687A" w:rsidRDefault="0020737E" w:rsidP="00522EAE">
            <w:pPr>
              <w:jc w:val="both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u w:val="single"/>
              </w:rPr>
            </w:pPr>
            <w:r w:rsidRPr="0054687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lastRenderedPageBreak/>
              <w:t xml:space="preserve">SOFA – 2 </w:t>
            </w:r>
            <w:proofErr w:type="spellStart"/>
            <w:r w:rsidRPr="0054687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szt</w:t>
            </w:r>
            <w:proofErr w:type="spellEnd"/>
            <w:r w:rsidRPr="0054687A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54687A" w:rsidRPr="0054687A" w:rsidRDefault="0054687A" w:rsidP="0054687A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Prosta, geometryczna forma</w:t>
            </w:r>
          </w:p>
          <w:p w:rsidR="0054687A" w:rsidRPr="0054687A" w:rsidRDefault="0054687A" w:rsidP="0054687A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Wymiary: 200x90x60 / 2 sztuki</w:t>
            </w:r>
          </w:p>
          <w:p w:rsidR="0054687A" w:rsidRPr="0054687A" w:rsidRDefault="0054687A" w:rsidP="0054687A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Kolor – grafit</w:t>
            </w:r>
          </w:p>
          <w:p w:rsidR="0054687A" w:rsidRPr="0054687A" w:rsidRDefault="0054687A" w:rsidP="0054687A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Materiał – 100% Poliester, odporność na mechacenie </w:t>
            </w:r>
            <w:proofErr w:type="spellStart"/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Pilling</w:t>
            </w:r>
            <w:proofErr w:type="spellEnd"/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test 5. Odporność na mechacenie 100.000, Zero Spot System, HCHO </w:t>
            </w:r>
            <w:proofErr w:type="spellStart"/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free</w:t>
            </w:r>
            <w:proofErr w:type="spellEnd"/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ecological</w:t>
            </w:r>
            <w:proofErr w:type="spellEnd"/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system</w:t>
            </w:r>
          </w:p>
          <w:p w:rsidR="0054687A" w:rsidRPr="0054687A" w:rsidRDefault="0054687A" w:rsidP="0054687A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Siedzisko tapicerowane, materac </w:t>
            </w:r>
            <w:proofErr w:type="spellStart"/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bonelowy</w:t>
            </w:r>
            <w:proofErr w:type="spellEnd"/>
            <w:r w:rsidRPr="0054687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oraz wysokiej jakości piankę o podwyższonej odbojności.</w:t>
            </w:r>
          </w:p>
          <w:p w:rsidR="0054687A" w:rsidRPr="0054687A" w:rsidRDefault="0054687A" w:rsidP="0054687A">
            <w:pPr>
              <w:spacing w:after="0" w:line="3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4687A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pl-PL"/>
              </w:rPr>
              <w:t>Podstawa:</w:t>
            </w:r>
            <w:r w:rsidRPr="0054687A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 materiał – płozy chrom</w:t>
            </w:r>
          </w:p>
          <w:p w:rsidR="0054687A" w:rsidRPr="0054687A" w:rsidRDefault="0054687A" w:rsidP="0054687A">
            <w:pPr>
              <w:spacing w:after="0" w:line="3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4687A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pl-PL"/>
              </w:rPr>
              <w:t>Oparcie: </w:t>
            </w:r>
            <w:r w:rsidRPr="0054687A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tapicerowane, wyściełane pianką</w:t>
            </w:r>
          </w:p>
          <w:p w:rsidR="0054687A" w:rsidRPr="0054687A" w:rsidRDefault="0054687A" w:rsidP="0054687A">
            <w:pPr>
              <w:spacing w:after="0" w:line="3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4687A"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  <w:lang w:eastAsia="pl-PL"/>
              </w:rPr>
              <w:t>Podłokietniki: </w:t>
            </w:r>
            <w:r w:rsidRPr="0054687A">
              <w:rPr>
                <w:rFonts w:ascii="Tahoma" w:eastAsia="Times New Roman" w:hAnsi="Tahoma" w:cs="Tahom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zintegrowane, tapicerowane</w:t>
            </w:r>
          </w:p>
          <w:p w:rsidR="0054687A" w:rsidRDefault="0054687A" w:rsidP="0054687A">
            <w:pPr>
              <w:rPr>
                <w:rFonts w:ascii="Tahoma" w:hAnsi="Tahoma" w:cs="Tahoma"/>
                <w:color w:val="0D0C0C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113030</wp:posOffset>
                  </wp:positionV>
                  <wp:extent cx="2950845" cy="2199640"/>
                  <wp:effectExtent l="0" t="0" r="190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45" cy="219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737E" w:rsidRDefault="0054687A" w:rsidP="0054687A">
            <w:pPr>
              <w:jc w:val="both"/>
            </w:pPr>
            <w:r>
              <w:rPr>
                <w:rFonts w:ascii="Tahoma" w:hAnsi="Tahoma" w:cs="Tahoma"/>
                <w:color w:val="0D0C0C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ahoma" w:hAnsi="Tahoma" w:cs="Tahoma"/>
                <w:color w:val="0D0C0C"/>
                <w:sz w:val="20"/>
                <w:szCs w:val="20"/>
                <w:shd w:val="clear" w:color="auto" w:fill="FFFFFF"/>
              </w:rPr>
              <w:br/>
            </w:r>
          </w:p>
          <w:p w:rsidR="0020737E" w:rsidRDefault="0020737E" w:rsidP="00522EAE">
            <w:pPr>
              <w:jc w:val="both"/>
            </w:pPr>
            <w:r>
              <w:t xml:space="preserve"> Wymiary ; 200x90x60xcm , szary, </w:t>
            </w:r>
          </w:p>
          <w:p w:rsidR="0020737E" w:rsidRDefault="0020737E" w:rsidP="00522EAE">
            <w:pPr>
              <w:jc w:val="both"/>
            </w:pPr>
          </w:p>
          <w:p w:rsidR="0020737E" w:rsidRDefault="0020737E" w:rsidP="00522EAE">
            <w:pPr>
              <w:jc w:val="both"/>
            </w:pPr>
          </w:p>
          <w:p w:rsidR="0020737E" w:rsidRPr="003F1F93" w:rsidRDefault="0020737E" w:rsidP="00522EAE">
            <w:pPr>
              <w:rPr>
                <w:rFonts w:ascii="Calibri" w:eastAsia="Calibri" w:hAnsi="Calibri"/>
              </w:rPr>
            </w:pPr>
          </w:p>
          <w:p w:rsidR="0020737E" w:rsidRPr="004039E5" w:rsidRDefault="0020737E" w:rsidP="00522EAE">
            <w:pPr>
              <w:jc w:val="both"/>
            </w:pPr>
          </w:p>
        </w:tc>
        <w:tc>
          <w:tcPr>
            <w:tcW w:w="5312" w:type="dxa"/>
          </w:tcPr>
          <w:p w:rsidR="0020737E" w:rsidRDefault="0020737E" w:rsidP="00522EA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A5223A" w:rsidRDefault="00A5223A" w:rsidP="00A5223A">
      <w:pPr>
        <w:spacing w:line="360" w:lineRule="auto"/>
        <w:rPr>
          <w:sz w:val="24"/>
        </w:rPr>
      </w:pPr>
    </w:p>
    <w:p w:rsidR="00A5223A" w:rsidRDefault="00A5223A" w:rsidP="00A5223A">
      <w:pPr>
        <w:spacing w:line="360" w:lineRule="auto"/>
        <w:rPr>
          <w:sz w:val="24"/>
        </w:rPr>
      </w:pPr>
    </w:p>
    <w:p w:rsidR="007E35BC" w:rsidRDefault="007E35BC" w:rsidP="00AB6763">
      <w:pPr>
        <w:tabs>
          <w:tab w:val="left" w:pos="1530"/>
          <w:tab w:val="center" w:pos="4564"/>
          <w:tab w:val="left" w:pos="498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  <w:sectPr w:rsidR="007E35BC" w:rsidSect="00A5223A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AB6763" w:rsidRPr="00807EB1" w:rsidRDefault="00807EB1" w:rsidP="00807EB1">
      <w:pPr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lastRenderedPageBreak/>
        <w:t>Zał.</w:t>
      </w:r>
      <w:r w:rsidR="00FC139D">
        <w:rPr>
          <w:rFonts w:ascii="Tahoma" w:hAnsi="Tahoma" w:cs="Tahoma"/>
          <w:bCs/>
        </w:rPr>
        <w:t>4</w:t>
      </w:r>
    </w:p>
    <w:p w:rsidR="00AB6763" w:rsidRDefault="00AB6763" w:rsidP="00AB676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AB6763">
      <w:pPr>
        <w:widowControl w:val="0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AB676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E79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AB6763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AB6763">
      <w:pPr>
        <w:autoSpaceDE w:val="0"/>
        <w:autoSpaceDN w:val="0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AB676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AB676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361B72" w:rsidRDefault="00A04B50" w:rsidP="00A04B50">
      <w:pPr>
        <w:autoSpaceDE w:val="0"/>
        <w:autoSpaceDN w:val="0"/>
        <w:ind w:left="3969"/>
        <w:jc w:val="center"/>
      </w:pPr>
      <w:r>
        <w:rPr>
          <w:rFonts w:ascii="Tahoma" w:hAnsi="Tahoma" w:cs="Tahoma"/>
          <w:kern w:val="22"/>
          <w:sz w:val="16"/>
          <w:szCs w:val="16"/>
          <w:lang w:eastAsia="pl-PL"/>
        </w:rPr>
        <w:t>reprezentowania Wykonawcy</w:t>
      </w:r>
      <w:bookmarkStart w:id="0" w:name="_GoBack"/>
      <w:bookmarkEnd w:id="0"/>
    </w:p>
    <w:sectPr w:rsidR="00361B72">
      <w:headerReference w:type="default" r:id="rId32"/>
      <w:footerReference w:type="even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35" w:rsidRDefault="00AE5735" w:rsidP="00632ED4">
      <w:pPr>
        <w:spacing w:after="0" w:line="240" w:lineRule="auto"/>
      </w:pPr>
      <w:r>
        <w:separator/>
      </w:r>
    </w:p>
  </w:endnote>
  <w:endnote w:type="continuationSeparator" w:id="0">
    <w:p w:rsidR="00AE5735" w:rsidRDefault="00AE5735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68" w:rsidRPr="00B5070D" w:rsidRDefault="004F5568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8B38E1">
      <w:rPr>
        <w:rFonts w:ascii="Tahoma" w:hAnsi="Tahoma" w:cs="Tahoma"/>
        <w:i/>
        <w:color w:val="008000"/>
        <w:sz w:val="18"/>
        <w:szCs w:val="18"/>
      </w:rPr>
      <w:t>Dostawa wyposażenia na potrzeby realizacji projektu ” Kompleksowa rewitalizacja na terenie ROF”- MEBLE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68" w:rsidRDefault="004F5568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5568" w:rsidRDefault="004F5568" w:rsidP="00EE79E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68" w:rsidRDefault="004F5568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4B50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4F5568" w:rsidRPr="00114234" w:rsidRDefault="004F5568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14234">
      <w:rPr>
        <w:rFonts w:ascii="Tahoma" w:hAnsi="Tahoma" w:cs="Tahoma"/>
        <w:color w:val="008000"/>
        <w:sz w:val="16"/>
        <w:szCs w:val="16"/>
      </w:rPr>
      <w:t>„</w:t>
    </w:r>
    <w:r w:rsidRPr="00DC1151">
      <w:rPr>
        <w:rFonts w:ascii="Tahoma" w:hAnsi="Tahoma" w:cs="Tahoma"/>
        <w:color w:val="008000"/>
        <w:sz w:val="16"/>
        <w:szCs w:val="16"/>
      </w:rPr>
      <w:t>„Dostawa wyposażenia na potrzeby realizacji projektu ” Kompleksowa rewitalizacja na terenie ROF”- MEBLE”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35" w:rsidRDefault="00AE5735" w:rsidP="00632ED4">
      <w:pPr>
        <w:spacing w:after="0" w:line="240" w:lineRule="auto"/>
      </w:pPr>
      <w:r>
        <w:separator/>
      </w:r>
    </w:p>
  </w:footnote>
  <w:footnote w:type="continuationSeparator" w:id="0">
    <w:p w:rsidR="00AE5735" w:rsidRDefault="00AE5735" w:rsidP="00632ED4">
      <w:pPr>
        <w:spacing w:after="0" w:line="240" w:lineRule="auto"/>
      </w:pPr>
      <w:r>
        <w:continuationSeparator/>
      </w:r>
    </w:p>
  </w:footnote>
  <w:footnote w:id="1">
    <w:p w:rsidR="004F5568" w:rsidRPr="00334969" w:rsidRDefault="004F5568" w:rsidP="00632ED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/>
        </w:rPr>
        <w:tab/>
        <w:t xml:space="preserve"> </w:t>
      </w:r>
      <w:r w:rsidRPr="00334969"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4F5568" w:rsidRDefault="004F5568" w:rsidP="00632ED4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2015 r. poz. 2164 z </w:t>
      </w:r>
      <w:proofErr w:type="spellStart"/>
      <w:r>
        <w:rPr>
          <w:rFonts w:ascii="Tahoma" w:hAnsi="Tahoma" w:cs="Tahoma"/>
          <w:sz w:val="16"/>
          <w:szCs w:val="16"/>
        </w:rPr>
        <w:t>późn</w:t>
      </w:r>
      <w:proofErr w:type="spellEnd"/>
      <w:r>
        <w:rPr>
          <w:rFonts w:ascii="Tahoma" w:hAnsi="Tahoma" w:cs="Tahoma"/>
          <w:sz w:val="16"/>
          <w:szCs w:val="16"/>
        </w:rPr>
        <w:t xml:space="preserve">..).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68" w:rsidRPr="00B5070D" w:rsidRDefault="004F5568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4.2020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68" w:rsidRPr="00B5070D" w:rsidRDefault="004F5568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4.2020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68" w:rsidRPr="00B5070D" w:rsidRDefault="004F5568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ZP.271.M.4.2020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0F"/>
    <w:multiLevelType w:val="multilevel"/>
    <w:tmpl w:val="DF509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35514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E2E1F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34A075A"/>
    <w:multiLevelType w:val="hybridMultilevel"/>
    <w:tmpl w:val="822EA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2286FCF"/>
    <w:multiLevelType w:val="hybridMultilevel"/>
    <w:tmpl w:val="2A7C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2CF633C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2F10F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A417AF"/>
    <w:multiLevelType w:val="hybridMultilevel"/>
    <w:tmpl w:val="2F78953C"/>
    <w:lvl w:ilvl="0" w:tplc="B1BC0A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080334D"/>
    <w:multiLevelType w:val="hybridMultilevel"/>
    <w:tmpl w:val="9C78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7D13B7"/>
    <w:multiLevelType w:val="hybridMultilevel"/>
    <w:tmpl w:val="051EC07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E65C22"/>
    <w:multiLevelType w:val="hybridMultilevel"/>
    <w:tmpl w:val="85C08854"/>
    <w:lvl w:ilvl="0" w:tplc="B1BC0A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13"/>
  </w:num>
  <w:num w:numId="7">
    <w:abstractNumId w:val="1"/>
  </w:num>
  <w:num w:numId="8">
    <w:abstractNumId w:val="33"/>
  </w:num>
  <w:num w:numId="9">
    <w:abstractNumId w:val="33"/>
    <w:lvlOverride w:ilvl="0">
      <w:lvl w:ilvl="0">
        <w:start w:val="1"/>
        <w:numFmt w:val="decimal"/>
        <w:lvlText w:val="%1"/>
        <w:lvlJc w:val="left"/>
        <w:pPr>
          <w:tabs>
            <w:tab w:val="num" w:pos="708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Tahoma" w:hAnsi="Tahoma" w:cs="Tahoma" w:hint="default"/>
          <w:sz w:val="20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80"/>
          </w:tabs>
          <w:ind w:left="1080" w:hanging="360"/>
        </w:pPr>
        <w:rPr>
          <w:rFonts w:ascii="Tahoma" w:hAnsi="Tahoma" w:cs="Tahoma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ascii="Tahoma" w:hAnsi="Tahoma" w:cs="Tahoma" w:hint="default"/>
          <w:sz w:val="20"/>
          <w:szCs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3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30"/>
  </w:num>
  <w:num w:numId="19">
    <w:abstractNumId w:val="19"/>
  </w:num>
  <w:num w:numId="20">
    <w:abstractNumId w:val="1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5"/>
  </w:num>
  <w:num w:numId="30">
    <w:abstractNumId w:val="34"/>
  </w:num>
  <w:num w:numId="31">
    <w:abstractNumId w:val="24"/>
  </w:num>
  <w:num w:numId="32">
    <w:abstractNumId w:val="21"/>
  </w:num>
  <w:num w:numId="33">
    <w:abstractNumId w:val="37"/>
  </w:num>
  <w:num w:numId="34">
    <w:abstractNumId w:val="32"/>
  </w:num>
  <w:num w:numId="35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3551A"/>
    <w:rsid w:val="00037920"/>
    <w:rsid w:val="00057FAE"/>
    <w:rsid w:val="000827F4"/>
    <w:rsid w:val="000B2536"/>
    <w:rsid w:val="000B2633"/>
    <w:rsid w:val="000C5ABB"/>
    <w:rsid w:val="000C7B64"/>
    <w:rsid w:val="000D169A"/>
    <w:rsid w:val="000D5AD5"/>
    <w:rsid w:val="000E4FD3"/>
    <w:rsid w:val="00105396"/>
    <w:rsid w:val="00112DD6"/>
    <w:rsid w:val="00140F43"/>
    <w:rsid w:val="00156F95"/>
    <w:rsid w:val="001C1942"/>
    <w:rsid w:val="001C59A9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A049A"/>
    <w:rsid w:val="002A6CCC"/>
    <w:rsid w:val="002B5485"/>
    <w:rsid w:val="002C4FBF"/>
    <w:rsid w:val="002D25E1"/>
    <w:rsid w:val="002D3B1F"/>
    <w:rsid w:val="002F5F06"/>
    <w:rsid w:val="003074EE"/>
    <w:rsid w:val="00314356"/>
    <w:rsid w:val="003166D9"/>
    <w:rsid w:val="003230A6"/>
    <w:rsid w:val="0032341C"/>
    <w:rsid w:val="003463DC"/>
    <w:rsid w:val="003479DC"/>
    <w:rsid w:val="00361B72"/>
    <w:rsid w:val="0038212D"/>
    <w:rsid w:val="00393221"/>
    <w:rsid w:val="00394C22"/>
    <w:rsid w:val="003967C8"/>
    <w:rsid w:val="003A2383"/>
    <w:rsid w:val="003D00EB"/>
    <w:rsid w:val="003D2019"/>
    <w:rsid w:val="003F13F6"/>
    <w:rsid w:val="004005B3"/>
    <w:rsid w:val="00407FFD"/>
    <w:rsid w:val="0044227C"/>
    <w:rsid w:val="00443D4E"/>
    <w:rsid w:val="004747CB"/>
    <w:rsid w:val="004916FC"/>
    <w:rsid w:val="00496CFA"/>
    <w:rsid w:val="004B4380"/>
    <w:rsid w:val="004D1A16"/>
    <w:rsid w:val="004D44CB"/>
    <w:rsid w:val="004D6884"/>
    <w:rsid w:val="004F5568"/>
    <w:rsid w:val="00500CC9"/>
    <w:rsid w:val="00516A7F"/>
    <w:rsid w:val="00522EAE"/>
    <w:rsid w:val="00535621"/>
    <w:rsid w:val="0054687A"/>
    <w:rsid w:val="0055134F"/>
    <w:rsid w:val="00560F16"/>
    <w:rsid w:val="00590569"/>
    <w:rsid w:val="005A7923"/>
    <w:rsid w:val="005C0E6B"/>
    <w:rsid w:val="005C1F5C"/>
    <w:rsid w:val="005D6C71"/>
    <w:rsid w:val="005D6D15"/>
    <w:rsid w:val="0061644F"/>
    <w:rsid w:val="006166EE"/>
    <w:rsid w:val="00632ED4"/>
    <w:rsid w:val="0064620F"/>
    <w:rsid w:val="0066040C"/>
    <w:rsid w:val="006C455F"/>
    <w:rsid w:val="006D2E89"/>
    <w:rsid w:val="006D52A9"/>
    <w:rsid w:val="006D7351"/>
    <w:rsid w:val="0072461B"/>
    <w:rsid w:val="00727105"/>
    <w:rsid w:val="007277E1"/>
    <w:rsid w:val="007324EC"/>
    <w:rsid w:val="00735701"/>
    <w:rsid w:val="0076240A"/>
    <w:rsid w:val="007660F8"/>
    <w:rsid w:val="00770A3C"/>
    <w:rsid w:val="00772D21"/>
    <w:rsid w:val="007816F5"/>
    <w:rsid w:val="0078538C"/>
    <w:rsid w:val="00791FBA"/>
    <w:rsid w:val="007923EB"/>
    <w:rsid w:val="007931DC"/>
    <w:rsid w:val="007B4A68"/>
    <w:rsid w:val="007B5086"/>
    <w:rsid w:val="007C5063"/>
    <w:rsid w:val="007D3965"/>
    <w:rsid w:val="007D5C9D"/>
    <w:rsid w:val="007E35BC"/>
    <w:rsid w:val="007F2C0A"/>
    <w:rsid w:val="007F2E3D"/>
    <w:rsid w:val="00806D21"/>
    <w:rsid w:val="0080731D"/>
    <w:rsid w:val="00807EB1"/>
    <w:rsid w:val="00814CCF"/>
    <w:rsid w:val="00876A0F"/>
    <w:rsid w:val="008B38E1"/>
    <w:rsid w:val="00904C2F"/>
    <w:rsid w:val="009142B5"/>
    <w:rsid w:val="00915D65"/>
    <w:rsid w:val="0092421C"/>
    <w:rsid w:val="0093566C"/>
    <w:rsid w:val="00977975"/>
    <w:rsid w:val="009948E7"/>
    <w:rsid w:val="00996C0F"/>
    <w:rsid w:val="009A5E19"/>
    <w:rsid w:val="009A7559"/>
    <w:rsid w:val="009C2450"/>
    <w:rsid w:val="009D302D"/>
    <w:rsid w:val="009D4EF4"/>
    <w:rsid w:val="009E087C"/>
    <w:rsid w:val="009E459E"/>
    <w:rsid w:val="009F2414"/>
    <w:rsid w:val="00A0124A"/>
    <w:rsid w:val="00A01261"/>
    <w:rsid w:val="00A04B50"/>
    <w:rsid w:val="00A135BF"/>
    <w:rsid w:val="00A1649F"/>
    <w:rsid w:val="00A47C9C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5735"/>
    <w:rsid w:val="00AE6DFA"/>
    <w:rsid w:val="00AF7162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E0583"/>
    <w:rsid w:val="00BF6BC4"/>
    <w:rsid w:val="00C06D9A"/>
    <w:rsid w:val="00C24B9F"/>
    <w:rsid w:val="00C3310F"/>
    <w:rsid w:val="00C4480A"/>
    <w:rsid w:val="00C543DE"/>
    <w:rsid w:val="00C80B20"/>
    <w:rsid w:val="00C826EF"/>
    <w:rsid w:val="00C86579"/>
    <w:rsid w:val="00C9622C"/>
    <w:rsid w:val="00CB4661"/>
    <w:rsid w:val="00CF2171"/>
    <w:rsid w:val="00D01B21"/>
    <w:rsid w:val="00D0222B"/>
    <w:rsid w:val="00D07C6E"/>
    <w:rsid w:val="00D34BF3"/>
    <w:rsid w:val="00D5396A"/>
    <w:rsid w:val="00D61B1C"/>
    <w:rsid w:val="00D8225D"/>
    <w:rsid w:val="00D9221E"/>
    <w:rsid w:val="00D970F2"/>
    <w:rsid w:val="00D97F61"/>
    <w:rsid w:val="00DA65AD"/>
    <w:rsid w:val="00DB4067"/>
    <w:rsid w:val="00DC1151"/>
    <w:rsid w:val="00DC20B6"/>
    <w:rsid w:val="00DD5ABB"/>
    <w:rsid w:val="00E20FE0"/>
    <w:rsid w:val="00E265C6"/>
    <w:rsid w:val="00E40BF3"/>
    <w:rsid w:val="00E52955"/>
    <w:rsid w:val="00E655C8"/>
    <w:rsid w:val="00E90016"/>
    <w:rsid w:val="00EB21C7"/>
    <w:rsid w:val="00EB23C0"/>
    <w:rsid w:val="00EB6C4A"/>
    <w:rsid w:val="00EC6536"/>
    <w:rsid w:val="00EE30F3"/>
    <w:rsid w:val="00EE6B57"/>
    <w:rsid w:val="00EE79EE"/>
    <w:rsid w:val="00EF15B9"/>
    <w:rsid w:val="00F2074E"/>
    <w:rsid w:val="00F666DF"/>
    <w:rsid w:val="00F91D29"/>
    <w:rsid w:val="00FA79B3"/>
    <w:rsid w:val="00FB360F"/>
    <w:rsid w:val="00FC139D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8.png"/><Relationship Id="rId35" Type="http://schemas.openxmlformats.org/officeDocument/2006/relationships/fontTable" Target="fontTable.xml"/><Relationship Id="rId8" Type="http://schemas.openxmlformats.org/officeDocument/2006/relationships/hyperlink" Target="http://www.bip.lub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58A5-AC9A-4BC9-9D4B-88C4AB54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2020-08-24T10:54:00Z</cp:lastPrinted>
  <dcterms:created xsi:type="dcterms:W3CDTF">2020-08-24T10:55:00Z</dcterms:created>
  <dcterms:modified xsi:type="dcterms:W3CDTF">2020-08-24T10:56:00Z</dcterms:modified>
</cp:coreProperties>
</file>