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7777777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………..2022 r.</w:t>
      </w:r>
    </w:p>
    <w:p w14:paraId="182490A1" w14:textId="6A26E1BA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>Znak sprawy: DTiZP/200/</w:t>
      </w:r>
      <w:r w:rsidR="003107A8">
        <w:rPr>
          <w:rFonts w:cs="Calibri"/>
          <w:b/>
          <w:bCs/>
          <w:lang w:eastAsia="en-US"/>
        </w:rPr>
        <w:t>10</w:t>
      </w:r>
      <w:r>
        <w:rPr>
          <w:rFonts w:cs="Calibri"/>
          <w:b/>
          <w:bCs/>
          <w:lang w:eastAsia="en-US"/>
        </w:rPr>
        <w:t>/2022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2022r.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4895DD5" w14:textId="09378ECB" w:rsidR="003107A8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>Dokonał wizji lokalnej : odcinka wzdłuż drogi powiatowej nr 13</w:t>
      </w:r>
      <w:r w:rsidR="003107A8">
        <w:rPr>
          <w:rFonts w:eastAsia="Arial"/>
          <w:b/>
          <w:bCs/>
          <w:color w:val="000000"/>
          <w:lang w:eastAsia="en-US"/>
        </w:rPr>
        <w:t>64</w:t>
      </w:r>
      <w:r>
        <w:rPr>
          <w:rFonts w:eastAsia="Arial"/>
          <w:b/>
          <w:bCs/>
          <w:color w:val="000000"/>
          <w:lang w:eastAsia="en-US"/>
        </w:rPr>
        <w:t xml:space="preserve"> D </w:t>
      </w:r>
      <w:r>
        <w:rPr>
          <w:rFonts w:eastAsia="Arial"/>
          <w:color w:val="000000"/>
          <w:lang w:eastAsia="en-US"/>
        </w:rPr>
        <w:t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o jakich stanowi art. 3 ustawy z 11 września 2019 r. - Prawo zamówień publicznych (Dz. U. z 2021 r. poz. 1129 t.j.) – dalej p.z.p.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3107A8" w:rsidRPr="003107A8">
        <w:rPr>
          <w:rFonts w:eastAsia="Arial"/>
          <w:b/>
          <w:bCs/>
          <w:color w:val="000000"/>
        </w:rPr>
        <w:t xml:space="preserve">Przebudowa drogi powiatowej nr 1364 D odcinek Wilczyn </w:t>
      </w:r>
      <w:r w:rsidR="003107A8">
        <w:rPr>
          <w:rFonts w:eastAsia="Arial"/>
          <w:b/>
          <w:bCs/>
          <w:color w:val="000000"/>
        </w:rPr>
        <w:t>–</w:t>
      </w:r>
      <w:r w:rsidR="003107A8" w:rsidRPr="003107A8">
        <w:rPr>
          <w:rFonts w:eastAsia="Arial"/>
          <w:b/>
          <w:bCs/>
          <w:color w:val="000000"/>
        </w:rPr>
        <w:t xml:space="preserve"> Golędzinów</w:t>
      </w:r>
      <w:r w:rsidR="003107A8">
        <w:rPr>
          <w:rFonts w:eastAsia="Arial"/>
          <w:b/>
          <w:bCs/>
          <w:color w:val="000000"/>
        </w:rPr>
        <w:t>.</w:t>
      </w:r>
    </w:p>
    <w:p w14:paraId="580A03BA" w14:textId="78ED5957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508FF66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 </w:t>
      </w:r>
      <w:r>
        <w:rPr>
          <w:rFonts w:eastAsia="Arial"/>
          <w:color w:val="000000"/>
          <w:lang w:eastAsia="en-US"/>
        </w:rPr>
        <w:t>Podpis przedstawiciela Wykonawcy</w:t>
      </w: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3672" w14:textId="77777777" w:rsidR="00CC5931" w:rsidRDefault="00CC5931" w:rsidP="006E3422">
      <w:pPr>
        <w:spacing w:after="0" w:line="240" w:lineRule="auto"/>
      </w:pPr>
      <w:r>
        <w:separator/>
      </w:r>
    </w:p>
  </w:endnote>
  <w:endnote w:type="continuationSeparator" w:id="0">
    <w:p w14:paraId="1BE85D7F" w14:textId="77777777" w:rsidR="00CC5931" w:rsidRDefault="00CC5931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FACB" w14:textId="77777777" w:rsidR="00CC5931" w:rsidRDefault="00CC5931" w:rsidP="006E3422">
      <w:pPr>
        <w:spacing w:after="0" w:line="240" w:lineRule="auto"/>
      </w:pPr>
      <w:r>
        <w:separator/>
      </w:r>
    </w:p>
  </w:footnote>
  <w:footnote w:type="continuationSeparator" w:id="0">
    <w:p w14:paraId="2B7D3764" w14:textId="77777777" w:rsidR="00CC5931" w:rsidRDefault="00CC5931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5358A"/>
    <w:rsid w:val="00212346"/>
    <w:rsid w:val="003107A8"/>
    <w:rsid w:val="005B311F"/>
    <w:rsid w:val="00634E4F"/>
    <w:rsid w:val="006E3422"/>
    <w:rsid w:val="00711879"/>
    <w:rsid w:val="00724173"/>
    <w:rsid w:val="00AA5B91"/>
    <w:rsid w:val="00AE0597"/>
    <w:rsid w:val="00CC1A04"/>
    <w:rsid w:val="00C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6</cp:revision>
  <dcterms:created xsi:type="dcterms:W3CDTF">2022-02-25T10:06:00Z</dcterms:created>
  <dcterms:modified xsi:type="dcterms:W3CDTF">2022-07-28T12:32:00Z</dcterms:modified>
</cp:coreProperties>
</file>