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t. j. Dz. U. z 2022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1710</w:t>
      </w:r>
      <w:r w:rsidR="004525A7">
        <w:rPr>
          <w:rFonts w:eastAsia="Times New Roman" w:cs="Times New Roman"/>
          <w:bCs/>
          <w:sz w:val="24"/>
          <w:szCs w:val="28"/>
          <w:lang w:eastAsia="pl-PL"/>
        </w:rPr>
        <w:t xml:space="preserve"> </w:t>
      </w:r>
      <w:r w:rsidR="004525A7">
        <w:rPr>
          <w:rFonts w:eastAsia="Times New Roman"/>
          <w:bCs/>
          <w:sz w:val="24"/>
          <w:szCs w:val="28"/>
          <w:lang w:eastAsia="pl-PL"/>
        </w:rPr>
        <w:t xml:space="preserve">z </w:t>
      </w:r>
      <w:proofErr w:type="spellStart"/>
      <w:r w:rsidR="004525A7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4525A7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8E7787" w:rsidRPr="00B67984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8E7787">
        <w:rPr>
          <w:rFonts w:ascii="Calibri" w:eastAsia="Calibri" w:hAnsi="Calibri" w:cs="Arial"/>
          <w:b/>
        </w:rPr>
        <w:t>Sukcesywna dostawa żywności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bookmarkStart w:id="0" w:name="_GoBack"/>
      <w:bookmarkEnd w:id="0"/>
      <w:r w:rsidR="004369F4">
        <w:rPr>
          <w:rFonts w:cstheme="minorHAnsi"/>
        </w:rPr>
        <w:t>5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022DEF" w:rsidRPr="00022DEF" w:rsidRDefault="00022DEF" w:rsidP="001406B2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9"/>
      <w:footerReference w:type="default" r:id="rId10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5D3300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 w:rsidRPr="005D3300"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5D3300" w:rsidP="00F03017">
    <w:pPr>
      <w:pStyle w:val="Nagwek"/>
      <w:jc w:val="right"/>
      <w:rPr>
        <w:b/>
      </w:rPr>
    </w:pPr>
    <w:r w:rsidRPr="005D3300"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C0E45"/>
    <w:rsid w:val="00D302A2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115</cp:revision>
  <cp:lastPrinted>2022-11-29T07:28:00Z</cp:lastPrinted>
  <dcterms:created xsi:type="dcterms:W3CDTF">2017-03-21T07:49:00Z</dcterms:created>
  <dcterms:modified xsi:type="dcterms:W3CDTF">2023-02-13T12:17:00Z</dcterms:modified>
</cp:coreProperties>
</file>