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62FD" w14:textId="730C4D92" w:rsidR="0035209D" w:rsidRPr="00A94EA7" w:rsidRDefault="00AD13B2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  <w:noProof/>
        </w:rPr>
        <w:drawing>
          <wp:inline distT="0" distB="0" distL="0" distR="0" wp14:anchorId="3A08D2AD" wp14:editId="7F86FB67">
            <wp:extent cx="1201520" cy="588397"/>
            <wp:effectExtent l="0" t="0" r="0" b="254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20" cy="59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A16" w:rsidRPr="00A94EA7">
        <w:rPr>
          <w:rFonts w:cstheme="minorHAnsi"/>
          <w:noProof/>
        </w:rPr>
        <w:drawing>
          <wp:inline distT="0" distB="0" distL="0" distR="0" wp14:anchorId="667DFF0C" wp14:editId="3EC9BFB2">
            <wp:extent cx="1367624" cy="602867"/>
            <wp:effectExtent l="0" t="0" r="4445" b="698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95" cy="6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A16" w:rsidRPr="00A94EA7">
        <w:rPr>
          <w:rFonts w:cstheme="minorHAnsi"/>
        </w:rPr>
        <w:tab/>
      </w:r>
    </w:p>
    <w:p w14:paraId="5B5BC508" w14:textId="77777777" w:rsidR="00B02A16" w:rsidRPr="00A94EA7" w:rsidRDefault="00B02A16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7FFFA6B6" w14:textId="1C7F1398" w:rsidR="00B02A16" w:rsidRPr="00A94EA7" w:rsidRDefault="00B02A16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Regionalna Dyrekcja Ochrony Środowiska w Gorzowie Wielkopolskim</w:t>
      </w:r>
      <w:r w:rsidRPr="00A94EA7">
        <w:rPr>
          <w:rFonts w:cstheme="minorHAnsi"/>
        </w:rPr>
        <w:br/>
        <w:t>ul. Jagiellończyka 13</w:t>
      </w:r>
      <w:r w:rsidRPr="00A94EA7">
        <w:rPr>
          <w:rFonts w:cstheme="minorHAnsi"/>
        </w:rPr>
        <w:br/>
        <w:t xml:space="preserve">66-400 Gorzów Wielkopolski </w:t>
      </w:r>
      <w:r w:rsidRPr="00A94EA7">
        <w:rPr>
          <w:rFonts w:cstheme="minorHAnsi"/>
        </w:rPr>
        <w:br/>
        <w:t>NIP 599-307-14-84</w:t>
      </w:r>
    </w:p>
    <w:p w14:paraId="7C72D6E5" w14:textId="530D3BBC" w:rsidR="00B02A16" w:rsidRPr="00A94EA7" w:rsidRDefault="00B02A16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</w:rPr>
      </w:pPr>
      <w:bookmarkStart w:id="0" w:name="_Hlk163475146"/>
      <w:r w:rsidRPr="00A94EA7">
        <w:rPr>
          <w:rFonts w:cstheme="minorHAnsi"/>
          <w:b/>
          <w:bCs/>
        </w:rPr>
        <w:t xml:space="preserve">Znak sprawy </w:t>
      </w:r>
      <w:bookmarkStart w:id="1" w:name="_Hlk163633776"/>
      <w:r w:rsidR="00DE297D">
        <w:rPr>
          <w:rFonts w:cstheme="minorHAnsi"/>
          <w:b/>
          <w:bCs/>
        </w:rPr>
        <w:t>WOIŚ.</w:t>
      </w:r>
      <w:r w:rsidRPr="00A94EA7">
        <w:rPr>
          <w:rFonts w:cstheme="minorHAnsi"/>
          <w:b/>
          <w:bCs/>
        </w:rPr>
        <w:t>261.</w:t>
      </w:r>
      <w:r w:rsidR="00DE297D">
        <w:rPr>
          <w:rFonts w:cstheme="minorHAnsi"/>
          <w:b/>
          <w:bCs/>
        </w:rPr>
        <w:t>1</w:t>
      </w:r>
      <w:r w:rsidRPr="00A94EA7">
        <w:rPr>
          <w:rFonts w:cstheme="minorHAnsi"/>
          <w:b/>
          <w:bCs/>
        </w:rPr>
        <w:t>5.2024.MM</w:t>
      </w:r>
      <w:r w:rsidRPr="00A94EA7">
        <w:rPr>
          <w:rFonts w:cstheme="minorHAnsi"/>
          <w:b/>
          <w:bCs/>
        </w:rPr>
        <w:br/>
      </w:r>
      <w:bookmarkEnd w:id="1"/>
    </w:p>
    <w:bookmarkEnd w:id="0"/>
    <w:p w14:paraId="68D29D35" w14:textId="77777777" w:rsidR="00B02A16" w:rsidRPr="00A94EA7" w:rsidRDefault="00B02A16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7BCECBC9" w14:textId="4BDF7D66" w:rsidR="00B02A16" w:rsidRDefault="00B02A16" w:rsidP="001F6072">
      <w:pPr>
        <w:tabs>
          <w:tab w:val="left" w:pos="2805"/>
        </w:tabs>
        <w:spacing w:after="0" w:line="276" w:lineRule="auto"/>
        <w:jc w:val="center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SPECYFIKACJA WARUNKÓW ZAMÓWIENIA</w:t>
      </w:r>
    </w:p>
    <w:p w14:paraId="71D4AA84" w14:textId="77777777" w:rsidR="005E48B5" w:rsidRPr="00A94EA7" w:rsidRDefault="005E48B5" w:rsidP="001F6072">
      <w:pPr>
        <w:tabs>
          <w:tab w:val="left" w:pos="2805"/>
        </w:tabs>
        <w:spacing w:after="0" w:line="276" w:lineRule="auto"/>
        <w:jc w:val="center"/>
        <w:rPr>
          <w:rFonts w:cstheme="minorHAnsi"/>
          <w:b/>
          <w:bCs/>
        </w:rPr>
      </w:pPr>
    </w:p>
    <w:p w14:paraId="519E13EE" w14:textId="49522DC4" w:rsidR="00702100" w:rsidRPr="00A94EA7" w:rsidRDefault="00B02A16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i/>
          <w:iCs/>
        </w:rPr>
      </w:pPr>
      <w:r w:rsidRPr="00A94EA7">
        <w:rPr>
          <w:rFonts w:cstheme="minorHAnsi"/>
        </w:rPr>
        <w:t>Dotycząca postepowania o udzieleni</w:t>
      </w:r>
      <w:r w:rsidR="00DE297D">
        <w:rPr>
          <w:rFonts w:cstheme="minorHAnsi"/>
        </w:rPr>
        <w:t>e</w:t>
      </w:r>
      <w:r w:rsidRPr="00A94EA7">
        <w:rPr>
          <w:rFonts w:cstheme="minorHAnsi"/>
        </w:rPr>
        <w:t xml:space="preserve"> zamówienia publicznego dla zamówienia o wartości poniżej progów unijnych, określonych na podstawie art. 3 ustawy Prawo zamówień publicznych</w:t>
      </w:r>
      <w:r w:rsidR="0015446A">
        <w:rPr>
          <w:rFonts w:cstheme="minorHAnsi"/>
        </w:rPr>
        <w:t xml:space="preserve"> </w:t>
      </w:r>
      <w:r w:rsidR="0015446A" w:rsidRPr="00A94EA7">
        <w:rPr>
          <w:rFonts w:cstheme="minorHAnsi"/>
        </w:rPr>
        <w:t>(</w:t>
      </w:r>
      <w:proofErr w:type="spellStart"/>
      <w:r w:rsidR="0015446A" w:rsidRPr="00A94EA7">
        <w:rPr>
          <w:rFonts w:cstheme="minorHAnsi"/>
        </w:rPr>
        <w:t>t.j</w:t>
      </w:r>
      <w:proofErr w:type="spellEnd"/>
      <w:r w:rsidR="0015446A" w:rsidRPr="00A94EA7">
        <w:rPr>
          <w:rFonts w:cstheme="minorHAnsi"/>
        </w:rPr>
        <w:t xml:space="preserve">. Dz. U. </w:t>
      </w:r>
      <w:r w:rsidR="00DE297D">
        <w:rPr>
          <w:rFonts w:cstheme="minorHAnsi"/>
        </w:rPr>
        <w:br/>
      </w:r>
      <w:r w:rsidR="0015446A" w:rsidRPr="00A94EA7">
        <w:rPr>
          <w:rFonts w:cstheme="minorHAnsi"/>
        </w:rPr>
        <w:t>z 2023 r. poz. 1605 ze zm.</w:t>
      </w:r>
      <w:r w:rsidR="0015446A">
        <w:rPr>
          <w:rFonts w:cstheme="minorHAnsi"/>
        </w:rPr>
        <w:t>)</w:t>
      </w:r>
      <w:r w:rsidRPr="00A94EA7">
        <w:rPr>
          <w:rFonts w:cstheme="minorHAnsi"/>
        </w:rPr>
        <w:t xml:space="preserve">, w trybie podstawowym bez przeprowadzania negocjacji, pn.: </w:t>
      </w:r>
      <w:bookmarkStart w:id="2" w:name="_Hlk163122665"/>
      <w:bookmarkStart w:id="3" w:name="_Hlk163472772"/>
      <w:r w:rsidRPr="00A94EA7">
        <w:rPr>
          <w:rFonts w:cstheme="minorHAnsi"/>
          <w:i/>
          <w:iCs/>
        </w:rPr>
        <w:t>Sporządzeni</w:t>
      </w:r>
      <w:r w:rsidR="00702100" w:rsidRPr="00A94EA7">
        <w:rPr>
          <w:rFonts w:cstheme="minorHAnsi"/>
          <w:i/>
          <w:iCs/>
        </w:rPr>
        <w:t>e</w:t>
      </w:r>
      <w:r w:rsidRPr="00A94EA7">
        <w:rPr>
          <w:rFonts w:cstheme="minorHAnsi"/>
          <w:i/>
          <w:iCs/>
        </w:rPr>
        <w:t xml:space="preserve"> projekt</w:t>
      </w:r>
      <w:r w:rsidR="00702100" w:rsidRPr="00A94EA7">
        <w:rPr>
          <w:rFonts w:cstheme="minorHAnsi"/>
          <w:i/>
          <w:iCs/>
        </w:rPr>
        <w:t>ów</w:t>
      </w:r>
      <w:r w:rsidRPr="00A94EA7">
        <w:rPr>
          <w:rFonts w:cstheme="minorHAnsi"/>
          <w:i/>
          <w:iCs/>
        </w:rPr>
        <w:t xml:space="preserve"> plan</w:t>
      </w:r>
      <w:r w:rsidR="00702100" w:rsidRPr="00A94EA7">
        <w:rPr>
          <w:rFonts w:cstheme="minorHAnsi"/>
          <w:i/>
          <w:iCs/>
        </w:rPr>
        <w:t>ów</w:t>
      </w:r>
      <w:r w:rsidRPr="00A94EA7">
        <w:rPr>
          <w:rFonts w:cstheme="minorHAnsi"/>
          <w:i/>
          <w:iCs/>
        </w:rPr>
        <w:t xml:space="preserve"> ochrony dla rezerwat</w:t>
      </w:r>
      <w:r w:rsidR="00702100" w:rsidRPr="00A94EA7">
        <w:rPr>
          <w:rFonts w:cstheme="minorHAnsi"/>
          <w:i/>
          <w:iCs/>
        </w:rPr>
        <w:t>ów</w:t>
      </w:r>
      <w:r w:rsidRPr="00A94EA7">
        <w:rPr>
          <w:rFonts w:cstheme="minorHAnsi"/>
          <w:i/>
          <w:iCs/>
        </w:rPr>
        <w:t xml:space="preserve"> przyrody</w:t>
      </w:r>
    </w:p>
    <w:p w14:paraId="6DBE8455" w14:textId="77777777" w:rsidR="00702100" w:rsidRPr="00A94EA7" w:rsidRDefault="00702100" w:rsidP="001F6072">
      <w:pPr>
        <w:pStyle w:val="Akapitzlist"/>
        <w:numPr>
          <w:ilvl w:val="0"/>
          <w:numId w:val="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bookmarkStart w:id="4" w:name="_Hlk163472385"/>
      <w:bookmarkEnd w:id="2"/>
      <w:r w:rsidRPr="00A94EA7">
        <w:rPr>
          <w:rFonts w:cstheme="minorHAnsi"/>
        </w:rPr>
        <w:t>„Zacisze”</w:t>
      </w:r>
    </w:p>
    <w:p w14:paraId="7F6C0D56" w14:textId="77777777" w:rsidR="00702100" w:rsidRPr="00A94EA7" w:rsidRDefault="00702100" w:rsidP="001F6072">
      <w:pPr>
        <w:pStyle w:val="Akapitzlist"/>
        <w:numPr>
          <w:ilvl w:val="0"/>
          <w:numId w:val="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„Przygiełkowe Moczary”</w:t>
      </w:r>
    </w:p>
    <w:p w14:paraId="344382F7" w14:textId="64854E55" w:rsidR="00B02A16" w:rsidRPr="00A94EA7" w:rsidRDefault="00702100" w:rsidP="001F6072">
      <w:pPr>
        <w:pStyle w:val="Akapitzlist"/>
        <w:numPr>
          <w:ilvl w:val="0"/>
          <w:numId w:val="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„Wrzosiec”</w:t>
      </w:r>
      <w:r w:rsidR="006F66DE">
        <w:rPr>
          <w:rFonts w:cstheme="minorHAnsi"/>
        </w:rPr>
        <w:t>.</w:t>
      </w:r>
    </w:p>
    <w:bookmarkEnd w:id="3"/>
    <w:bookmarkEnd w:id="4"/>
    <w:p w14:paraId="1E6D1FEC" w14:textId="499BF925" w:rsidR="00B02A16" w:rsidRPr="00A94EA7" w:rsidRDefault="00702100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i/>
          <w:iCs/>
        </w:rPr>
      </w:pPr>
      <w:r w:rsidRPr="00A94EA7">
        <w:rPr>
          <w:rFonts w:cstheme="minorHAnsi"/>
        </w:rPr>
        <w:t xml:space="preserve">Zamówienie finansowane jest ze środków Wojewódzkiego Funduszu Ochrony Środowiska </w:t>
      </w:r>
      <w:r w:rsidRPr="00A94EA7">
        <w:rPr>
          <w:rFonts w:cstheme="minorHAnsi"/>
        </w:rPr>
        <w:br/>
        <w:t>i Gospodarki Wodnej w Zielonej Górze na podstawie umowy S</w:t>
      </w:r>
      <w:r w:rsidR="001D162E" w:rsidRPr="00A94EA7">
        <w:rPr>
          <w:rFonts w:cstheme="minorHAnsi"/>
        </w:rPr>
        <w:t>24003</w:t>
      </w:r>
      <w:r w:rsidRPr="00A94EA7">
        <w:rPr>
          <w:rFonts w:cstheme="minorHAnsi"/>
        </w:rPr>
        <w:t xml:space="preserve"> dnia</w:t>
      </w:r>
      <w:r w:rsidR="001D162E" w:rsidRPr="00A94EA7">
        <w:rPr>
          <w:rFonts w:cstheme="minorHAnsi"/>
        </w:rPr>
        <w:t xml:space="preserve"> 1 marca 2024 r. na zadanie pn. </w:t>
      </w:r>
      <w:bookmarkStart w:id="5" w:name="_Hlk163627034"/>
      <w:r w:rsidR="00B02A16" w:rsidRPr="00A94EA7">
        <w:rPr>
          <w:rFonts w:cstheme="minorHAnsi"/>
          <w:i/>
          <w:iCs/>
        </w:rPr>
        <w:t>Ochrona bioróżnorodności i wartości przyrodniczych rezerwatów przyrody i obszarów Natura 2000 województwa lubuskiego</w:t>
      </w:r>
      <w:bookmarkEnd w:id="5"/>
      <w:r w:rsidR="006F66DE">
        <w:rPr>
          <w:rFonts w:cstheme="minorHAnsi"/>
          <w:i/>
          <w:iCs/>
        </w:rPr>
        <w:t>.</w:t>
      </w:r>
    </w:p>
    <w:p w14:paraId="3FA198E3" w14:textId="77777777" w:rsidR="001B417D" w:rsidRPr="00A94EA7" w:rsidRDefault="001B417D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i/>
          <w:iCs/>
        </w:rPr>
      </w:pPr>
    </w:p>
    <w:p w14:paraId="1D81651C" w14:textId="77777777" w:rsidR="001B417D" w:rsidRPr="00A94EA7" w:rsidRDefault="001B417D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i/>
          <w:iCs/>
        </w:rPr>
      </w:pPr>
    </w:p>
    <w:p w14:paraId="561FD735" w14:textId="7B1B7238" w:rsidR="00ED28B2" w:rsidRPr="00A94EA7" w:rsidRDefault="00ED28B2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A94EA7">
        <w:rPr>
          <w:rFonts w:cstheme="minorHAnsi"/>
          <w:b/>
          <w:bCs/>
          <w:u w:val="single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9" w:history="1">
        <w:r w:rsidR="006533AF" w:rsidRPr="006251A6">
          <w:rPr>
            <w:rStyle w:val="Hipercze"/>
            <w:rFonts w:cstheme="minorHAnsi"/>
            <w:b/>
            <w:bCs/>
          </w:rPr>
          <w:t>https://platformazakupowa.pl/register/</w:t>
        </w:r>
      </w:hyperlink>
      <w:r w:rsidR="006533AF">
        <w:rPr>
          <w:rFonts w:cstheme="minorHAnsi"/>
          <w:b/>
          <w:bCs/>
          <w:color w:val="00B0F0"/>
          <w:u w:val="single"/>
        </w:rPr>
        <w:t xml:space="preserve"> </w:t>
      </w:r>
    </w:p>
    <w:p w14:paraId="4E15B9A4" w14:textId="77777777" w:rsidR="001602F8" w:rsidRPr="00A94EA7" w:rsidRDefault="001602F8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5823D861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5776BE41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68A8157F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218F37F9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09D4A63A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06A4A915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277B55FA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28326709" w14:textId="77777777" w:rsidR="00A94EA7" w:rsidRDefault="00A94EA7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284716E8" w14:textId="77777777" w:rsidR="00A94EA7" w:rsidRPr="00A94EA7" w:rsidRDefault="00A94EA7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4986BE79" w14:textId="77777777" w:rsidR="001F6072" w:rsidRPr="00A94EA7" w:rsidRDefault="001F6072" w:rsidP="001F6072">
      <w:pPr>
        <w:tabs>
          <w:tab w:val="left" w:pos="2805"/>
        </w:tabs>
        <w:spacing w:after="0" w:line="276" w:lineRule="auto"/>
        <w:rPr>
          <w:rFonts w:cstheme="minorHAnsi"/>
        </w:rPr>
      </w:pPr>
    </w:p>
    <w:p w14:paraId="31346126" w14:textId="23D42B0F" w:rsidR="001602F8" w:rsidRDefault="001B417D" w:rsidP="001F6072">
      <w:pPr>
        <w:tabs>
          <w:tab w:val="left" w:pos="2805"/>
        </w:tabs>
        <w:spacing w:after="0" w:line="276" w:lineRule="auto"/>
        <w:jc w:val="center"/>
        <w:rPr>
          <w:rFonts w:cstheme="minorHAnsi"/>
        </w:rPr>
      </w:pPr>
      <w:r w:rsidRPr="00A94EA7">
        <w:rPr>
          <w:rFonts w:cstheme="minorHAnsi"/>
        </w:rPr>
        <w:t>Kwiecień 2024 r</w:t>
      </w:r>
      <w:r w:rsidR="009C5AFB">
        <w:rPr>
          <w:rFonts w:cstheme="minorHAnsi"/>
        </w:rPr>
        <w:t>.</w:t>
      </w:r>
    </w:p>
    <w:p w14:paraId="77270B99" w14:textId="77777777" w:rsidR="009C5AFB" w:rsidRDefault="009C5AFB" w:rsidP="001F6072">
      <w:pPr>
        <w:tabs>
          <w:tab w:val="left" w:pos="2805"/>
        </w:tabs>
        <w:spacing w:after="0" w:line="276" w:lineRule="auto"/>
        <w:jc w:val="center"/>
        <w:rPr>
          <w:rFonts w:cstheme="minorHAnsi"/>
        </w:rPr>
      </w:pPr>
    </w:p>
    <w:p w14:paraId="3E1ED845" w14:textId="18B3AF87" w:rsidR="004F4EE0" w:rsidRDefault="0019623B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lastRenderedPageBreak/>
        <w:t xml:space="preserve">I </w:t>
      </w:r>
      <w:r w:rsidR="001B417D" w:rsidRPr="00A94EA7">
        <w:rPr>
          <w:rFonts w:cstheme="minorHAnsi"/>
          <w:b/>
          <w:bCs/>
          <w:highlight w:val="lightGray"/>
        </w:rPr>
        <w:t>ADRES I NAZWA ZAMAWIAJĄCEGO</w:t>
      </w:r>
      <w:r w:rsidR="001B417D" w:rsidRPr="00A94EA7">
        <w:rPr>
          <w:rFonts w:cstheme="minorHAnsi"/>
          <w:b/>
          <w:bCs/>
        </w:rPr>
        <w:t xml:space="preserve"> </w:t>
      </w:r>
    </w:p>
    <w:p w14:paraId="1608641E" w14:textId="52BB15CC" w:rsidR="0019623B" w:rsidRPr="00A94EA7" w:rsidRDefault="0019623B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  <w:i/>
          <w:iCs/>
        </w:rPr>
      </w:pPr>
    </w:p>
    <w:p w14:paraId="48B28FB0" w14:textId="252957ED" w:rsidR="001B417D" w:rsidRPr="00A94EA7" w:rsidRDefault="001B417D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Zamawiający</w:t>
      </w:r>
      <w:r w:rsidRPr="00A94EA7">
        <w:rPr>
          <w:rFonts w:cstheme="minorHAnsi"/>
        </w:rPr>
        <w:tab/>
        <w:t>Regionalna Dyrekcja Ochrony Środowiska w Gorzowie Wielkopolskim</w:t>
      </w:r>
    </w:p>
    <w:p w14:paraId="043763E9" w14:textId="56D7B511" w:rsidR="001B417D" w:rsidRPr="00A94EA7" w:rsidRDefault="001B417D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adres</w:t>
      </w:r>
      <w:r w:rsidRPr="00A94EA7">
        <w:rPr>
          <w:rFonts w:cstheme="minorHAnsi"/>
        </w:rPr>
        <w:tab/>
        <w:t>ul. Jagiellończyka 13, 66-400 Gorzów Wielkopolski</w:t>
      </w:r>
      <w:r w:rsidRPr="00A94EA7">
        <w:rPr>
          <w:rFonts w:cstheme="minorHAnsi"/>
        </w:rPr>
        <w:br/>
        <w:t>telefon</w:t>
      </w:r>
      <w:r w:rsidRPr="00A94EA7">
        <w:rPr>
          <w:rFonts w:cstheme="minorHAnsi"/>
        </w:rPr>
        <w:tab/>
        <w:t>887-101-300</w:t>
      </w:r>
      <w:r w:rsidR="00430D26" w:rsidRPr="00A94EA7">
        <w:rPr>
          <w:rFonts w:cstheme="minorHAnsi"/>
        </w:rPr>
        <w:tab/>
      </w:r>
      <w:r w:rsidR="00430D26" w:rsidRPr="00A94EA7">
        <w:rPr>
          <w:rFonts w:cstheme="minorHAnsi"/>
        </w:rPr>
        <w:tab/>
      </w:r>
      <w:r w:rsidRPr="00A94EA7">
        <w:rPr>
          <w:rFonts w:cstheme="minorHAnsi"/>
        </w:rPr>
        <w:br/>
        <w:t>e-mail</w:t>
      </w:r>
      <w:r w:rsidR="00430D26" w:rsidRPr="00A94EA7">
        <w:rPr>
          <w:rFonts w:cstheme="minorHAnsi"/>
        </w:rPr>
        <w:tab/>
      </w:r>
      <w:r w:rsidR="009026D1" w:rsidRPr="00A94EA7">
        <w:rPr>
          <w:rFonts w:cstheme="minorHAnsi"/>
        </w:rPr>
        <w:t>sekretariat.gorzowwlkp@rdos.gov.pl</w:t>
      </w:r>
      <w:r w:rsidRPr="00A94EA7">
        <w:rPr>
          <w:rFonts w:cstheme="minorHAnsi"/>
        </w:rPr>
        <w:br/>
        <w:t>strona internetowa</w:t>
      </w:r>
      <w:r w:rsidR="00430D26" w:rsidRPr="00A94EA7">
        <w:rPr>
          <w:rFonts w:cstheme="minorHAnsi"/>
        </w:rPr>
        <w:tab/>
      </w:r>
      <w:hyperlink r:id="rId10" w:history="1">
        <w:r w:rsidR="001602F8" w:rsidRPr="00A94EA7">
          <w:rPr>
            <w:rStyle w:val="Hipercze"/>
            <w:rFonts w:cstheme="minorHAnsi"/>
          </w:rPr>
          <w:t>www.gorzow.rdos.gov.pl</w:t>
        </w:r>
      </w:hyperlink>
    </w:p>
    <w:p w14:paraId="34A2B346" w14:textId="77777777" w:rsidR="00B365D9" w:rsidRDefault="001602F8" w:rsidP="001F6072">
      <w:pPr>
        <w:tabs>
          <w:tab w:val="left" w:pos="2805"/>
        </w:tabs>
        <w:spacing w:after="0" w:line="276" w:lineRule="auto"/>
      </w:pPr>
      <w:r w:rsidRPr="00A94EA7">
        <w:rPr>
          <w:rFonts w:cstheme="minorHAnsi"/>
          <w:b/>
          <w:bCs/>
        </w:rPr>
        <w:t xml:space="preserve">strona internetowa </w:t>
      </w:r>
      <w:r w:rsidRPr="00A94EA7">
        <w:rPr>
          <w:rFonts w:cstheme="minorHAnsi"/>
          <w:b/>
          <w:bCs/>
        </w:rPr>
        <w:br/>
        <w:t>prowadzonego postępowania</w:t>
      </w:r>
      <w:r w:rsidRPr="00A94EA7">
        <w:rPr>
          <w:rFonts w:cstheme="minorHAnsi"/>
        </w:rPr>
        <w:t xml:space="preserve"> </w:t>
      </w:r>
      <w:r w:rsidRPr="00A94EA7">
        <w:rPr>
          <w:rFonts w:cstheme="minorHAnsi"/>
        </w:rPr>
        <w:tab/>
      </w:r>
      <w:hyperlink r:id="rId11" w:history="1">
        <w:r w:rsidR="00B365D9" w:rsidRPr="00B365D9">
          <w:rPr>
            <w:color w:val="0000FF"/>
            <w:u w:val="single"/>
          </w:rPr>
          <w:t xml:space="preserve">https://platformazakupowa.pl/transakcja/913885 </w:t>
        </w:r>
      </w:hyperlink>
    </w:p>
    <w:p w14:paraId="12F13B5D" w14:textId="51C2AE39" w:rsidR="001B417D" w:rsidRDefault="001B417D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NIP</w:t>
      </w:r>
      <w:r w:rsidRPr="00A94EA7">
        <w:rPr>
          <w:rFonts w:cstheme="minorHAnsi"/>
        </w:rPr>
        <w:tab/>
        <w:t>599-307-14-84</w:t>
      </w:r>
      <w:r w:rsidRPr="00A94EA7">
        <w:rPr>
          <w:rFonts w:cstheme="minorHAnsi"/>
        </w:rPr>
        <w:br/>
        <w:t>REGON</w:t>
      </w:r>
      <w:r w:rsidR="009026D1" w:rsidRPr="00A94EA7">
        <w:rPr>
          <w:rFonts w:cstheme="minorHAnsi"/>
        </w:rPr>
        <w:tab/>
        <w:t>080 29 67 00</w:t>
      </w:r>
    </w:p>
    <w:p w14:paraId="67B5FC9F" w14:textId="2F7382F6" w:rsidR="0019623B" w:rsidRPr="00A94EA7" w:rsidRDefault="0019623B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Postępowanie oznaczone jest znakiem</w:t>
      </w:r>
      <w:r w:rsidRPr="00A94EA7">
        <w:rPr>
          <w:rFonts w:cstheme="minorHAnsi"/>
        </w:rPr>
        <w:tab/>
      </w:r>
      <w:r w:rsidR="00DE297D">
        <w:rPr>
          <w:rFonts w:cstheme="minorHAnsi"/>
          <w:b/>
          <w:bCs/>
        </w:rPr>
        <w:t>WOIŚ.</w:t>
      </w:r>
      <w:r w:rsidR="00DE297D" w:rsidRPr="00A94EA7">
        <w:rPr>
          <w:rFonts w:cstheme="minorHAnsi"/>
          <w:b/>
          <w:bCs/>
        </w:rPr>
        <w:t>261.</w:t>
      </w:r>
      <w:r w:rsidR="00DE297D">
        <w:rPr>
          <w:rFonts w:cstheme="minorHAnsi"/>
          <w:b/>
          <w:bCs/>
        </w:rPr>
        <w:t>1</w:t>
      </w:r>
      <w:r w:rsidR="00DE297D" w:rsidRPr="00A94EA7">
        <w:rPr>
          <w:rFonts w:cstheme="minorHAnsi"/>
          <w:b/>
          <w:bCs/>
        </w:rPr>
        <w:t>5.2024.MM</w:t>
      </w:r>
      <w:r w:rsidR="00DE297D" w:rsidRPr="00A94EA7">
        <w:rPr>
          <w:rFonts w:cstheme="minorHAnsi"/>
          <w:b/>
          <w:bCs/>
        </w:rPr>
        <w:br/>
      </w:r>
    </w:p>
    <w:p w14:paraId="0151297A" w14:textId="77777777" w:rsidR="009026D1" w:rsidRPr="00A94EA7" w:rsidRDefault="009026D1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Adres strony internetowej, na której jest prowadzone postępowanie i na której będą dostępne</w:t>
      </w:r>
    </w:p>
    <w:p w14:paraId="21B0D0B0" w14:textId="77777777" w:rsidR="009026D1" w:rsidRPr="00A94EA7" w:rsidRDefault="009026D1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wszelkie dokumenty związane z prowadzoną procedurą:</w:t>
      </w:r>
    </w:p>
    <w:p w14:paraId="7629254A" w14:textId="3133DD39" w:rsidR="00ED28B2" w:rsidRPr="00A94EA7" w:rsidRDefault="00000000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  <w:color w:val="FF0000"/>
        </w:rPr>
      </w:pPr>
      <w:hyperlink r:id="rId12" w:history="1">
        <w:r w:rsidR="00B365D9" w:rsidRPr="00B365D9">
          <w:rPr>
            <w:color w:val="0000FF"/>
            <w:u w:val="single"/>
          </w:rPr>
          <w:t xml:space="preserve">https://platformazakupowa.pl/transakcja/913885 </w:t>
        </w:r>
      </w:hyperlink>
    </w:p>
    <w:p w14:paraId="655CE189" w14:textId="77777777" w:rsidR="00516C3E" w:rsidRPr="00A94EA7" w:rsidRDefault="00516C3E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</w:p>
    <w:p w14:paraId="3F59389E" w14:textId="203677F7" w:rsidR="009026D1" w:rsidRPr="00A94EA7" w:rsidRDefault="009026D1" w:rsidP="001F6072">
      <w:p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Godziny pracy Zamawiającego: 7.00-15.</w:t>
      </w:r>
      <w:r w:rsidR="001602F8" w:rsidRPr="00A94EA7">
        <w:rPr>
          <w:rFonts w:cstheme="minorHAnsi"/>
        </w:rPr>
        <w:t>0</w:t>
      </w:r>
      <w:r w:rsidRPr="00A94EA7">
        <w:rPr>
          <w:rFonts w:cstheme="minorHAnsi"/>
        </w:rPr>
        <w:t xml:space="preserve">0 od poniedziałku do piątku. </w:t>
      </w:r>
    </w:p>
    <w:p w14:paraId="488449C8" w14:textId="77777777" w:rsidR="0019623B" w:rsidRPr="00A94EA7" w:rsidRDefault="0019623B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</w:rPr>
      </w:pPr>
    </w:p>
    <w:p w14:paraId="2B688A80" w14:textId="44EED474" w:rsidR="0019623B" w:rsidRPr="00A94EA7" w:rsidRDefault="0019623B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 xml:space="preserve">II </w:t>
      </w:r>
      <w:r w:rsidRPr="0019623B">
        <w:rPr>
          <w:rFonts w:cstheme="minorHAnsi"/>
          <w:b/>
          <w:bCs/>
          <w:highlight w:val="lightGray"/>
        </w:rPr>
        <w:t>KLAUZULA INFORMACYJNA DOTYCZĄCA PRZETWARZANIA DANYCH OSOBOWYCH</w:t>
      </w:r>
      <w:r w:rsidRPr="00A94EA7">
        <w:rPr>
          <w:rFonts w:cstheme="minorHAnsi"/>
          <w:b/>
          <w:bCs/>
        </w:rPr>
        <w:t xml:space="preserve"> </w:t>
      </w:r>
    </w:p>
    <w:p w14:paraId="3900C6EB" w14:textId="7E0BDFD9" w:rsidR="004F4EE0" w:rsidRPr="0019623B" w:rsidRDefault="004F4EE0" w:rsidP="0019623B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19623B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19623B" w:rsidRPr="0019623B">
        <w:rPr>
          <w:rFonts w:cstheme="minorHAnsi"/>
        </w:rPr>
        <w:br/>
      </w:r>
      <w:r w:rsidRPr="0019623B">
        <w:rPr>
          <w:rFonts w:cstheme="minorHAnsi"/>
        </w:rPr>
        <w:t>i w sprawie swobodnego przepływu takich danych oraz uchylenia dyrektywy 95/46/WE (ogólne rozporządzenie o danych) (Dz. U. UE L119 z dnia 4 maja 2016 r., str. 1; zwanym dalej "RODO") informujemy, że:</w:t>
      </w:r>
    </w:p>
    <w:p w14:paraId="6DDBEC2D" w14:textId="77777777" w:rsidR="004F4EE0" w:rsidRPr="00A94EA7" w:rsidRDefault="004F4EE0" w:rsidP="0019623B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1) administratorem Pani/Pana danych osobowych jest Zamawiający;</w:t>
      </w:r>
    </w:p>
    <w:p w14:paraId="29006D24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2) administrator wyznaczył Inspektora Danych Osobowych, z którym można się kontaktować pod adresem e-mail: kancelaria.mgudzowska@gmail.com</w:t>
      </w:r>
    </w:p>
    <w:p w14:paraId="1067BC0C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3) Pani/Pana dane osobowe przetwarzane będą na podstawie art. 6 ust. 1 lit. c RODO w celu</w:t>
      </w:r>
    </w:p>
    <w:p w14:paraId="76A5D426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związanym z przedmiotowym postępowaniem o udzielenie zamówienia publicznego, prowadzonym w trybie przetargu nieograniczonego.</w:t>
      </w:r>
    </w:p>
    <w:p w14:paraId="52C8B40F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4) odbiorcami Pani/Pana danych osobowych będą osoby lub podmioty, którym udostępniona</w:t>
      </w:r>
    </w:p>
    <w:p w14:paraId="78B07FD5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zostanie dokumentacja postępowania w oparciu o art. 74 </w:t>
      </w:r>
      <w:proofErr w:type="spellStart"/>
      <w:r w:rsidRPr="00A94EA7">
        <w:rPr>
          <w:rFonts w:cstheme="minorHAnsi"/>
        </w:rPr>
        <w:t>p.z.p</w:t>
      </w:r>
      <w:proofErr w:type="spellEnd"/>
      <w:r w:rsidRPr="00A94EA7">
        <w:rPr>
          <w:rFonts w:cstheme="minorHAnsi"/>
        </w:rPr>
        <w:t>.</w:t>
      </w:r>
    </w:p>
    <w:p w14:paraId="26250D29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5) Pani/Pana dane osobowe będą przechowywane, zgodnie z art. 78 ust. 1 </w:t>
      </w:r>
      <w:proofErr w:type="spellStart"/>
      <w:r w:rsidRPr="00A94EA7">
        <w:rPr>
          <w:rFonts w:cstheme="minorHAnsi"/>
        </w:rPr>
        <w:t>p.z.p</w:t>
      </w:r>
      <w:proofErr w:type="spellEnd"/>
      <w:r w:rsidRPr="00A94EA7">
        <w:rPr>
          <w:rFonts w:cstheme="minorHAnsi"/>
        </w:rPr>
        <w:t>. przez okres 4 lat od dnia zakończenia postępowania o udzielenie zamówienia, a jeżeli czas trwania umowy</w:t>
      </w:r>
    </w:p>
    <w:p w14:paraId="76769E41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przekracza 4 lata, okres przechowywania obejmuje cały czas trwania umowy;</w:t>
      </w:r>
    </w:p>
    <w:p w14:paraId="3FA224F1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6) obowiązek podania przez Panią/Pana danych osobowych bezpośrednio Pani/Pana dotyczących jest wymogiem ustawowym określonym w przepisach </w:t>
      </w:r>
      <w:proofErr w:type="spellStart"/>
      <w:r w:rsidRPr="00A94EA7">
        <w:rPr>
          <w:rFonts w:cstheme="minorHAnsi"/>
        </w:rPr>
        <w:t>p.z.p</w:t>
      </w:r>
      <w:proofErr w:type="spellEnd"/>
      <w:r w:rsidRPr="00A94EA7">
        <w:rPr>
          <w:rFonts w:cstheme="minorHAnsi"/>
        </w:rPr>
        <w:t>., związanym z udziałem w postępowaniu o udzielenie zamówienia publicznego.</w:t>
      </w:r>
    </w:p>
    <w:p w14:paraId="4A6FF8CF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7) w odniesieniu do Pani/Pana danych osobowych decyzje nie będą podejmowane w sposób zautomatyzowany, stosownie do art. 22 RODO.</w:t>
      </w:r>
    </w:p>
    <w:p w14:paraId="44A8ED13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8) posiada Pani/Pan:</w:t>
      </w:r>
    </w:p>
    <w:p w14:paraId="1F9BBD82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a) na podstawie art. 15 RODO prawo dostępu do danych osobowych Pani/Pana dotyczących</w:t>
      </w:r>
    </w:p>
    <w:p w14:paraId="34C1E245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(w przypadku, gdy skorzystanie z tego prawa wymagałoby po stronie administratora niewspółmiernie dużego wysiłku może zostać Pani/Pan zobowiązana do wskazania dodatkowych </w:t>
      </w:r>
      <w:r w:rsidRPr="00A94EA7">
        <w:rPr>
          <w:rFonts w:cstheme="minorHAnsi"/>
        </w:rPr>
        <w:lastRenderedPageBreak/>
        <w:t>informacji mających na celu sprecyzowanie żądania, w szczególności podania nazwy lub daty postępowania o udzielenie zamówienia publicznego lub konkursu albo sprecyzowanie nazwy lub daty zakończonego postępowania o udzielenie</w:t>
      </w:r>
    </w:p>
    <w:p w14:paraId="0D1233D5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zamówienia);</w:t>
      </w:r>
    </w:p>
    <w:p w14:paraId="0E5B1FCA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b) 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8DF3EB4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</w:t>
      </w:r>
    </w:p>
    <w:p w14:paraId="077573AF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RODO (prawo do ograniczenia przetwarzania nie ma zastosowania w odniesieniu do przechowywania, w celu zapewnienia korzystania ze środków ochrony prawnej lub w celu</w:t>
      </w:r>
    </w:p>
    <w:p w14:paraId="3FE3B074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ochrony praw innej osoby fizycznej lub prawnej, lub z uwagi na ważne względy interesu</w:t>
      </w:r>
    </w:p>
    <w:p w14:paraId="1CF52E9B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publicznego Unii Europejskiej lub państwa członkowskiego);</w:t>
      </w:r>
    </w:p>
    <w:p w14:paraId="0509A955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d) prawo do wniesienia skargi do Prezesa Urzędu Ochrony Danych Osobowych, gdy uzna Pani/Pan, że przetwarzanie danych osobowych Pani/Pana dotyczących narusza przepisy RODO;</w:t>
      </w:r>
    </w:p>
    <w:p w14:paraId="5EB1DE1F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9) nie przysługuje Pani/Panu:</w:t>
      </w:r>
    </w:p>
    <w:p w14:paraId="68A32699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a) w związku z art. 17 ust. 3 lit. b, d lub e RODO prawo do usunięcia danych osobowych;</w:t>
      </w:r>
    </w:p>
    <w:p w14:paraId="560CA588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b) prawo do przenoszenia danych osobowych, o którym mowa w art. 20 RODO;</w:t>
      </w:r>
    </w:p>
    <w:p w14:paraId="3E37261A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c) na podstawie art. 21 RODO prawo sprzeciwu, wobec przetwarzania danych osobowych, gdyż podstawą prawną przetwarzania Pani/Pana danych osobowych jest art. 6 ust. 1 lit. C RODO;</w:t>
      </w:r>
    </w:p>
    <w:p w14:paraId="64BD8929" w14:textId="77777777" w:rsidR="004F4EE0" w:rsidRPr="00A94EA7" w:rsidRDefault="004F4EE0" w:rsidP="0019623B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AADB8B0" w14:textId="77777777" w:rsidR="004F4EE0" w:rsidRPr="00A94EA7" w:rsidRDefault="004F4EE0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</w:rPr>
      </w:pPr>
    </w:p>
    <w:p w14:paraId="64F7E57E" w14:textId="512CE12B" w:rsidR="001B417D" w:rsidRPr="00A94EA7" w:rsidRDefault="0019623B" w:rsidP="001F6072">
      <w:pPr>
        <w:tabs>
          <w:tab w:val="left" w:pos="2805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III</w:t>
      </w:r>
      <w:r w:rsidR="001B417D" w:rsidRPr="00A94EA7">
        <w:rPr>
          <w:rFonts w:cstheme="minorHAnsi"/>
          <w:b/>
          <w:bCs/>
          <w:highlight w:val="lightGray"/>
        </w:rPr>
        <w:t xml:space="preserve"> TRYB UDZIELENIA ZAMÓWIENIA</w:t>
      </w:r>
      <w:r w:rsidR="001B417D" w:rsidRPr="00A94EA7">
        <w:rPr>
          <w:rFonts w:cstheme="minorHAnsi"/>
          <w:b/>
          <w:bCs/>
        </w:rPr>
        <w:t xml:space="preserve"> </w:t>
      </w:r>
    </w:p>
    <w:p w14:paraId="1DC0005D" w14:textId="24676291" w:rsidR="001B417D" w:rsidRPr="00A94EA7" w:rsidRDefault="001B417D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Postępowanie prowadzone jest </w:t>
      </w:r>
      <w:r w:rsidRPr="009822C1">
        <w:rPr>
          <w:rFonts w:cstheme="minorHAnsi"/>
          <w:b/>
          <w:bCs/>
          <w:u w:val="single"/>
        </w:rPr>
        <w:t>w trybie podstawowym bez negocjacji</w:t>
      </w:r>
      <w:r w:rsidRPr="00A94EA7">
        <w:rPr>
          <w:rFonts w:cstheme="minorHAnsi"/>
        </w:rPr>
        <w:t xml:space="preserve"> zgodnie z art. 275 pkt. 1 ustawy z dnia 11 września 2019 r. Prawo zamówień publicznych </w:t>
      </w:r>
      <w:bookmarkStart w:id="6" w:name="_Hlk163626781"/>
      <w:r w:rsidRPr="00A94EA7">
        <w:rPr>
          <w:rFonts w:cstheme="minorHAnsi"/>
        </w:rPr>
        <w:t>(</w:t>
      </w:r>
      <w:proofErr w:type="spellStart"/>
      <w:r w:rsidRPr="00A94EA7">
        <w:rPr>
          <w:rFonts w:cstheme="minorHAnsi"/>
        </w:rPr>
        <w:t>t.j</w:t>
      </w:r>
      <w:proofErr w:type="spellEnd"/>
      <w:r w:rsidRPr="00A94EA7">
        <w:rPr>
          <w:rFonts w:cstheme="minorHAnsi"/>
        </w:rPr>
        <w:t>. Dz. U. z 2023 r. poz. 1</w:t>
      </w:r>
      <w:r w:rsidR="00DA086F" w:rsidRPr="00A94EA7">
        <w:rPr>
          <w:rFonts w:cstheme="minorHAnsi"/>
        </w:rPr>
        <w:t>605</w:t>
      </w:r>
      <w:r w:rsidRPr="00A94EA7">
        <w:rPr>
          <w:rFonts w:cstheme="minorHAnsi"/>
        </w:rPr>
        <w:t xml:space="preserve"> ze zm.</w:t>
      </w:r>
      <w:bookmarkEnd w:id="6"/>
      <w:r w:rsidRPr="00A94EA7">
        <w:rPr>
          <w:rFonts w:cstheme="minorHAnsi"/>
        </w:rPr>
        <w:t>)</w:t>
      </w:r>
      <w:r w:rsidR="00DA086F" w:rsidRPr="00A94EA7">
        <w:rPr>
          <w:rFonts w:cstheme="minorHAnsi"/>
        </w:rPr>
        <w:t xml:space="preserve"> – zwanej dalej „ustawą</w:t>
      </w:r>
      <w:r w:rsidR="00DF36DB" w:rsidRPr="00A94EA7">
        <w:rPr>
          <w:rFonts w:cstheme="minorHAnsi"/>
        </w:rPr>
        <w:t xml:space="preserve"> P</w:t>
      </w:r>
      <w:r w:rsidR="004F4EE0" w:rsidRPr="00A94EA7">
        <w:rPr>
          <w:rFonts w:cstheme="minorHAnsi"/>
        </w:rPr>
        <w:t>ZP</w:t>
      </w:r>
      <w:r w:rsidR="00DA086F" w:rsidRPr="00A94EA7">
        <w:rPr>
          <w:rFonts w:cstheme="minorHAnsi"/>
        </w:rPr>
        <w:t xml:space="preserve">”. </w:t>
      </w:r>
    </w:p>
    <w:p w14:paraId="088DDAF2" w14:textId="245A8F68" w:rsidR="004F4EE0" w:rsidRPr="00A94EA7" w:rsidRDefault="004F4EE0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Szacunkowa wartość przedmiotu zamówienia nie przekracza progów unijnych, o jakich mowa w art. 3 ustawy PZP.</w:t>
      </w:r>
    </w:p>
    <w:p w14:paraId="71F957A4" w14:textId="6F4BF334" w:rsidR="0019623B" w:rsidRPr="0019623B" w:rsidRDefault="0019623B" w:rsidP="0019623B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19623B">
        <w:rPr>
          <w:rFonts w:cstheme="minorHAnsi"/>
        </w:rPr>
        <w:t xml:space="preserve">Zamawiający przewiduje zastosowanie tzw. procedury odwróconej, o której mowa w art. 139 ust. </w:t>
      </w:r>
    </w:p>
    <w:p w14:paraId="05A41648" w14:textId="77777777" w:rsidR="0019623B" w:rsidRPr="0019623B" w:rsidRDefault="0019623B" w:rsidP="0019623B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19623B">
        <w:rPr>
          <w:rFonts w:cstheme="minorHAnsi"/>
        </w:rPr>
        <w:t>ustawy PZP, tj. Zamawiający najpierw dokona badania i oceny ofert, a następnie dokona kwalifikacji</w:t>
      </w:r>
    </w:p>
    <w:p w14:paraId="02F78A9F" w14:textId="77777777" w:rsidR="0019623B" w:rsidRPr="0019623B" w:rsidRDefault="0019623B" w:rsidP="0019623B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19623B">
        <w:rPr>
          <w:rFonts w:cstheme="minorHAnsi"/>
        </w:rPr>
        <w:t>podmiotowej Wykonawcy, którego oferta została najwyżej oceniona, w zakresie braku podstaw</w:t>
      </w:r>
    </w:p>
    <w:p w14:paraId="0BBEE6FE" w14:textId="6D8DADA8" w:rsidR="0019623B" w:rsidRDefault="0019623B" w:rsidP="0019623B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19623B">
        <w:rPr>
          <w:rFonts w:cstheme="minorHAnsi"/>
        </w:rPr>
        <w:t>wykluczenia oraz spełniania warunków udziału w postępowaniu.</w:t>
      </w:r>
    </w:p>
    <w:p w14:paraId="405910B5" w14:textId="41C7095C" w:rsidR="004F4EE0" w:rsidRPr="00A94EA7" w:rsidRDefault="004F4EE0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Zgodnie z art. 310 ustawy PZP Zamawiający przewiduje możliwość unieważnienia przedmiotowego postępowania, jeżeli środki, które Zamawiający zamierza przeznaczyć na sfinansowanie całości lub części zamówienia, nie zostały mu przyznane. </w:t>
      </w:r>
    </w:p>
    <w:p w14:paraId="3D61DF8A" w14:textId="1D81DC64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 sprawach nieuregulowanych niniejszą Specyfikacją Warunków Zamówienia (zwanej dalej „SWZ”) bądź sytuacjach rozbieżności zapisów SWZ w stosunku do ustawy Prawo zamówień publicznych </w:t>
      </w:r>
      <w:r w:rsidR="00CB2985" w:rsidRPr="00A94EA7">
        <w:rPr>
          <w:rFonts w:cstheme="minorHAnsi"/>
        </w:rPr>
        <w:br/>
      </w:r>
      <w:r w:rsidRPr="00A94EA7">
        <w:rPr>
          <w:rFonts w:cstheme="minorHAnsi"/>
        </w:rPr>
        <w:t xml:space="preserve">i aktów wykonawczych, wydanych na jej podstawie, odpowiednie zastosowanie i nadrzędne znaczenie mają przepisy ustawy i aktów wykonawczych. </w:t>
      </w:r>
    </w:p>
    <w:p w14:paraId="66470FF3" w14:textId="13A362CE" w:rsidR="004F4EE0" w:rsidRPr="00A94EA7" w:rsidRDefault="004F4EE0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przewiduje zwrotu kosztów udziału w postępowaniu, z zastrzeżeniem art. 261 ustawy PZP.</w:t>
      </w:r>
    </w:p>
    <w:p w14:paraId="0DD43482" w14:textId="5833AF3A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>Zamawiający nie przewiduje wyboru najkorzystniejszej oferty z możliwością prowadzenia negocjacji.</w:t>
      </w:r>
    </w:p>
    <w:p w14:paraId="3703E300" w14:textId="020FAEB5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przewiduje aukcji elektronicznej.</w:t>
      </w:r>
    </w:p>
    <w:p w14:paraId="61C8E617" w14:textId="77777777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Zamawiający nie przewiduje składania ofert wariantowych oraz w postaci katalogów elektronicznych. </w:t>
      </w:r>
    </w:p>
    <w:p w14:paraId="72D5367C" w14:textId="0EE3958E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prowadzi postępowania w celu zawarcia umowy ramowej.</w:t>
      </w:r>
    </w:p>
    <w:p w14:paraId="41C0883A" w14:textId="38292B4B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dopuszcza składania ofert równoważnych.</w:t>
      </w:r>
    </w:p>
    <w:p w14:paraId="5367103D" w14:textId="2CF800E3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Zamawiający nie przewiduje możliwości udzielania zamówienia, o którym mowa w art. 305 pkt. 1 w zw. </w:t>
      </w:r>
      <w:r w:rsidR="009026D1" w:rsidRPr="00A94EA7">
        <w:rPr>
          <w:rFonts w:cstheme="minorHAnsi"/>
        </w:rPr>
        <w:t>z</w:t>
      </w:r>
      <w:r w:rsidRPr="00A94EA7">
        <w:rPr>
          <w:rFonts w:cstheme="minorHAnsi"/>
        </w:rPr>
        <w:t xml:space="preserve"> art. 214 ust. 1 pkt. 7 ustawy P</w:t>
      </w:r>
      <w:r w:rsidR="006F66DE">
        <w:rPr>
          <w:rFonts w:cstheme="minorHAnsi"/>
        </w:rPr>
        <w:t>ZP</w:t>
      </w:r>
      <w:r w:rsidRPr="00A94EA7">
        <w:rPr>
          <w:rFonts w:cstheme="minorHAnsi"/>
        </w:rPr>
        <w:t>.</w:t>
      </w:r>
    </w:p>
    <w:p w14:paraId="7934B796" w14:textId="6F0FF486" w:rsidR="00DF36DB" w:rsidRPr="00A94EA7" w:rsidRDefault="00DF36DB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zastrzega możliwości ubiegania się o udzielenie zamówienia wyłączenie przez Wykonawców, o których mowa w art. 94 ustawy P</w:t>
      </w:r>
      <w:r w:rsidR="006F66DE">
        <w:rPr>
          <w:rFonts w:cstheme="minorHAnsi"/>
        </w:rPr>
        <w:t>ZP</w:t>
      </w:r>
      <w:r w:rsidRPr="00A94EA7">
        <w:rPr>
          <w:rFonts w:cstheme="minorHAnsi"/>
        </w:rPr>
        <w:t>.</w:t>
      </w:r>
    </w:p>
    <w:p w14:paraId="23BCF215" w14:textId="7F29C7A1" w:rsidR="008D34CA" w:rsidRPr="00A94EA7" w:rsidRDefault="008D34CA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przewiduje możliwości udzielenia zaliczek na poczet wykonania zamówienia.</w:t>
      </w:r>
    </w:p>
    <w:p w14:paraId="014372D8" w14:textId="6E05C02F" w:rsidR="008D34CA" w:rsidRPr="00A94EA7" w:rsidRDefault="008D34CA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Rozliczenia między Zamawiającym a Wykonawcą będą prowadzone w polskich złotych PLN. Zamawiający nie przewiduje rozliczenia w walutach obcych.  </w:t>
      </w:r>
    </w:p>
    <w:p w14:paraId="78A40BC9" w14:textId="77777777" w:rsidR="004D6FA4" w:rsidRPr="00A94EA7" w:rsidRDefault="00BC3CE1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jest płatnikiem podatku VAT.</w:t>
      </w:r>
    </w:p>
    <w:p w14:paraId="5DD376D6" w14:textId="0D9DB5F6" w:rsidR="004D6FA4" w:rsidRPr="00A94EA7" w:rsidRDefault="004D6FA4" w:rsidP="001F6072">
      <w:pPr>
        <w:pStyle w:val="Akapitzlist"/>
        <w:numPr>
          <w:ilvl w:val="0"/>
          <w:numId w:val="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Przedmiot zamówienia współfinansowany jest ze środków Wojewódzkiego Funduszu Ochrony Środowiska i Gospodarki Wodnej w Zielonej Górze w ramach zadania pod nazwą </w:t>
      </w:r>
      <w:r w:rsidRPr="00A94EA7">
        <w:rPr>
          <w:rFonts w:cstheme="minorHAnsi"/>
          <w:i/>
          <w:iCs/>
        </w:rPr>
        <w:t xml:space="preserve">Ochrona bioróżnorodności i wartości przyrodniczych rezerwatów przyrody i obszarów Natura 2000 województwa lubuskiego. </w:t>
      </w:r>
      <w:r w:rsidRPr="00A94EA7">
        <w:rPr>
          <w:rFonts w:cstheme="minorHAnsi"/>
        </w:rPr>
        <w:t xml:space="preserve">W związku z powyższym wszystkie dokumenty należy opatrzyć informacją oraz logiem </w:t>
      </w:r>
      <w:proofErr w:type="spellStart"/>
      <w:r w:rsidRPr="00A94EA7">
        <w:rPr>
          <w:rFonts w:cstheme="minorHAnsi"/>
        </w:rPr>
        <w:t>WFOŚiGW</w:t>
      </w:r>
      <w:proofErr w:type="spellEnd"/>
      <w:r w:rsidRPr="00A94EA7">
        <w:rPr>
          <w:rFonts w:cstheme="minorHAnsi"/>
        </w:rPr>
        <w:t xml:space="preserve"> w Zielonej Górze oraz RDOŚ w Gorzowie Wielkopolskim (logotypy znajdują się na stronach internetowych </w:t>
      </w:r>
      <w:proofErr w:type="spellStart"/>
      <w:r w:rsidRPr="00A94EA7">
        <w:rPr>
          <w:rFonts w:cstheme="minorHAnsi"/>
        </w:rPr>
        <w:t>WFOŚiGW</w:t>
      </w:r>
      <w:proofErr w:type="spellEnd"/>
      <w:r w:rsidRPr="00A94EA7">
        <w:rPr>
          <w:rFonts w:cstheme="minorHAnsi"/>
        </w:rPr>
        <w:t xml:space="preserve"> w Zielonej Górze oraz RDOŚ </w:t>
      </w:r>
      <w:r w:rsidR="00251CF8" w:rsidRPr="00A94EA7">
        <w:rPr>
          <w:rFonts w:cstheme="minorHAnsi"/>
        </w:rPr>
        <w:br/>
      </w:r>
      <w:r w:rsidRPr="00A94EA7">
        <w:rPr>
          <w:rFonts w:cstheme="minorHAnsi"/>
        </w:rPr>
        <w:t>w Gorzowie Wielkopolskim).</w:t>
      </w:r>
    </w:p>
    <w:p w14:paraId="24847191" w14:textId="77777777" w:rsidR="001F6072" w:rsidRPr="00A94EA7" w:rsidRDefault="001F6072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</w:p>
    <w:p w14:paraId="4842E534" w14:textId="1728D086" w:rsidR="00DF36DB" w:rsidRPr="00A94EA7" w:rsidRDefault="0019623B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 xml:space="preserve">IV  </w:t>
      </w:r>
      <w:r w:rsidR="00DF36DB" w:rsidRPr="00A94EA7">
        <w:rPr>
          <w:rFonts w:cstheme="minorHAnsi"/>
          <w:b/>
          <w:bCs/>
          <w:highlight w:val="lightGray"/>
        </w:rPr>
        <w:t xml:space="preserve"> </w:t>
      </w:r>
      <w:r w:rsidR="00CB05BE" w:rsidRPr="00A94EA7">
        <w:rPr>
          <w:rFonts w:cstheme="minorHAnsi"/>
          <w:b/>
          <w:bCs/>
          <w:highlight w:val="lightGray"/>
        </w:rPr>
        <w:t>PRZEDMIOT ZAMOWIENIA I JEGO OPIS</w:t>
      </w:r>
    </w:p>
    <w:p w14:paraId="13A18F0B" w14:textId="0A3D02B4" w:rsidR="00014C08" w:rsidRPr="00A94EA7" w:rsidRDefault="00CB05BE">
      <w:pPr>
        <w:pStyle w:val="Akapitzlist"/>
        <w:numPr>
          <w:ilvl w:val="0"/>
          <w:numId w:val="9"/>
        </w:num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</w:rPr>
        <w:t xml:space="preserve">Przedmiotem zamówienia jest </w:t>
      </w:r>
      <w:r w:rsidR="00014C08" w:rsidRPr="00A94EA7">
        <w:rPr>
          <w:rFonts w:cstheme="minorHAnsi"/>
          <w:b/>
          <w:bCs/>
        </w:rPr>
        <w:t>Sporządzenie projekt</w:t>
      </w:r>
      <w:r w:rsidR="0019623B">
        <w:rPr>
          <w:rFonts w:cstheme="minorHAnsi"/>
          <w:b/>
          <w:bCs/>
        </w:rPr>
        <w:t>ów</w:t>
      </w:r>
      <w:r w:rsidR="00014C08" w:rsidRPr="00A94EA7">
        <w:rPr>
          <w:rFonts w:cstheme="minorHAnsi"/>
          <w:b/>
          <w:bCs/>
        </w:rPr>
        <w:t xml:space="preserve"> plan</w:t>
      </w:r>
      <w:r w:rsidR="0019623B">
        <w:rPr>
          <w:rFonts w:cstheme="minorHAnsi"/>
          <w:b/>
          <w:bCs/>
        </w:rPr>
        <w:t>ów</w:t>
      </w:r>
      <w:r w:rsidR="00014C08" w:rsidRPr="00A94EA7">
        <w:rPr>
          <w:rFonts w:cstheme="minorHAnsi"/>
          <w:b/>
          <w:bCs/>
        </w:rPr>
        <w:t xml:space="preserve"> ochrony dla rezerwat</w:t>
      </w:r>
      <w:r w:rsidR="0019623B">
        <w:rPr>
          <w:rFonts w:cstheme="minorHAnsi"/>
          <w:b/>
          <w:bCs/>
        </w:rPr>
        <w:t>ów</w:t>
      </w:r>
      <w:r w:rsidR="00014C08" w:rsidRPr="00A94EA7">
        <w:rPr>
          <w:rFonts w:cstheme="minorHAnsi"/>
          <w:b/>
          <w:bCs/>
        </w:rPr>
        <w:t xml:space="preserve"> przyrody „Zacisze”, „Przygiełkowe Moczary”, „Wrzosiec”.</w:t>
      </w:r>
    </w:p>
    <w:p w14:paraId="35D827CE" w14:textId="15012810" w:rsidR="00B72793" w:rsidRPr="00A94EA7" w:rsidRDefault="00B72793">
      <w:pPr>
        <w:pStyle w:val="Akapitzlist"/>
        <w:numPr>
          <w:ilvl w:val="0"/>
          <w:numId w:val="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Zadanie podzielone jest na </w:t>
      </w:r>
      <w:r w:rsidRPr="00A94EA7">
        <w:rPr>
          <w:rFonts w:cstheme="minorHAnsi"/>
          <w:b/>
          <w:bCs/>
        </w:rPr>
        <w:t>3 części</w:t>
      </w:r>
      <w:r w:rsidR="009026D1" w:rsidRPr="00A94EA7">
        <w:rPr>
          <w:rFonts w:cstheme="minorHAnsi"/>
        </w:rPr>
        <w:t xml:space="preserve">. </w:t>
      </w:r>
      <w:bookmarkStart w:id="7" w:name="_Hlk163197560"/>
      <w:r w:rsidR="009026D1" w:rsidRPr="00A94EA7">
        <w:rPr>
          <w:rFonts w:cstheme="minorHAnsi"/>
        </w:rPr>
        <w:t xml:space="preserve">Zamawiający dopuszcza składanie ofert częściowych na jedno, </w:t>
      </w:r>
      <w:r w:rsidR="006372DE">
        <w:rPr>
          <w:rFonts w:cstheme="minorHAnsi"/>
        </w:rPr>
        <w:t>dwa</w:t>
      </w:r>
      <w:r w:rsidR="009026D1" w:rsidRPr="00A94EA7">
        <w:rPr>
          <w:rFonts w:cstheme="minorHAnsi"/>
        </w:rPr>
        <w:t xml:space="preserve"> i/lub wszystkie części</w:t>
      </w:r>
      <w:r w:rsidR="004F4EE0" w:rsidRPr="00A94EA7">
        <w:rPr>
          <w:rFonts w:cstheme="minorHAnsi"/>
        </w:rPr>
        <w:t>:</w:t>
      </w:r>
    </w:p>
    <w:bookmarkEnd w:id="7"/>
    <w:p w14:paraId="21BA5643" w14:textId="4B20E312" w:rsidR="00B72793" w:rsidRPr="006F66DE" w:rsidRDefault="00B7279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2.1.</w:t>
      </w:r>
      <w:r w:rsidRPr="00A94EA7">
        <w:rPr>
          <w:rFonts w:cstheme="minorHAnsi"/>
        </w:rPr>
        <w:t xml:space="preserve"> </w:t>
      </w:r>
      <w:r w:rsidRPr="006F66DE">
        <w:rPr>
          <w:rFonts w:cstheme="minorHAnsi"/>
          <w:b/>
          <w:bCs/>
        </w:rPr>
        <w:t>Sporządzenie projektu planu ochrony dla rezerwatu przyrody „Zacisze”</w:t>
      </w:r>
    </w:p>
    <w:p w14:paraId="5BB5F4C6" w14:textId="0A958ECE" w:rsidR="00B72793" w:rsidRPr="006F66DE" w:rsidRDefault="00B7279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6F66DE">
        <w:rPr>
          <w:rFonts w:cstheme="minorHAnsi"/>
          <w:b/>
          <w:bCs/>
        </w:rPr>
        <w:t xml:space="preserve">2.2. Sporządzenie projektu planu ochrony dla rezerwatu przyrody „Przygiełkowe Moczary” </w:t>
      </w:r>
    </w:p>
    <w:p w14:paraId="0A70C07D" w14:textId="77777777" w:rsidR="00014C08" w:rsidRPr="006F66DE" w:rsidRDefault="00B7279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6F66DE">
        <w:rPr>
          <w:rFonts w:cstheme="minorHAnsi"/>
          <w:b/>
          <w:bCs/>
        </w:rPr>
        <w:t>2.3. Sporządzenie projektu planu ochrony dla rezerwatu przyrody „Wrzosiec”.</w:t>
      </w:r>
    </w:p>
    <w:p w14:paraId="356392D5" w14:textId="77777777" w:rsidR="00014C08" w:rsidRPr="00A94EA7" w:rsidRDefault="003C7CFC">
      <w:pPr>
        <w:pStyle w:val="Akapitzlist"/>
        <w:numPr>
          <w:ilvl w:val="0"/>
          <w:numId w:val="9"/>
        </w:num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A94EA7">
        <w:rPr>
          <w:rFonts w:cstheme="minorHAnsi"/>
          <w:b/>
          <w:bCs/>
          <w:u w:val="single"/>
        </w:rPr>
        <w:t xml:space="preserve">Szczegółowy opis oraz określenie </w:t>
      </w:r>
      <w:r w:rsidR="006E3C91" w:rsidRPr="00A94EA7">
        <w:rPr>
          <w:rFonts w:cstheme="minorHAnsi"/>
          <w:b/>
          <w:bCs/>
          <w:u w:val="single"/>
        </w:rPr>
        <w:t xml:space="preserve">warunków realizacji przedmiotu zamówienia zawarte </w:t>
      </w:r>
      <w:r w:rsidR="00B72793" w:rsidRPr="00A94EA7">
        <w:rPr>
          <w:rFonts w:cstheme="minorHAnsi"/>
          <w:b/>
          <w:bCs/>
          <w:u w:val="single"/>
        </w:rPr>
        <w:br/>
      </w:r>
      <w:r w:rsidR="006E3C91" w:rsidRPr="00A94EA7">
        <w:rPr>
          <w:rFonts w:cstheme="minorHAnsi"/>
          <w:b/>
          <w:bCs/>
          <w:u w:val="single"/>
        </w:rPr>
        <w:t>są w załączniku nr 1 do SWZ – Opis przedmiotu zamówienia (OPZ).</w:t>
      </w:r>
    </w:p>
    <w:p w14:paraId="330A76D5" w14:textId="77777777" w:rsidR="00014C08" w:rsidRPr="00A94EA7" w:rsidRDefault="006E3C91">
      <w:pPr>
        <w:pStyle w:val="Akapitzlist"/>
        <w:numPr>
          <w:ilvl w:val="0"/>
          <w:numId w:val="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Zamawiający na podstawie art. 95 ust. 1 ustawy </w:t>
      </w:r>
      <w:proofErr w:type="spellStart"/>
      <w:r w:rsidRPr="00A94EA7">
        <w:rPr>
          <w:rFonts w:cstheme="minorHAnsi"/>
        </w:rPr>
        <w:t>Pzp</w:t>
      </w:r>
      <w:proofErr w:type="spellEnd"/>
      <w:r w:rsidRPr="00A94EA7">
        <w:rPr>
          <w:rFonts w:cstheme="minorHAnsi"/>
        </w:rPr>
        <w:t xml:space="preserve"> </w:t>
      </w:r>
      <w:r w:rsidR="004734E7" w:rsidRPr="00A94EA7">
        <w:rPr>
          <w:rFonts w:cstheme="minorHAnsi"/>
        </w:rPr>
        <w:t xml:space="preserve">wymaga, aby Wykonawca lub podwykonawca zatrudniał na podstawie stosunku pracy, w rozumieniu ustawy z dnia 26 czerwca 1974 r. Kodeks pracy, osoby wykonujące czynności pomocnicze w stosunku do czynności ekspertów, jeżeli wykonanie tych czynności polega na wykonywaniu pracy w sposób określony w art. 22 § 1 ustawy z dnia 26 czerwca 1974 r. Kodeks pracy. </w:t>
      </w:r>
    </w:p>
    <w:p w14:paraId="722FC3CC" w14:textId="6E61A52C" w:rsidR="009026D1" w:rsidRPr="00A94EA7" w:rsidRDefault="009026D1">
      <w:pPr>
        <w:pStyle w:val="Akapitzlist"/>
        <w:numPr>
          <w:ilvl w:val="0"/>
          <w:numId w:val="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Wspólny Słownik Zamówień CPV</w:t>
      </w:r>
    </w:p>
    <w:p w14:paraId="042CB87E" w14:textId="14B99459" w:rsidR="009026D1" w:rsidRPr="00A94EA7" w:rsidRDefault="009026D1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90712000-1 Planowanie środowiska naturalnego</w:t>
      </w:r>
    </w:p>
    <w:p w14:paraId="5AB44CE9" w14:textId="35DDA4D3" w:rsidR="002A2632" w:rsidRPr="00A94EA7" w:rsidRDefault="009026D1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71410000-5 Usługi planowania przestrzennego.</w:t>
      </w:r>
    </w:p>
    <w:p w14:paraId="5B20273D" w14:textId="222411D7" w:rsidR="002A2632" w:rsidRPr="00A94EA7" w:rsidRDefault="002A2632">
      <w:pPr>
        <w:pStyle w:val="Akapitzlist"/>
        <w:numPr>
          <w:ilvl w:val="0"/>
          <w:numId w:val="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Wykonawca zobowiązany jest zrealizować zamówienie na zasadach i warunkach opisanych </w:t>
      </w:r>
      <w:r w:rsidRPr="00A94EA7">
        <w:rPr>
          <w:rFonts w:cstheme="minorHAnsi"/>
        </w:rPr>
        <w:br/>
        <w:t xml:space="preserve">w projektowanym wzorze umowy stanowionym załącznik nr </w:t>
      </w:r>
      <w:r w:rsidR="00722CA0">
        <w:rPr>
          <w:rFonts w:cstheme="minorHAnsi"/>
        </w:rPr>
        <w:t>8</w:t>
      </w:r>
      <w:r w:rsidRPr="00A94EA7">
        <w:rPr>
          <w:rFonts w:cstheme="minorHAnsi"/>
        </w:rPr>
        <w:t xml:space="preserve"> do SWZ.</w:t>
      </w:r>
    </w:p>
    <w:p w14:paraId="3C63DC63" w14:textId="657530D0" w:rsidR="004734E7" w:rsidRPr="00A94EA7" w:rsidRDefault="004734E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Podwykonawstwo</w:t>
      </w:r>
    </w:p>
    <w:p w14:paraId="0D3929DC" w14:textId="77777777" w:rsidR="00106CE7" w:rsidRPr="00A94EA7" w:rsidRDefault="004734E7" w:rsidP="001F6072">
      <w:pPr>
        <w:pStyle w:val="Akapitzlist"/>
        <w:numPr>
          <w:ilvl w:val="0"/>
          <w:numId w:val="3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Wykonawca może powierzyć wykonanie części zamówienia podwykonawcy (podwykonawcom).</w:t>
      </w:r>
    </w:p>
    <w:p w14:paraId="45BAA062" w14:textId="77777777" w:rsidR="00106CE7" w:rsidRPr="00A94EA7" w:rsidRDefault="004734E7" w:rsidP="001F6072">
      <w:pPr>
        <w:pStyle w:val="Akapitzlist"/>
        <w:numPr>
          <w:ilvl w:val="0"/>
          <w:numId w:val="3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 xml:space="preserve">Zamawiający nie </w:t>
      </w:r>
      <w:r w:rsidR="00106CE7" w:rsidRPr="00A94EA7">
        <w:rPr>
          <w:rFonts w:cstheme="minorHAnsi"/>
        </w:rPr>
        <w:t>zastrzega obowiązku osobistego wykonania przez Wykonawcę kluczowych części zamówienia.</w:t>
      </w:r>
    </w:p>
    <w:p w14:paraId="153163A7" w14:textId="169867E7" w:rsidR="00106CE7" w:rsidRPr="00A94EA7" w:rsidRDefault="00106CE7" w:rsidP="001F6072">
      <w:pPr>
        <w:pStyle w:val="Akapitzlist"/>
        <w:numPr>
          <w:ilvl w:val="0"/>
          <w:numId w:val="3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Zamawiający wymaga, aby w przypadku powierzenia części zamówienia podwykonawcom, Wykonawca wskazał w ofercie części, których wykonanie zamierza powierzyć podwykonawcom oraz podał (o ile są mu wiadome na tym etapie) nazwy </w:t>
      </w:r>
      <w:r w:rsidR="00B72793" w:rsidRPr="00A94EA7">
        <w:rPr>
          <w:rFonts w:cstheme="minorHAnsi"/>
        </w:rPr>
        <w:t xml:space="preserve">(firmy) tych podwykonawców. </w:t>
      </w:r>
    </w:p>
    <w:p w14:paraId="067FB43F" w14:textId="6201D00C" w:rsidR="00014C08" w:rsidRDefault="00014C08" w:rsidP="001F6072">
      <w:pPr>
        <w:pStyle w:val="Akapitzlist"/>
        <w:numPr>
          <w:ilvl w:val="0"/>
          <w:numId w:val="3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Powierzenie części zamówienia podwykonawcom nie zwalnia Wykonawcy z odpowiedzialności za należyte wykonanie zamówienia. </w:t>
      </w:r>
    </w:p>
    <w:p w14:paraId="127C08DB" w14:textId="77777777" w:rsidR="00F36C9E" w:rsidRPr="00A94EA7" w:rsidRDefault="00F36C9E" w:rsidP="00F36C9E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</w:p>
    <w:p w14:paraId="7AFE7126" w14:textId="3AD87915" w:rsidR="006372DE" w:rsidRDefault="00F36C9E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V</w:t>
      </w:r>
      <w:r w:rsidR="00B72793" w:rsidRPr="00A94EA7">
        <w:rPr>
          <w:rFonts w:cstheme="minorHAnsi"/>
          <w:b/>
          <w:bCs/>
          <w:highlight w:val="lightGray"/>
        </w:rPr>
        <w:t xml:space="preserve"> TERMINY </w:t>
      </w:r>
      <w:r w:rsidR="00014C08" w:rsidRPr="00A94EA7">
        <w:rPr>
          <w:rFonts w:cstheme="minorHAnsi"/>
          <w:b/>
          <w:bCs/>
          <w:highlight w:val="lightGray"/>
        </w:rPr>
        <w:t>WYKONANIA ZAMÓWIENIA</w:t>
      </w:r>
    </w:p>
    <w:p w14:paraId="1E44D9C8" w14:textId="3874FC43" w:rsidR="001B417D" w:rsidRPr="00A94EA7" w:rsidRDefault="00B72793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Terminy realizacji zamówienia:</w:t>
      </w:r>
    </w:p>
    <w:p w14:paraId="45456ACE" w14:textId="510B5F8C" w:rsidR="00B72793" w:rsidRPr="00A94EA7" w:rsidRDefault="00B72793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Dla cz. 1</w:t>
      </w:r>
      <w:r w:rsidR="00CB2985" w:rsidRPr="00A94EA7">
        <w:rPr>
          <w:rFonts w:cstheme="minorHAnsi"/>
        </w:rPr>
        <w:t xml:space="preserve"> –</w:t>
      </w:r>
      <w:r w:rsidR="00ED28B2" w:rsidRPr="00A94EA7">
        <w:rPr>
          <w:rFonts w:cstheme="minorHAnsi"/>
        </w:rPr>
        <w:t xml:space="preserve"> </w:t>
      </w:r>
      <w:bookmarkStart w:id="8" w:name="_Hlk163546179"/>
      <w:r w:rsidR="006372DE">
        <w:rPr>
          <w:rFonts w:cstheme="minorHAnsi"/>
        </w:rPr>
        <w:t>2</w:t>
      </w:r>
      <w:r w:rsidR="006F66DE">
        <w:rPr>
          <w:rFonts w:cstheme="minorHAnsi"/>
        </w:rPr>
        <w:t>3</w:t>
      </w:r>
      <w:r w:rsidR="006372DE">
        <w:rPr>
          <w:rFonts w:cstheme="minorHAnsi"/>
        </w:rPr>
        <w:t xml:space="preserve"> tygodni</w:t>
      </w:r>
      <w:r w:rsidR="006F66DE">
        <w:rPr>
          <w:rFonts w:cstheme="minorHAnsi"/>
        </w:rPr>
        <w:t>e</w:t>
      </w:r>
      <w:r w:rsidR="006372DE">
        <w:rPr>
          <w:rFonts w:cstheme="minorHAnsi"/>
        </w:rPr>
        <w:t xml:space="preserve"> od dnia podpisania umowy</w:t>
      </w:r>
      <w:bookmarkEnd w:id="8"/>
      <w:r w:rsidR="00E744D9">
        <w:rPr>
          <w:rFonts w:cstheme="minorHAnsi"/>
        </w:rPr>
        <w:t xml:space="preserve"> nie później jednak niż do 31 października 2024 r. </w:t>
      </w:r>
    </w:p>
    <w:p w14:paraId="7456DDDA" w14:textId="36A7739F" w:rsidR="006372DE" w:rsidRDefault="00CB298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Dla cz. 2 –</w:t>
      </w:r>
      <w:r w:rsidR="00ED28B2" w:rsidRPr="00A94EA7">
        <w:rPr>
          <w:rFonts w:cstheme="minorHAnsi"/>
        </w:rPr>
        <w:t xml:space="preserve"> </w:t>
      </w:r>
      <w:r w:rsidR="006372DE">
        <w:rPr>
          <w:rFonts w:cstheme="minorHAnsi"/>
        </w:rPr>
        <w:t>2</w:t>
      </w:r>
      <w:r w:rsidR="006F66DE">
        <w:rPr>
          <w:rFonts w:cstheme="minorHAnsi"/>
        </w:rPr>
        <w:t>3</w:t>
      </w:r>
      <w:r w:rsidR="006372DE">
        <w:rPr>
          <w:rFonts w:cstheme="minorHAnsi"/>
        </w:rPr>
        <w:t xml:space="preserve"> tygodni</w:t>
      </w:r>
      <w:r w:rsidR="006F66DE">
        <w:rPr>
          <w:rFonts w:cstheme="minorHAnsi"/>
        </w:rPr>
        <w:t>e</w:t>
      </w:r>
      <w:r w:rsidR="006372DE">
        <w:rPr>
          <w:rFonts w:cstheme="minorHAnsi"/>
        </w:rPr>
        <w:t xml:space="preserve"> od dnia podpisania umowy</w:t>
      </w:r>
      <w:r w:rsidR="00E744D9" w:rsidRPr="00E744D9">
        <w:rPr>
          <w:rFonts w:cstheme="minorHAnsi"/>
        </w:rPr>
        <w:t xml:space="preserve"> </w:t>
      </w:r>
      <w:r w:rsidR="00E744D9">
        <w:rPr>
          <w:rFonts w:cstheme="minorHAnsi"/>
        </w:rPr>
        <w:t>nie później jednak niż do 31 października 2024 r.</w:t>
      </w:r>
    </w:p>
    <w:p w14:paraId="0FB7B0B5" w14:textId="4250F3D8" w:rsidR="001F6072" w:rsidRDefault="00CB298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Dla cz. 3 – </w:t>
      </w:r>
      <w:r w:rsidR="006372DE">
        <w:rPr>
          <w:rFonts w:cstheme="minorHAnsi"/>
        </w:rPr>
        <w:t>2</w:t>
      </w:r>
      <w:r w:rsidR="006F66DE">
        <w:rPr>
          <w:rFonts w:cstheme="minorHAnsi"/>
        </w:rPr>
        <w:t>3</w:t>
      </w:r>
      <w:r w:rsidR="006372DE">
        <w:rPr>
          <w:rFonts w:cstheme="minorHAnsi"/>
        </w:rPr>
        <w:t xml:space="preserve"> tygodni</w:t>
      </w:r>
      <w:r w:rsidR="006F66DE">
        <w:rPr>
          <w:rFonts w:cstheme="minorHAnsi"/>
        </w:rPr>
        <w:t>e</w:t>
      </w:r>
      <w:r w:rsidR="006372DE">
        <w:rPr>
          <w:rFonts w:cstheme="minorHAnsi"/>
        </w:rPr>
        <w:t xml:space="preserve"> od dnia podpisania umowy</w:t>
      </w:r>
      <w:r w:rsidR="00E744D9" w:rsidRPr="00E744D9">
        <w:rPr>
          <w:rFonts w:cstheme="minorHAnsi"/>
        </w:rPr>
        <w:t xml:space="preserve"> </w:t>
      </w:r>
      <w:r w:rsidR="00E744D9">
        <w:rPr>
          <w:rFonts w:cstheme="minorHAnsi"/>
        </w:rPr>
        <w:t>nie później jednak niż do 31 października 2024 r.</w:t>
      </w:r>
    </w:p>
    <w:p w14:paraId="18DED284" w14:textId="77777777" w:rsidR="006372DE" w:rsidRPr="00A94EA7" w:rsidRDefault="006372DE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488E07A8" w14:textId="20F7EF4B" w:rsidR="00CB2985" w:rsidRPr="00A94EA7" w:rsidRDefault="00F36C9E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VI</w:t>
      </w:r>
      <w:r w:rsidR="00CB2985" w:rsidRPr="00A94EA7">
        <w:rPr>
          <w:rFonts w:cstheme="minorHAnsi"/>
          <w:b/>
          <w:bCs/>
          <w:highlight w:val="lightGray"/>
        </w:rPr>
        <w:t xml:space="preserve"> PODSTAWY WYKLUCZENIA Z POSTĘPOWANIA</w:t>
      </w:r>
      <w:r>
        <w:rPr>
          <w:rFonts w:cstheme="minorHAnsi"/>
          <w:b/>
          <w:bCs/>
          <w:highlight w:val="lightGray"/>
        </w:rPr>
        <w:t>,</w:t>
      </w:r>
      <w:r w:rsidR="00CB2985" w:rsidRPr="00A94EA7">
        <w:rPr>
          <w:rFonts w:cstheme="minorHAnsi"/>
          <w:b/>
          <w:bCs/>
          <w:highlight w:val="lightGray"/>
        </w:rPr>
        <w:t xml:space="preserve"> WARUNKI UDZIAŁU W POSTĘPOWANIU ORAZ OPIS SPOSOBU DOKONYWANIA OCENY SPEŁNIENIA TYCH WARUNKÓW</w:t>
      </w:r>
    </w:p>
    <w:p w14:paraId="10EACB8D" w14:textId="766E69DC" w:rsidR="00EA4427" w:rsidRPr="00A94EA7" w:rsidRDefault="00EA442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Warunki wykluczenia</w:t>
      </w:r>
    </w:p>
    <w:p w14:paraId="4AF0A069" w14:textId="5245C7B8" w:rsidR="00464105" w:rsidRPr="00A94EA7" w:rsidRDefault="00464105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 postępowania o udzielenie zamówienia wyklucza się, z zastrzeżeniem art. 110 ust. 2 ustawy P</w:t>
      </w:r>
      <w:r w:rsidR="007274AD">
        <w:rPr>
          <w:rFonts w:cstheme="minorHAnsi"/>
        </w:rPr>
        <w:t>ZP</w:t>
      </w:r>
      <w:r w:rsidRPr="00A94EA7">
        <w:rPr>
          <w:rFonts w:cstheme="minorHAnsi"/>
        </w:rPr>
        <w:t>, Wykonawcę w stosunku do którego zachodzi którakolwiek z okoliczności wskazanych w art. 108 ust. 1 ustawy P</w:t>
      </w:r>
      <w:r w:rsidR="007274AD">
        <w:rPr>
          <w:rFonts w:cstheme="minorHAnsi"/>
        </w:rPr>
        <w:t>ZP</w:t>
      </w:r>
      <w:r w:rsidRPr="00A94EA7">
        <w:rPr>
          <w:rFonts w:cstheme="minorHAnsi"/>
        </w:rPr>
        <w:t>:</w:t>
      </w:r>
    </w:p>
    <w:p w14:paraId="0C46A6DA" w14:textId="77777777" w:rsidR="00464105" w:rsidRPr="00A94EA7" w:rsidRDefault="0046410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</w:t>
      </w:r>
      <w:r w:rsidRPr="00A94EA7">
        <w:rPr>
          <w:rFonts w:cstheme="minorHAnsi"/>
        </w:rPr>
        <w:t xml:space="preserve"> będącego osobą fizyczną, którego prawomocnie skazano za przestępstwo:</w:t>
      </w:r>
    </w:p>
    <w:p w14:paraId="0D7BB059" w14:textId="44BA5873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1.1.1.</w:t>
      </w:r>
      <w:r w:rsidRPr="00A94EA7">
        <w:rPr>
          <w:rFonts w:cstheme="minorHAnsi"/>
        </w:rPr>
        <w:t xml:space="preserve"> o którym mowa w art. 228-230a, art. 250a Kodeksu karnego, w art. 46-48 ustawy z dnia 25</w:t>
      </w:r>
    </w:p>
    <w:p w14:paraId="350EB434" w14:textId="50A937B9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przestępstwa nieuczciwego udziału w zakładach</w:t>
      </w:r>
    </w:p>
    <w:p w14:paraId="4D876C9C" w14:textId="3A4BDBBD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1.1.2.</w:t>
      </w:r>
      <w:r w:rsidRPr="00A94EA7">
        <w:rPr>
          <w:rFonts w:cstheme="minorHAnsi"/>
        </w:rPr>
        <w:t xml:space="preserve"> udziału w zorganizowanej grupie przestępczej albo w związku z mającym na celu popełnienie przestępstwa lub przestępstwa skarbowego, o którym mowa w art. 258 Kodeksu karnego,</w:t>
      </w:r>
    </w:p>
    <w:p w14:paraId="213184ED" w14:textId="03C54880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1.1.3.</w:t>
      </w:r>
      <w:r w:rsidRPr="00A94EA7">
        <w:rPr>
          <w:rFonts w:cstheme="minorHAnsi"/>
        </w:rPr>
        <w:t xml:space="preserve"> handlu ludźmi, o którym mowa w art. 189a Kodeksu karnego,</w:t>
      </w:r>
    </w:p>
    <w:p w14:paraId="44386AAF" w14:textId="58FCB1D6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1.1.4.</w:t>
      </w:r>
      <w:r w:rsidRPr="00A94EA7">
        <w:rPr>
          <w:rFonts w:cstheme="minorHAnsi"/>
        </w:rPr>
        <w:t xml:space="preserve"> finansowania przestępstwa o charakterze terrorystycznym, o którym mowa w art. 165a Kodeksu karnego lub przestępstwo udaremniania lub utrudniania stwierdzenia przestępczego pochodzenia pieniędzy lub ukrywania ich pochodzenia, o którym mowa w art. 299 Kodeksu karnego,</w:t>
      </w:r>
    </w:p>
    <w:p w14:paraId="12C78882" w14:textId="3EC7F523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1.1.5.</w:t>
      </w:r>
      <w:r w:rsidRPr="00A94EA7">
        <w:rPr>
          <w:rFonts w:cstheme="minorHAnsi"/>
        </w:rPr>
        <w:t xml:space="preserve"> o charakterze terrorystycznym, o którym mowa w art. 115 § 20 Kodeksu karnego, lub mające na celu popełnienie tego przestępstwa,</w:t>
      </w:r>
    </w:p>
    <w:p w14:paraId="586732B2" w14:textId="77777777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1.1.6.</w:t>
      </w:r>
      <w:r w:rsidRPr="00A94EA7">
        <w:rPr>
          <w:rFonts w:cstheme="minorHAnsi"/>
        </w:rPr>
        <w:t xml:space="preserve"> powierzania wykonywania pracy małoletniemu cudzoziemcowi, o którym mowa w art. 9 ust. 2 ustawy z dnia 15 czerwca 2012 r. o skutkach powierzania wykonywania pracy cudzoziemcom przebywającym wbrew przepisom na terytorium Rzeczpospolitej Polskiej (Dz. U. poz. 769),</w:t>
      </w:r>
    </w:p>
    <w:p w14:paraId="1AC255D3" w14:textId="77777777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1.1.7.</w:t>
      </w:r>
      <w:r w:rsidRPr="00A94EA7">
        <w:rPr>
          <w:rFonts w:cstheme="minorHAnsi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 lub przestępstwo skarbowe,</w:t>
      </w:r>
    </w:p>
    <w:p w14:paraId="30D0041E" w14:textId="67843C09" w:rsidR="00464105" w:rsidRPr="00A94EA7" w:rsidRDefault="00464105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1.1.8.</w:t>
      </w:r>
      <w:r w:rsidRPr="00A94EA7">
        <w:rPr>
          <w:rFonts w:cstheme="minorHAnsi"/>
        </w:rPr>
        <w:t xml:space="preserve"> o których mowa w art. 9 ust. 1 i 3 lub art. 10 ustawy z dnia 15 czerwca 2012 r. o skutkach powierzania wykonywania pracy cudzoziemcom przebywającym wbrew przepisom na terytorium Rzeczpospolitej Polskiej - lub za odpowiedni czyn zabroniony określony w przepisach prawa obcego;</w:t>
      </w:r>
    </w:p>
    <w:p w14:paraId="44412313" w14:textId="33198100" w:rsidR="00464105" w:rsidRPr="00A94EA7" w:rsidRDefault="00464105" w:rsidP="001F6072">
      <w:pPr>
        <w:pStyle w:val="Akapitzlist"/>
        <w:numPr>
          <w:ilvl w:val="1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 xml:space="preserve">jeżeli urzędującego członka jego organu zarządzającego lub nadzorczego, wspólnika spółki </w:t>
      </w:r>
      <w:r w:rsidRPr="00A94EA7">
        <w:rPr>
          <w:rFonts w:cstheme="minorHAnsi"/>
        </w:rPr>
        <w:br/>
        <w:t xml:space="preserve">w spółce jawnej lub partnerskiej albo komplementariusza w spółce komandytowej lub komandytowo-akcyjnej lub prokurenta prawomocnie skazano za przestępstwo, o którym mowa </w:t>
      </w:r>
      <w:r w:rsidRPr="00A94EA7">
        <w:rPr>
          <w:rFonts w:cstheme="minorHAnsi"/>
        </w:rPr>
        <w:br/>
        <w:t>w pkt 1);</w:t>
      </w:r>
    </w:p>
    <w:p w14:paraId="2F11BD3A" w14:textId="77777777" w:rsidR="00464105" w:rsidRPr="00A94EA7" w:rsidRDefault="00464105" w:rsidP="001F6072">
      <w:pPr>
        <w:pStyle w:val="Akapitzlist"/>
        <w:numPr>
          <w:ilvl w:val="1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wobec którego wydano prawomocny wyrok sądu lub ostateczną decyzję administracyjną </w:t>
      </w:r>
      <w:r w:rsidRPr="00A94EA7">
        <w:rPr>
          <w:rFonts w:cstheme="minorHAnsi"/>
        </w:rPr>
        <w:br/>
        <w:t xml:space="preserve">o zaleganiu z uiszczaniem podatków, opłat lub składek na ubezpieczenie społeczne lub zdrowotne, chyba że Wykonawca odpowiednio przed upływem terminu do składania wniosków </w:t>
      </w:r>
      <w:r w:rsidRPr="00A94EA7">
        <w:rPr>
          <w:rFonts w:cstheme="minorHAnsi"/>
        </w:rPr>
        <w:br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80AA10" w14:textId="77777777" w:rsidR="00464105" w:rsidRPr="00A94EA7" w:rsidRDefault="00464105" w:rsidP="001F6072">
      <w:pPr>
        <w:pStyle w:val="Akapitzlist"/>
        <w:numPr>
          <w:ilvl w:val="1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wobec którego orzeczono zakaz ubiegania się o zamówienie publiczne;</w:t>
      </w:r>
    </w:p>
    <w:p w14:paraId="52176036" w14:textId="77777777" w:rsidR="00464105" w:rsidRPr="00A94EA7" w:rsidRDefault="00464105" w:rsidP="001F6072">
      <w:pPr>
        <w:pStyle w:val="Akapitzlist"/>
        <w:numPr>
          <w:ilvl w:val="1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jeżeli Zamawiający może stwierdzić, na podstawie wiarygodnych przesłanek, że Wykonawca zawarł</w:t>
      </w:r>
    </w:p>
    <w:p w14:paraId="6AAFB9AE" w14:textId="208D8132" w:rsidR="00464105" w:rsidRPr="00A94EA7" w:rsidRDefault="00464105" w:rsidP="001F6072">
      <w:pPr>
        <w:pStyle w:val="Akapitzlist"/>
        <w:tabs>
          <w:tab w:val="left" w:pos="2805"/>
        </w:tabs>
        <w:spacing w:after="0" w:line="276" w:lineRule="auto"/>
        <w:ind w:left="430"/>
        <w:jc w:val="both"/>
        <w:rPr>
          <w:rFonts w:cstheme="minorHAnsi"/>
        </w:rPr>
      </w:pPr>
      <w:r w:rsidRPr="00A94EA7">
        <w:rPr>
          <w:rFonts w:cstheme="minorHAnsi"/>
        </w:rPr>
        <w:t xml:space="preserve">z innymi Wykonawcami porozumienie mające na celu zakłócenie konkurencji, w szczególności jeżeli należąc do tej samej grupy kapitałowej w rozumieniu ustawy z dnia 16 lutego 2007 r. </w:t>
      </w:r>
      <w:r w:rsidRPr="00A94EA7">
        <w:rPr>
          <w:rFonts w:cstheme="minorHAnsi"/>
        </w:rPr>
        <w:br/>
        <w:t xml:space="preserve">o ochronie konkurencji i konsumentów, złożyli odrębne oferty, oferty częściowe lub wnioski </w:t>
      </w:r>
      <w:r w:rsidRPr="00A94EA7">
        <w:rPr>
          <w:rFonts w:cstheme="minorHAnsi"/>
        </w:rPr>
        <w:br/>
        <w:t>o dopuszczenie do udziału w postępowaniu, chyba że wykażą, że przygotowali te oferty lub wnioski niezależnie od siebie;</w:t>
      </w:r>
    </w:p>
    <w:p w14:paraId="066FA2BF" w14:textId="3C3CA929" w:rsidR="0064294D" w:rsidRPr="006E3715" w:rsidRDefault="00464105" w:rsidP="0064294D">
      <w:pPr>
        <w:pStyle w:val="Akapitzlist"/>
        <w:numPr>
          <w:ilvl w:val="1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jeżeli, w przypadkach, o których mowa w art. 85 ust. 1 ustawy </w:t>
      </w:r>
      <w:proofErr w:type="spellStart"/>
      <w:r w:rsidRPr="00A94EA7">
        <w:rPr>
          <w:rFonts w:cstheme="minorHAnsi"/>
        </w:rPr>
        <w:t>pzp</w:t>
      </w:r>
      <w:proofErr w:type="spellEnd"/>
      <w:r w:rsidRPr="00A94EA7">
        <w:rPr>
          <w:rFonts w:cstheme="minorHAnsi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</w:t>
      </w:r>
      <w:r w:rsidRPr="00A94EA7">
        <w:rPr>
          <w:rFonts w:cstheme="minorHAnsi"/>
        </w:rPr>
        <w:br/>
        <w:t>o udzielenie zamówienia.</w:t>
      </w:r>
    </w:p>
    <w:p w14:paraId="022AF718" w14:textId="5B41CAD8" w:rsidR="0064294D" w:rsidRPr="0064294D" w:rsidRDefault="0064294D" w:rsidP="0064294D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</w:rPr>
        <w:t>Z postępowania o udzielenie zamówienia zamawiający na podstawie przesłanek fakultatywnych</w:t>
      </w:r>
    </w:p>
    <w:p w14:paraId="4555FE81" w14:textId="77777777" w:rsidR="0064294D" w:rsidRPr="0064294D" w:rsidRDefault="0064294D" w:rsidP="0064294D">
      <w:pPr>
        <w:pStyle w:val="Akapitzlist"/>
        <w:tabs>
          <w:tab w:val="left" w:pos="2805"/>
        </w:tabs>
        <w:spacing w:after="0" w:line="276" w:lineRule="auto"/>
        <w:ind w:left="430"/>
        <w:jc w:val="both"/>
        <w:rPr>
          <w:rFonts w:cstheme="minorHAnsi"/>
        </w:rPr>
      </w:pPr>
      <w:r w:rsidRPr="0064294D">
        <w:rPr>
          <w:rFonts w:cstheme="minorHAnsi"/>
        </w:rPr>
        <w:t xml:space="preserve">określonych w art. 109 ust. 1 </w:t>
      </w:r>
      <w:proofErr w:type="spellStart"/>
      <w:r w:rsidRPr="0064294D">
        <w:rPr>
          <w:rFonts w:cstheme="minorHAnsi"/>
        </w:rPr>
        <w:t>p.z.p</w:t>
      </w:r>
      <w:proofErr w:type="spellEnd"/>
      <w:r w:rsidRPr="0064294D">
        <w:rPr>
          <w:rFonts w:cstheme="minorHAnsi"/>
        </w:rPr>
        <w:t>. może wykluczyć wykonawcę:</w:t>
      </w:r>
    </w:p>
    <w:p w14:paraId="1987907F" w14:textId="4EEA7674" w:rsidR="0064294D" w:rsidRPr="0064294D" w:rsidRDefault="0064294D" w:rsidP="0064294D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  <w:b/>
          <w:bCs/>
        </w:rPr>
        <w:t>2.1.</w:t>
      </w:r>
      <w:r w:rsidRPr="0064294D">
        <w:rPr>
          <w:rFonts w:cstheme="minorHAnsi"/>
        </w:rPr>
        <w:t xml:space="preserve">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 podatków, opłat lub składek na ubezpieczenia społeczne lub zdrowotne wraz z odsetkami lub grzywnami lub zawarł wiążące porozumienie w sprawie spłaty tych należności;</w:t>
      </w:r>
    </w:p>
    <w:p w14:paraId="46D2036B" w14:textId="77777777" w:rsidR="0064294D" w:rsidRDefault="0064294D" w:rsidP="0064294D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  <w:b/>
          <w:bCs/>
        </w:rPr>
        <w:t>2.2</w:t>
      </w:r>
      <w:r w:rsidRPr="0064294D">
        <w:rPr>
          <w:rFonts w:cstheme="minorHAnsi"/>
        </w:rPr>
        <w:t xml:space="preserve"> który naruszył obowiązki w dziedzinie ochrony środowiska, prawa socjalnego lub prawa pracy:</w:t>
      </w:r>
    </w:p>
    <w:p w14:paraId="44A21EE1" w14:textId="2C81933C" w:rsidR="0064294D" w:rsidRPr="0064294D" w:rsidRDefault="0064294D">
      <w:pPr>
        <w:pStyle w:val="Akapitzlist"/>
        <w:numPr>
          <w:ilvl w:val="0"/>
          <w:numId w:val="1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</w:rPr>
        <w:t xml:space="preserve">będącego osobą fizyczną skazanego prawomocnie za przestępstwo przeciwko środowisku, </w:t>
      </w:r>
      <w:r w:rsidR="00187999">
        <w:rPr>
          <w:rFonts w:cstheme="minorHAnsi"/>
        </w:rPr>
        <w:br/>
      </w:r>
      <w:r w:rsidRPr="0064294D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0AC97EB6" w14:textId="0496DBC3" w:rsidR="0064294D" w:rsidRPr="0064294D" w:rsidRDefault="0064294D">
      <w:pPr>
        <w:pStyle w:val="Akapitzlist"/>
        <w:numPr>
          <w:ilvl w:val="0"/>
          <w:numId w:val="1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</w:rPr>
        <w:t>będącego osobą fizyczną prawomocnie ukaranego za wykroczenie przeciwko prawom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>pracownika lub wykroczenie przeciwko środowisku, jeżeli za jego popełnienie wymierzono karę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>aresztu, ograniczenia wolności lub karę grzywny,</w:t>
      </w:r>
    </w:p>
    <w:p w14:paraId="3E3A5F62" w14:textId="6527E68C" w:rsidR="0064294D" w:rsidRPr="0064294D" w:rsidRDefault="0064294D">
      <w:pPr>
        <w:pStyle w:val="Akapitzlist"/>
        <w:numPr>
          <w:ilvl w:val="0"/>
          <w:numId w:val="1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</w:rPr>
        <w:t>wobec którego wydano ostateczną decyzję administracyjną o naruszeniu obowiązków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>wynikających z prawa ochrony środowiska, prawa pracy lub przepisów o zabezpieczeniu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>społecznym, jeżeli wymierzono tą decyzją karę pieniężną;</w:t>
      </w:r>
    </w:p>
    <w:p w14:paraId="7992DFC2" w14:textId="252D98AB" w:rsidR="0064294D" w:rsidRPr="0064294D" w:rsidRDefault="0064294D" w:rsidP="0064294D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  <w:b/>
          <w:bCs/>
        </w:rPr>
        <w:t>2.3.</w:t>
      </w:r>
      <w:r w:rsidRPr="0064294D">
        <w:rPr>
          <w:rFonts w:cstheme="minorHAnsi"/>
        </w:rPr>
        <w:t xml:space="preserve"> jeżeli urzędującego członka jego organu zarządzającego lub nadzorczego, wspólnika spółki w spółce jawnej lub partnerskiej albo komplementariusza w spółce komandytowej lub komandytowo-akcyjnej </w:t>
      </w:r>
      <w:r w:rsidRPr="0064294D">
        <w:rPr>
          <w:rFonts w:cstheme="minorHAnsi"/>
        </w:rPr>
        <w:lastRenderedPageBreak/>
        <w:t xml:space="preserve">lub prokurenta prawomocnie skazano za przestępstwo lub ukarano za wykroczenie, o którym mowa </w:t>
      </w:r>
      <w:r w:rsidR="00895332">
        <w:rPr>
          <w:rFonts w:cstheme="minorHAnsi"/>
        </w:rPr>
        <w:br/>
      </w:r>
      <w:r w:rsidRPr="0064294D">
        <w:rPr>
          <w:rFonts w:cstheme="minorHAnsi"/>
        </w:rPr>
        <w:t>w pkt 2 lit. a lub b;</w:t>
      </w:r>
    </w:p>
    <w:p w14:paraId="67118B4B" w14:textId="7AB4FDED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895332">
        <w:rPr>
          <w:rFonts w:cstheme="minorHAnsi"/>
          <w:b/>
          <w:bCs/>
        </w:rPr>
        <w:t>2.4.</w:t>
      </w:r>
      <w:r w:rsidRPr="00895332">
        <w:rPr>
          <w:rFonts w:cstheme="minorHAnsi"/>
        </w:rPr>
        <w:t xml:space="preserve"> w stosunku do którego otwarto likwidację, ogłoszono upadłość, którego aktywami zarządza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likwidator lub sąd, zawarł układ z wierzycielami, którego działalność gospodarcza jest zawieszona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albo znajduje się on w innej tego rodzaju sytuacji wynikającej z podobnej procedury przewidzianej</w:t>
      </w:r>
    </w:p>
    <w:p w14:paraId="2719ADC4" w14:textId="77777777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895332">
        <w:rPr>
          <w:rFonts w:cstheme="minorHAnsi"/>
        </w:rPr>
        <w:t>w przepisach miejsca wszczęcia tej procedury;</w:t>
      </w:r>
    </w:p>
    <w:p w14:paraId="63E48942" w14:textId="5C314825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895332">
        <w:rPr>
          <w:rFonts w:cstheme="minorHAnsi"/>
          <w:b/>
          <w:bCs/>
        </w:rPr>
        <w:t>2.5.</w:t>
      </w:r>
      <w:r w:rsidRPr="00895332">
        <w:rPr>
          <w:rFonts w:cstheme="minorHAnsi"/>
        </w:rPr>
        <w:t xml:space="preserve"> który w sposób zawiniony poważnie naruszył obowiązki zawodowe, co podważa jego uczciwość,</w:t>
      </w:r>
      <w:r w:rsidR="00895332">
        <w:rPr>
          <w:rFonts w:cstheme="minorHAnsi"/>
        </w:rPr>
        <w:br/>
      </w:r>
      <w:r w:rsidRPr="00895332">
        <w:rPr>
          <w:rFonts w:cstheme="minorHAnsi"/>
        </w:rPr>
        <w:t>w szczególności gdy wykonawca w wyniku zamierzonego działania lub rażącego niedbalstwa nie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wykonał lub nienależycie wykonał zamówienie, co zamawiający jest w stanie wykazać za pomocą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stosownych dowodów;</w:t>
      </w:r>
    </w:p>
    <w:p w14:paraId="364FC134" w14:textId="71339450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  <w:b/>
          <w:bCs/>
        </w:rPr>
        <w:t>2.6.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>jeżeli występuje konflikt interesów w rozumieniu art. 56 ust. 2, którego nie można skutecznie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wyeliminować w inny sposób niż przez wykluczenie wykonawcy;</w:t>
      </w:r>
    </w:p>
    <w:p w14:paraId="33BB26CA" w14:textId="6FECD24C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895332">
        <w:rPr>
          <w:rFonts w:cstheme="minorHAnsi"/>
          <w:b/>
          <w:bCs/>
        </w:rPr>
        <w:t>2.7.</w:t>
      </w:r>
      <w:r w:rsidRPr="00895332">
        <w:rPr>
          <w:rFonts w:cstheme="minorHAnsi"/>
        </w:rPr>
        <w:t xml:space="preserve"> który, z przyczyn leżących po jego stronie, w znacznym stopniu lub zakresie nie wykonał lub</w:t>
      </w:r>
      <w:r w:rsidR="00895332" w:rsidRPr="00895332">
        <w:rPr>
          <w:rFonts w:cstheme="minorHAnsi"/>
        </w:rPr>
        <w:t xml:space="preserve"> </w:t>
      </w:r>
      <w:r w:rsidRPr="00895332">
        <w:rPr>
          <w:rFonts w:cstheme="minorHAnsi"/>
        </w:rPr>
        <w:t>nienależycie wykonał albo długotrwale nienależycie wykonywał istotne zobowiązanie wynikające</w:t>
      </w:r>
      <w:r w:rsidR="00895332" w:rsidRPr="00895332">
        <w:rPr>
          <w:rFonts w:cstheme="minorHAnsi"/>
        </w:rPr>
        <w:t xml:space="preserve"> </w:t>
      </w:r>
      <w:r w:rsidR="00895332">
        <w:rPr>
          <w:rFonts w:cstheme="minorHAnsi"/>
        </w:rPr>
        <w:br/>
      </w:r>
      <w:r w:rsidRPr="00895332">
        <w:rPr>
          <w:rFonts w:cstheme="minorHAnsi"/>
        </w:rPr>
        <w:t>z wcześniejszej umowy w sprawie zamówienia publicznego lub umowy koncesji, co doprowadziło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do wypowiedzenia lub odstąpienia od umowy, odszkodowania, wykonania zastępczego lub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realizacji uprawnień z tytułu rękojmi za wady;</w:t>
      </w:r>
    </w:p>
    <w:p w14:paraId="40125139" w14:textId="03E5E277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  <w:b/>
          <w:bCs/>
        </w:rPr>
        <w:t>2.8.</w:t>
      </w:r>
      <w:r>
        <w:rPr>
          <w:rFonts w:cstheme="minorHAnsi"/>
        </w:rPr>
        <w:t xml:space="preserve"> </w:t>
      </w:r>
      <w:r w:rsidRPr="0064294D">
        <w:rPr>
          <w:rFonts w:cstheme="minorHAnsi"/>
        </w:rPr>
        <w:t xml:space="preserve">który w wyniku zamierzonego działania lub rażącego niedbalstwa wprowadził zamawiającego </w:t>
      </w:r>
      <w:r w:rsidR="00895332">
        <w:rPr>
          <w:rFonts w:cstheme="minorHAnsi"/>
        </w:rPr>
        <w:br/>
      </w:r>
      <w:r w:rsidRPr="0064294D">
        <w:rPr>
          <w:rFonts w:cstheme="minorHAnsi"/>
        </w:rPr>
        <w:t>w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 xml:space="preserve">błąd przy przedstawianiu informacji, że nie podlega wykluczeniu, spełnia warunki udziału </w:t>
      </w:r>
      <w:r w:rsidR="00895332">
        <w:rPr>
          <w:rFonts w:cstheme="minorHAnsi"/>
        </w:rPr>
        <w:br/>
      </w:r>
      <w:r w:rsidRPr="00895332">
        <w:rPr>
          <w:rFonts w:cstheme="minorHAnsi"/>
        </w:rPr>
        <w:t>w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postępowaniu lub kryteria selekcji, co mogło mieć istotny wpływ na decyzje podejmowane przez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zamawiającego w postępowaniu o udzielenie zamówienia, lub który zataił te informacje lub nie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 xml:space="preserve">jest </w:t>
      </w:r>
      <w:r w:rsidR="00895332">
        <w:rPr>
          <w:rFonts w:cstheme="minorHAnsi"/>
        </w:rPr>
        <w:br/>
      </w:r>
      <w:r w:rsidRPr="00895332">
        <w:rPr>
          <w:rFonts w:cstheme="minorHAnsi"/>
        </w:rPr>
        <w:t>w stanie przedstawić wymaganych podmiotowych środków dowodowych;</w:t>
      </w:r>
    </w:p>
    <w:p w14:paraId="4A705C57" w14:textId="6586C160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895332">
        <w:rPr>
          <w:rFonts w:cstheme="minorHAnsi"/>
          <w:b/>
          <w:bCs/>
        </w:rPr>
        <w:t>2.9.</w:t>
      </w:r>
      <w:r w:rsidRPr="00895332">
        <w:rPr>
          <w:rFonts w:cstheme="minorHAnsi"/>
        </w:rPr>
        <w:t xml:space="preserve"> który bezprawnie wpływał lub próbował wpływać na czynności zamawiającego lub próbował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>pozyskać lub pozyskał informacje poufne, mogące dać mu przewagę w postępowaniu o</w:t>
      </w:r>
      <w:r w:rsidR="00895332" w:rsidRPr="00895332">
        <w:rPr>
          <w:rFonts w:cstheme="minorHAnsi"/>
        </w:rPr>
        <w:t xml:space="preserve"> </w:t>
      </w:r>
      <w:r w:rsidRPr="00895332">
        <w:rPr>
          <w:rFonts w:cstheme="minorHAnsi"/>
        </w:rPr>
        <w:t>udzielenie zamówienia;</w:t>
      </w:r>
    </w:p>
    <w:p w14:paraId="0A95DEAC" w14:textId="2A8FCEA0" w:rsidR="0064294D" w:rsidRPr="00895332" w:rsidRDefault="0064294D" w:rsidP="0089533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  <w:b/>
          <w:bCs/>
        </w:rPr>
        <w:t>2.10</w:t>
      </w:r>
      <w:r>
        <w:rPr>
          <w:rFonts w:cstheme="minorHAnsi"/>
        </w:rPr>
        <w:t>.</w:t>
      </w:r>
      <w:r w:rsidRPr="0064294D">
        <w:rPr>
          <w:rFonts w:cstheme="minorHAnsi"/>
        </w:rPr>
        <w:t>który w wyniku lekkomyślności lub niedbalstwa przedstawił informacje wprowadzające w błąd,</w:t>
      </w:r>
      <w:r w:rsidR="00895332">
        <w:rPr>
          <w:rFonts w:cstheme="minorHAnsi"/>
        </w:rPr>
        <w:t xml:space="preserve"> </w:t>
      </w:r>
      <w:r w:rsidRPr="00895332">
        <w:rPr>
          <w:rFonts w:cstheme="minorHAnsi"/>
        </w:rPr>
        <w:t xml:space="preserve">co mogło mieć istotny wpływ na decyzje podejmowane przez zamawiającego w postępowaniu </w:t>
      </w:r>
      <w:r w:rsidR="00084717" w:rsidRPr="00895332">
        <w:rPr>
          <w:rFonts w:cstheme="minorHAnsi"/>
        </w:rPr>
        <w:br/>
      </w:r>
      <w:r w:rsidRPr="00895332">
        <w:rPr>
          <w:rFonts w:cstheme="minorHAnsi"/>
        </w:rPr>
        <w:t>o</w:t>
      </w:r>
      <w:r w:rsidR="00084717" w:rsidRPr="00895332">
        <w:rPr>
          <w:rFonts w:cstheme="minorHAnsi"/>
        </w:rPr>
        <w:t xml:space="preserve"> </w:t>
      </w:r>
      <w:r w:rsidRPr="00895332">
        <w:rPr>
          <w:rFonts w:cstheme="minorHAnsi"/>
        </w:rPr>
        <w:t>udzielenie zamówienia.</w:t>
      </w:r>
    </w:p>
    <w:p w14:paraId="4279CBA5" w14:textId="77777777" w:rsidR="0064294D" w:rsidRPr="00A94EA7" w:rsidRDefault="0064294D" w:rsidP="001F6072">
      <w:pPr>
        <w:pStyle w:val="Akapitzlist"/>
        <w:tabs>
          <w:tab w:val="left" w:pos="2805"/>
        </w:tabs>
        <w:spacing w:after="0" w:line="276" w:lineRule="auto"/>
        <w:ind w:left="430"/>
        <w:jc w:val="both"/>
        <w:rPr>
          <w:rFonts w:cstheme="minorHAnsi"/>
        </w:rPr>
      </w:pPr>
    </w:p>
    <w:p w14:paraId="05DDBCBD" w14:textId="59F96991" w:rsidR="00AA150F" w:rsidRPr="0064294D" w:rsidRDefault="00464105" w:rsidP="0064294D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4294D">
        <w:rPr>
          <w:rFonts w:cstheme="minorHAnsi"/>
        </w:rPr>
        <w:t>Zgodnie z art. 7 ust. 1 ustawy z dnia 13 kwietnia 2022 r. o szczególnych rozwiązaniach w zakresie</w:t>
      </w:r>
      <w:r w:rsidR="00EA4427" w:rsidRPr="0064294D">
        <w:rPr>
          <w:rFonts w:cstheme="minorHAnsi"/>
        </w:rPr>
        <w:t xml:space="preserve"> </w:t>
      </w:r>
      <w:r w:rsidRPr="0064294D">
        <w:rPr>
          <w:rFonts w:cstheme="minorHAnsi"/>
        </w:rPr>
        <w:t>przeciwdziałania wspieraniu agresji na Ukrainę oraz służących ochronie bezpieczeństwa narodowego</w:t>
      </w:r>
      <w:r w:rsidR="00EA4427" w:rsidRPr="0064294D">
        <w:rPr>
          <w:rFonts w:cstheme="minorHAnsi"/>
        </w:rPr>
        <w:t xml:space="preserve"> </w:t>
      </w:r>
      <w:r w:rsidRPr="0064294D">
        <w:rPr>
          <w:rFonts w:cstheme="minorHAnsi"/>
        </w:rPr>
        <w:t xml:space="preserve">(Dz. U. 2022, poz. 835), </w:t>
      </w:r>
      <w:r w:rsidR="00AA150F" w:rsidRPr="0064294D">
        <w:rPr>
          <w:rFonts w:cstheme="minorHAnsi"/>
        </w:rPr>
        <w:t>z</w:t>
      </w:r>
      <w:r w:rsidRPr="0064294D">
        <w:rPr>
          <w:rFonts w:cstheme="minorHAnsi"/>
        </w:rPr>
        <w:t xml:space="preserve"> postępowania o udzielenie zamówienia wyklucza się:</w:t>
      </w:r>
    </w:p>
    <w:p w14:paraId="0EF69A15" w14:textId="7BA7E91A" w:rsidR="00AA150F" w:rsidRPr="00A94EA7" w:rsidRDefault="0064294D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3.1. </w:t>
      </w:r>
      <w:r w:rsidR="00AA150F" w:rsidRPr="00A94EA7">
        <w:rPr>
          <w:rFonts w:cstheme="minorHAnsi"/>
        </w:rPr>
        <w:t xml:space="preserve">wykonawcę oraz uczestnika konkursu wymienionego w wykazach określonych </w:t>
      </w:r>
      <w:r w:rsidR="00AA150F" w:rsidRPr="00A94EA7">
        <w:rPr>
          <w:rFonts w:cstheme="minorHAnsi"/>
        </w:rPr>
        <w:br/>
        <w:t>w rozporządzeniu 765/2006 i rozporządzeniu 269/2014 albo wpisanego na listę na podstawie decyzji w sprawie wpisu na listę rozstrzygającej o zastosowaniu środka, o którym mowa w art. 1 pkt 3 tej ustawy;</w:t>
      </w:r>
    </w:p>
    <w:p w14:paraId="6E997D3C" w14:textId="00A7F4D4" w:rsidR="00AA150F" w:rsidRPr="00A94EA7" w:rsidRDefault="0064294D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3.2. </w:t>
      </w:r>
      <w:r w:rsidR="00AA150F" w:rsidRPr="00A94EA7">
        <w:rPr>
          <w:rFonts w:cstheme="minorHAnsi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</w:t>
      </w:r>
      <w:r w:rsidR="00EA4427" w:rsidRPr="00A94EA7">
        <w:rPr>
          <w:rFonts w:cstheme="minorHAnsi"/>
        </w:rPr>
        <w:t xml:space="preserve"> </w:t>
      </w:r>
      <w:r w:rsidR="00AA150F" w:rsidRPr="00A94EA7">
        <w:rPr>
          <w:rFonts w:cstheme="minorHAnsi"/>
        </w:rPr>
        <w:t>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2F9154ED" w14:textId="4556628C" w:rsidR="002A2632" w:rsidRPr="00A94EA7" w:rsidRDefault="0064294D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3.3. </w:t>
      </w:r>
      <w:r w:rsidR="00AA150F" w:rsidRPr="00A94EA7">
        <w:rPr>
          <w:rFonts w:cstheme="minorHAnsi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</w:t>
      </w:r>
      <w:r w:rsidR="00AA150F" w:rsidRPr="00A94EA7">
        <w:rPr>
          <w:rFonts w:cstheme="minorHAnsi"/>
        </w:rPr>
        <w:lastRenderedPageBreak/>
        <w:t xml:space="preserve">269/2014 albo wpisany na listę lub będący taką jednostką dominującą od dnia 24 lutego 2022 r., </w:t>
      </w:r>
      <w:r w:rsidR="00EA4427" w:rsidRPr="00A94EA7">
        <w:rPr>
          <w:rFonts w:cstheme="minorHAnsi"/>
        </w:rPr>
        <w:br/>
      </w:r>
      <w:r w:rsidR="00AA150F" w:rsidRPr="00A94EA7">
        <w:rPr>
          <w:rFonts w:cstheme="minorHAnsi"/>
        </w:rPr>
        <w:t xml:space="preserve">o ile został wpisany na listę na podstawie decyzji w sprawie wpisu na listę rozstrzygającej </w:t>
      </w:r>
      <w:r w:rsidR="00EA4427" w:rsidRPr="00A94EA7">
        <w:rPr>
          <w:rFonts w:cstheme="minorHAnsi"/>
        </w:rPr>
        <w:br/>
      </w:r>
      <w:r w:rsidR="00AA150F" w:rsidRPr="00A94EA7">
        <w:rPr>
          <w:rFonts w:cstheme="minorHAnsi"/>
        </w:rPr>
        <w:t>o zastosowaniu środka, o którym mowa w art. 1 pkt 3 tej ustawy.</w:t>
      </w:r>
    </w:p>
    <w:p w14:paraId="6D62B766" w14:textId="3AD0C57C" w:rsidR="002A2632" w:rsidRPr="00A94EA7" w:rsidRDefault="002A2632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Jeżeli Wykonawca polega na zdolnościach lub sytuacji podmiotów udostępniających zasoby </w:t>
      </w:r>
      <w:r w:rsidR="00FC0430" w:rsidRPr="00A94EA7">
        <w:rPr>
          <w:rFonts w:cstheme="minorHAnsi"/>
        </w:rPr>
        <w:t>Zamawiający</w:t>
      </w:r>
      <w:r w:rsidRPr="00A94EA7">
        <w:rPr>
          <w:rFonts w:cstheme="minorHAnsi"/>
        </w:rPr>
        <w:t xml:space="preserve"> zbada, czy nie zachodzi wobec tego podmiotu podstawa wykluczenia, które zostały przewidziane względem Wykona</w:t>
      </w:r>
      <w:r w:rsidR="00FC0430" w:rsidRPr="00A94EA7">
        <w:rPr>
          <w:rFonts w:cstheme="minorHAnsi"/>
        </w:rPr>
        <w:t>wcy.</w:t>
      </w:r>
    </w:p>
    <w:p w14:paraId="66A62309" w14:textId="29DB7058" w:rsidR="00FC0430" w:rsidRPr="00A94EA7" w:rsidRDefault="00FC0430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 przypadku wspólnego ubiegania się wykonawców o udzielenie zamówienia Zamawiający bada, czy nie zachodzą podstawy wykluczenia wobec każdego z tych wykonawców. </w:t>
      </w:r>
    </w:p>
    <w:p w14:paraId="17AC3D2F" w14:textId="7A00023C" w:rsidR="00AA150F" w:rsidRPr="0064294D" w:rsidRDefault="00AA150F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64294D">
        <w:rPr>
          <w:rFonts w:cstheme="minorHAnsi"/>
          <w:b/>
          <w:bCs/>
        </w:rPr>
        <w:t xml:space="preserve">Wykonawca może zostać wykluczony przez Zamawiającego na każdym etapie postępowania </w:t>
      </w:r>
      <w:r w:rsidR="00EA4427" w:rsidRPr="0064294D">
        <w:rPr>
          <w:rFonts w:cstheme="minorHAnsi"/>
          <w:b/>
          <w:bCs/>
        </w:rPr>
        <w:br/>
      </w:r>
      <w:r w:rsidRPr="0064294D">
        <w:rPr>
          <w:rFonts w:cstheme="minorHAnsi"/>
          <w:b/>
          <w:bCs/>
        </w:rPr>
        <w:t>o udzielenie zamówienia.</w:t>
      </w:r>
    </w:p>
    <w:p w14:paraId="7442F873" w14:textId="52A4F4D9" w:rsidR="00AA150F" w:rsidRPr="00A94EA7" w:rsidRDefault="00AA150F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Wykluczenie Wykonawcy następuje zgodnie z art. 111 ustawy P</w:t>
      </w:r>
      <w:r w:rsidR="006F66DE">
        <w:rPr>
          <w:rFonts w:cstheme="minorHAnsi"/>
        </w:rPr>
        <w:t>ZP</w:t>
      </w:r>
      <w:r w:rsidRPr="00A94EA7">
        <w:rPr>
          <w:rFonts w:cstheme="minorHAnsi"/>
        </w:rPr>
        <w:t>.</w:t>
      </w:r>
    </w:p>
    <w:p w14:paraId="02A7705F" w14:textId="77777777" w:rsidR="00DA2643" w:rsidRPr="00A94EA7" w:rsidRDefault="00DA2643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Wykonawca nie podlega wykluczeniu w okolicznościach określonych w art. 108 ust. 1 pkt 1, 2, 5 i 6</w:t>
      </w:r>
    </w:p>
    <w:p w14:paraId="6C8EA169" w14:textId="7396F343" w:rsidR="00DA2643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ustawy </w:t>
      </w:r>
      <w:proofErr w:type="spellStart"/>
      <w:r w:rsidRPr="00A94EA7">
        <w:rPr>
          <w:rFonts w:cstheme="minorHAnsi"/>
        </w:rPr>
        <w:t>pzp</w:t>
      </w:r>
      <w:proofErr w:type="spellEnd"/>
      <w:r w:rsidRPr="00A94EA7">
        <w:rPr>
          <w:rFonts w:cstheme="minorHAnsi"/>
        </w:rPr>
        <w:t>, jeżeli udowodni zamawiającemu, że spełnił łącznie przesłanki wskazane w art. 110 ust. 2 ustawy P</w:t>
      </w:r>
      <w:r w:rsidR="006F66DE">
        <w:rPr>
          <w:rFonts w:cstheme="minorHAnsi"/>
        </w:rPr>
        <w:t>ZP</w:t>
      </w:r>
      <w:r w:rsidRPr="00A94EA7">
        <w:rPr>
          <w:rFonts w:cstheme="minorHAnsi"/>
        </w:rPr>
        <w:t>.</w:t>
      </w:r>
    </w:p>
    <w:p w14:paraId="2EA9F54D" w14:textId="5875E41B" w:rsidR="00DA2643" w:rsidRPr="00A94EA7" w:rsidRDefault="00DA2643" w:rsidP="001F6072">
      <w:pPr>
        <w:pStyle w:val="Akapitzlist"/>
        <w:numPr>
          <w:ilvl w:val="0"/>
          <w:numId w:val="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oceni, czy podjęte przez wykonawcę czynności, o których mowa w art. 110 ust. 2 ustawy P</w:t>
      </w:r>
      <w:r w:rsidR="006F66DE">
        <w:rPr>
          <w:rFonts w:cstheme="minorHAnsi"/>
        </w:rPr>
        <w:t>ZP</w:t>
      </w:r>
      <w:r w:rsidRPr="00A94EA7">
        <w:rPr>
          <w:rFonts w:cstheme="minorHAnsi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04450867" w14:textId="77777777" w:rsidR="00B72793" w:rsidRPr="00A94EA7" w:rsidRDefault="00B72793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531AD072" w14:textId="15751757" w:rsidR="001B417D" w:rsidRPr="00A94EA7" w:rsidRDefault="00EA442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 xml:space="preserve">Warunki udziału </w:t>
      </w:r>
    </w:p>
    <w:p w14:paraId="238F7B5E" w14:textId="627F4C7D" w:rsidR="00EA4427" w:rsidRPr="00A94EA7" w:rsidRDefault="00EA4427">
      <w:pPr>
        <w:pStyle w:val="Akapitzlist"/>
        <w:numPr>
          <w:ilvl w:val="0"/>
          <w:numId w:val="1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O udzielenie zamówienia mogą ubiegać się Wykonawcy, którzy spełniają warunki dotyczące:</w:t>
      </w:r>
    </w:p>
    <w:p w14:paraId="6DD637C6" w14:textId="27C496FD" w:rsidR="00EA4427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1</w:t>
      </w:r>
      <w:r w:rsidR="00EA4427" w:rsidRPr="00A94EA7">
        <w:rPr>
          <w:rFonts w:cstheme="minorHAnsi"/>
          <w:b/>
          <w:bCs/>
        </w:rPr>
        <w:t>.1. zdolności do występowania w obrocie gospodarczym:</w:t>
      </w:r>
    </w:p>
    <w:p w14:paraId="4E268CD5" w14:textId="77777777" w:rsidR="00EA4427" w:rsidRPr="00A94EA7" w:rsidRDefault="00EA4427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Zamawiający nie stawia warunku w powyższym zakresie.</w:t>
      </w:r>
    </w:p>
    <w:p w14:paraId="6564B0F2" w14:textId="4A84C15B" w:rsidR="00EA4427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1</w:t>
      </w:r>
      <w:r w:rsidR="00EA4427" w:rsidRPr="00A94EA7">
        <w:rPr>
          <w:rFonts w:cstheme="minorHAnsi"/>
          <w:b/>
          <w:bCs/>
        </w:rPr>
        <w:t xml:space="preserve">.2. uprawnień do prowadzenia określonej działalności gospodarczej lub zawodowej, </w:t>
      </w:r>
      <w:r w:rsidR="00EA4427" w:rsidRPr="00A94EA7">
        <w:rPr>
          <w:rFonts w:cstheme="minorHAnsi"/>
          <w:b/>
          <w:bCs/>
        </w:rPr>
        <w:br/>
        <w:t>o ile</w:t>
      </w:r>
      <w:r w:rsidR="00EA4427" w:rsidRPr="00A94EA7">
        <w:rPr>
          <w:rFonts w:cstheme="minorHAnsi"/>
        </w:rPr>
        <w:t xml:space="preserve"> </w:t>
      </w:r>
      <w:r w:rsidR="00EA4427" w:rsidRPr="00A94EA7">
        <w:rPr>
          <w:rFonts w:cstheme="minorHAnsi"/>
          <w:b/>
          <w:bCs/>
        </w:rPr>
        <w:t>wynika to z odrębnych przepisów:</w:t>
      </w:r>
    </w:p>
    <w:p w14:paraId="62E51817" w14:textId="77777777" w:rsidR="00EA4427" w:rsidRPr="00A94EA7" w:rsidRDefault="00EA4427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Zamawiający nie stawia warunku w powyższym zakresie.</w:t>
      </w:r>
    </w:p>
    <w:p w14:paraId="09DA24F1" w14:textId="64623012" w:rsidR="00EA4427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1</w:t>
      </w:r>
      <w:r w:rsidR="00EA4427" w:rsidRPr="00A94EA7">
        <w:rPr>
          <w:rFonts w:cstheme="minorHAnsi"/>
          <w:b/>
          <w:bCs/>
        </w:rPr>
        <w:t>.3. sytuacji ekonomicznej lub finansowej:</w:t>
      </w:r>
    </w:p>
    <w:p w14:paraId="0FE79564" w14:textId="49E95A81" w:rsidR="00EA4427" w:rsidRPr="00A94EA7" w:rsidRDefault="00EA4427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Zamawiający nie stawia warunku w powyższym zakresie.</w:t>
      </w:r>
    </w:p>
    <w:p w14:paraId="34391556" w14:textId="61BCB11C" w:rsidR="00EA4427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1</w:t>
      </w:r>
      <w:r w:rsidR="00EA4427" w:rsidRPr="00A94EA7">
        <w:rPr>
          <w:rFonts w:cstheme="minorHAnsi"/>
          <w:b/>
          <w:bCs/>
        </w:rPr>
        <w:t>.4. zdolności technicznej lub zawodowej</w:t>
      </w:r>
      <w:r w:rsidR="00251CF8" w:rsidRPr="00A94EA7">
        <w:rPr>
          <w:rFonts w:cstheme="minorHAnsi"/>
          <w:b/>
          <w:bCs/>
        </w:rPr>
        <w:t>:</w:t>
      </w:r>
    </w:p>
    <w:p w14:paraId="42CC898D" w14:textId="35BC9CB1" w:rsidR="00FA5134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1</w:t>
      </w:r>
      <w:r w:rsidR="00EA4427" w:rsidRPr="00A94EA7">
        <w:rPr>
          <w:rFonts w:cstheme="minorHAnsi"/>
          <w:b/>
          <w:bCs/>
        </w:rPr>
        <w:t>.</w:t>
      </w:r>
      <w:r w:rsidR="006B1CA1" w:rsidRPr="00A94EA7">
        <w:rPr>
          <w:rFonts w:cstheme="minorHAnsi"/>
          <w:b/>
          <w:bCs/>
        </w:rPr>
        <w:t>4</w:t>
      </w:r>
      <w:r w:rsidRPr="00A94EA7">
        <w:rPr>
          <w:rFonts w:cstheme="minorHAnsi"/>
          <w:b/>
          <w:bCs/>
        </w:rPr>
        <w:t>.</w:t>
      </w:r>
      <w:r w:rsidR="00EA4427" w:rsidRPr="00A94EA7">
        <w:rPr>
          <w:rFonts w:cstheme="minorHAnsi"/>
          <w:b/>
          <w:bCs/>
        </w:rPr>
        <w:t xml:space="preserve">1. Warunek dotyczący </w:t>
      </w:r>
      <w:r w:rsidR="00706799" w:rsidRPr="00A94EA7">
        <w:rPr>
          <w:rFonts w:cstheme="minorHAnsi"/>
          <w:b/>
          <w:bCs/>
        </w:rPr>
        <w:t>zdolności technicznej zostanie spełniony, jeżeli</w:t>
      </w:r>
      <w:r w:rsidR="00FA5134" w:rsidRPr="00A94EA7">
        <w:rPr>
          <w:rFonts w:cstheme="minorHAnsi"/>
          <w:b/>
          <w:bCs/>
        </w:rPr>
        <w:t>:</w:t>
      </w:r>
    </w:p>
    <w:p w14:paraId="4519DA5B" w14:textId="22F0A37D" w:rsidR="00DA2643" w:rsidRPr="00A94EA7" w:rsidRDefault="00FA5134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</w:t>
      </w:r>
      <w:r w:rsidR="006B1CA1" w:rsidRPr="00A94EA7">
        <w:rPr>
          <w:rFonts w:cstheme="minorHAnsi"/>
          <w:b/>
          <w:bCs/>
        </w:rPr>
        <w:t>4</w:t>
      </w:r>
      <w:r w:rsidRPr="00A94EA7">
        <w:rPr>
          <w:rFonts w:cstheme="minorHAnsi"/>
          <w:b/>
          <w:bCs/>
        </w:rPr>
        <w:t>.</w:t>
      </w:r>
      <w:r w:rsidR="00DA2643" w:rsidRPr="00A94EA7">
        <w:rPr>
          <w:rFonts w:cstheme="minorHAnsi"/>
          <w:b/>
          <w:bCs/>
        </w:rPr>
        <w:t>2.</w:t>
      </w:r>
      <w:r w:rsidR="00706799" w:rsidRPr="00A94EA7">
        <w:rPr>
          <w:rFonts w:cstheme="minorHAnsi"/>
          <w:b/>
          <w:bCs/>
        </w:rPr>
        <w:t xml:space="preserve"> </w:t>
      </w:r>
      <w:r w:rsidR="00706799" w:rsidRPr="00A94EA7">
        <w:rPr>
          <w:rFonts w:cstheme="minorHAnsi"/>
        </w:rPr>
        <w:t xml:space="preserve">Wykonawca wykaże, że w okresie ostatnich </w:t>
      </w:r>
      <w:r w:rsidR="00FC0430" w:rsidRPr="00A94EA7">
        <w:rPr>
          <w:rFonts w:cstheme="minorHAnsi"/>
        </w:rPr>
        <w:t>5</w:t>
      </w:r>
      <w:r w:rsidR="00DA2643" w:rsidRPr="00A94EA7">
        <w:rPr>
          <w:rFonts w:cstheme="minorHAnsi"/>
        </w:rPr>
        <w:t xml:space="preserve"> </w:t>
      </w:r>
      <w:r w:rsidR="00706799" w:rsidRPr="00A94EA7">
        <w:rPr>
          <w:rFonts w:cstheme="minorHAnsi"/>
        </w:rPr>
        <w:t xml:space="preserve">lat </w:t>
      </w:r>
      <w:r w:rsidR="00BE6A42" w:rsidRPr="00A94EA7">
        <w:rPr>
          <w:rFonts w:cstheme="minorHAnsi"/>
        </w:rPr>
        <w:t xml:space="preserve">przed upływem terminu składania ofert, </w:t>
      </w:r>
      <w:r w:rsidR="006E4296">
        <w:rPr>
          <w:rFonts w:cstheme="minorHAnsi"/>
        </w:rPr>
        <w:br/>
      </w:r>
      <w:r w:rsidR="00BE6A42" w:rsidRPr="00A94EA7">
        <w:rPr>
          <w:rFonts w:cstheme="minorHAnsi"/>
        </w:rPr>
        <w:t xml:space="preserve">a jeżeli okres prowadzenia działalności jest krótszy – w tym okresie </w:t>
      </w:r>
      <w:r w:rsidRPr="00A94EA7">
        <w:rPr>
          <w:rFonts w:cstheme="minorHAnsi"/>
        </w:rPr>
        <w:t>wykonał należycie</w:t>
      </w:r>
      <w:r w:rsidR="00BE6A42" w:rsidRPr="00A94EA7">
        <w:rPr>
          <w:rFonts w:cstheme="minorHAnsi"/>
        </w:rPr>
        <w:t xml:space="preserve"> </w:t>
      </w:r>
      <w:r w:rsidR="009F0BEB" w:rsidRPr="00A94EA7">
        <w:rPr>
          <w:rFonts w:cstheme="minorHAnsi"/>
        </w:rPr>
        <w:t xml:space="preserve">co najmniej </w:t>
      </w:r>
      <w:r w:rsidRPr="00A94EA7">
        <w:rPr>
          <w:rFonts w:cstheme="minorHAnsi"/>
        </w:rPr>
        <w:t>jeden</w:t>
      </w:r>
      <w:r w:rsidR="009F0BEB" w:rsidRPr="00A94EA7">
        <w:rPr>
          <w:rFonts w:cstheme="minorHAnsi"/>
        </w:rPr>
        <w:t xml:space="preserve"> spośród wymienionych projektów dokumentów: projekt planu zadań ochronnych dla obszaru </w:t>
      </w:r>
      <w:r w:rsidR="006E4296">
        <w:rPr>
          <w:rFonts w:cstheme="minorHAnsi"/>
        </w:rPr>
        <w:t>N</w:t>
      </w:r>
      <w:r w:rsidR="009F0BEB" w:rsidRPr="00A94EA7">
        <w:rPr>
          <w:rFonts w:cstheme="minorHAnsi"/>
        </w:rPr>
        <w:t>atura 2000, projekt planu ochrony dla rezerwatu przyrody lub parku narodowego lub parku krajobrazowego lub obszaru Natura 2000</w:t>
      </w:r>
      <w:r w:rsidRPr="00A94EA7">
        <w:rPr>
          <w:rFonts w:cstheme="minorHAnsi"/>
        </w:rPr>
        <w:t xml:space="preserve"> o wartości </w:t>
      </w:r>
      <w:r w:rsidR="00DA2643" w:rsidRPr="00A94EA7">
        <w:rPr>
          <w:rFonts w:cstheme="minorHAnsi"/>
        </w:rPr>
        <w:t>co najmniej</w:t>
      </w:r>
    </w:p>
    <w:p w14:paraId="4EADDB29" w14:textId="77777777" w:rsidR="00DA2643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362"/>
        <w:gridCol w:w="3300"/>
      </w:tblGrid>
      <w:tr w:rsidR="00DA2643" w:rsidRPr="00A94EA7" w14:paraId="686C45A8" w14:textId="64E990E9" w:rsidTr="00DA2643">
        <w:trPr>
          <w:jc w:val="center"/>
        </w:trPr>
        <w:tc>
          <w:tcPr>
            <w:tcW w:w="988" w:type="dxa"/>
          </w:tcPr>
          <w:p w14:paraId="773F3A17" w14:textId="71D34C2D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A94EA7">
              <w:rPr>
                <w:rFonts w:cstheme="minorHAnsi"/>
                <w:b/>
                <w:bCs/>
              </w:rPr>
              <w:t>Nr części</w:t>
            </w:r>
          </w:p>
        </w:tc>
        <w:tc>
          <w:tcPr>
            <w:tcW w:w="3362" w:type="dxa"/>
          </w:tcPr>
          <w:p w14:paraId="4FA47473" w14:textId="6E9663EC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A94EA7">
              <w:rPr>
                <w:rFonts w:cstheme="minorHAnsi"/>
                <w:b/>
                <w:bCs/>
              </w:rPr>
              <w:t>Nazwa rezerwatu</w:t>
            </w:r>
          </w:p>
        </w:tc>
        <w:tc>
          <w:tcPr>
            <w:tcW w:w="3300" w:type="dxa"/>
          </w:tcPr>
          <w:p w14:paraId="73142F6C" w14:textId="5DB53166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A94EA7">
              <w:rPr>
                <w:rFonts w:cstheme="minorHAnsi"/>
                <w:b/>
                <w:bCs/>
              </w:rPr>
              <w:t>Wartość brutto wykonanego dokumentu</w:t>
            </w:r>
          </w:p>
        </w:tc>
      </w:tr>
      <w:tr w:rsidR="00DA2643" w:rsidRPr="00A94EA7" w14:paraId="190E6969" w14:textId="2F8B3078" w:rsidTr="00DA2643">
        <w:trPr>
          <w:jc w:val="center"/>
        </w:trPr>
        <w:tc>
          <w:tcPr>
            <w:tcW w:w="988" w:type="dxa"/>
          </w:tcPr>
          <w:p w14:paraId="1CB92EF3" w14:textId="521E517C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A94EA7">
              <w:rPr>
                <w:rFonts w:cstheme="minorHAnsi"/>
              </w:rPr>
              <w:t>1</w:t>
            </w:r>
          </w:p>
        </w:tc>
        <w:tc>
          <w:tcPr>
            <w:tcW w:w="3362" w:type="dxa"/>
          </w:tcPr>
          <w:p w14:paraId="074AEFDB" w14:textId="5506BDB8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both"/>
              <w:rPr>
                <w:rFonts w:cstheme="minorHAnsi"/>
              </w:rPr>
            </w:pPr>
            <w:r w:rsidRPr="00A94EA7">
              <w:rPr>
                <w:rFonts w:cstheme="minorHAnsi"/>
              </w:rPr>
              <w:t>Zacisze</w:t>
            </w:r>
          </w:p>
        </w:tc>
        <w:tc>
          <w:tcPr>
            <w:tcW w:w="3300" w:type="dxa"/>
          </w:tcPr>
          <w:p w14:paraId="60E05449" w14:textId="05123DEA" w:rsidR="00DA2643" w:rsidRPr="00A94EA7" w:rsidRDefault="009C5AFB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A2643" w:rsidRPr="00A94EA7">
              <w:rPr>
                <w:rFonts w:cstheme="minorHAnsi"/>
              </w:rPr>
              <w:t>0</w:t>
            </w:r>
            <w:r w:rsidR="000D20F8" w:rsidRPr="00A94EA7">
              <w:rPr>
                <w:rFonts w:cstheme="minorHAnsi"/>
              </w:rPr>
              <w:t>.</w:t>
            </w:r>
            <w:r w:rsidR="00DA2643" w:rsidRPr="00A94EA7">
              <w:rPr>
                <w:rFonts w:cstheme="minorHAnsi"/>
              </w:rPr>
              <w:t>000 zł</w:t>
            </w:r>
          </w:p>
        </w:tc>
      </w:tr>
      <w:tr w:rsidR="00DA2643" w:rsidRPr="00A94EA7" w14:paraId="48D90004" w14:textId="6AF5FB0D" w:rsidTr="00DA2643">
        <w:trPr>
          <w:jc w:val="center"/>
        </w:trPr>
        <w:tc>
          <w:tcPr>
            <w:tcW w:w="988" w:type="dxa"/>
          </w:tcPr>
          <w:p w14:paraId="58EEA268" w14:textId="7028D4B1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A94EA7">
              <w:rPr>
                <w:rFonts w:cstheme="minorHAnsi"/>
              </w:rPr>
              <w:t>2</w:t>
            </w:r>
          </w:p>
        </w:tc>
        <w:tc>
          <w:tcPr>
            <w:tcW w:w="3362" w:type="dxa"/>
          </w:tcPr>
          <w:p w14:paraId="55D951A3" w14:textId="1C816416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both"/>
              <w:rPr>
                <w:rFonts w:cstheme="minorHAnsi"/>
              </w:rPr>
            </w:pPr>
            <w:r w:rsidRPr="00A94EA7">
              <w:rPr>
                <w:rFonts w:cstheme="minorHAnsi"/>
              </w:rPr>
              <w:t>Przygiełkowe Moczary</w:t>
            </w:r>
          </w:p>
        </w:tc>
        <w:tc>
          <w:tcPr>
            <w:tcW w:w="3300" w:type="dxa"/>
          </w:tcPr>
          <w:p w14:paraId="0D1DBC99" w14:textId="0A118705" w:rsidR="00DA2643" w:rsidRPr="00A94EA7" w:rsidRDefault="009C5AFB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A2643" w:rsidRPr="00A94EA7">
              <w:rPr>
                <w:rFonts w:cstheme="minorHAnsi"/>
              </w:rPr>
              <w:t>0</w:t>
            </w:r>
            <w:r w:rsidR="000D20F8" w:rsidRPr="00A94EA7">
              <w:rPr>
                <w:rFonts w:cstheme="minorHAnsi"/>
              </w:rPr>
              <w:t>.</w:t>
            </w:r>
            <w:r w:rsidR="00DA2643" w:rsidRPr="00A94EA7">
              <w:rPr>
                <w:rFonts w:cstheme="minorHAnsi"/>
              </w:rPr>
              <w:t>000 zł</w:t>
            </w:r>
          </w:p>
        </w:tc>
      </w:tr>
      <w:tr w:rsidR="00DA2643" w:rsidRPr="00A94EA7" w14:paraId="7F23B94C" w14:textId="015A5A17" w:rsidTr="00DA2643">
        <w:trPr>
          <w:jc w:val="center"/>
        </w:trPr>
        <w:tc>
          <w:tcPr>
            <w:tcW w:w="988" w:type="dxa"/>
          </w:tcPr>
          <w:p w14:paraId="47E26967" w14:textId="6974718D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A94EA7">
              <w:rPr>
                <w:rFonts w:cstheme="minorHAnsi"/>
              </w:rPr>
              <w:t>3</w:t>
            </w:r>
          </w:p>
        </w:tc>
        <w:tc>
          <w:tcPr>
            <w:tcW w:w="3362" w:type="dxa"/>
          </w:tcPr>
          <w:p w14:paraId="53F266FD" w14:textId="48AB084B" w:rsidR="00DA2643" w:rsidRPr="00A94EA7" w:rsidRDefault="00DA2643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both"/>
              <w:rPr>
                <w:rFonts w:cstheme="minorHAnsi"/>
              </w:rPr>
            </w:pPr>
            <w:r w:rsidRPr="00A94EA7">
              <w:rPr>
                <w:rFonts w:cstheme="minorHAnsi"/>
              </w:rPr>
              <w:t>Wrzosiec</w:t>
            </w:r>
          </w:p>
        </w:tc>
        <w:tc>
          <w:tcPr>
            <w:tcW w:w="3300" w:type="dxa"/>
          </w:tcPr>
          <w:p w14:paraId="1565D832" w14:textId="022F95C1" w:rsidR="00DA2643" w:rsidRPr="00A94EA7" w:rsidRDefault="009C5AFB" w:rsidP="001F6072">
            <w:pPr>
              <w:pStyle w:val="Akapitzlist"/>
              <w:tabs>
                <w:tab w:val="left" w:pos="2805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A2643" w:rsidRPr="00A94EA7">
              <w:rPr>
                <w:rFonts w:cstheme="minorHAnsi"/>
              </w:rPr>
              <w:t>0</w:t>
            </w:r>
            <w:r w:rsidR="000D20F8" w:rsidRPr="00A94EA7">
              <w:rPr>
                <w:rFonts w:cstheme="minorHAnsi"/>
              </w:rPr>
              <w:t>.</w:t>
            </w:r>
            <w:r w:rsidR="00DA2643" w:rsidRPr="00A94EA7">
              <w:rPr>
                <w:rFonts w:cstheme="minorHAnsi"/>
              </w:rPr>
              <w:t>000 zł</w:t>
            </w:r>
          </w:p>
        </w:tc>
      </w:tr>
    </w:tbl>
    <w:p w14:paraId="4F4E663D" w14:textId="77777777" w:rsidR="00DA2643" w:rsidRPr="00A94EA7" w:rsidRDefault="00DA2643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02FA033E" w14:textId="4207E7AD" w:rsidR="00DA2643" w:rsidRPr="00A94EA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1.</w:t>
      </w:r>
      <w:r w:rsidR="006B1CA1" w:rsidRPr="00A94EA7">
        <w:rPr>
          <w:rFonts w:cstheme="minorHAnsi"/>
          <w:b/>
          <w:bCs/>
        </w:rPr>
        <w:t>4</w:t>
      </w:r>
      <w:r w:rsidRPr="00A94EA7">
        <w:rPr>
          <w:rFonts w:cstheme="minorHAnsi"/>
          <w:b/>
          <w:bCs/>
        </w:rPr>
        <w:t>.3</w:t>
      </w:r>
      <w:r w:rsidR="009F0BEB" w:rsidRPr="00A94EA7">
        <w:rPr>
          <w:rFonts w:cstheme="minorHAnsi"/>
          <w:b/>
          <w:bCs/>
        </w:rPr>
        <w:t xml:space="preserve"> </w:t>
      </w:r>
      <w:bookmarkStart w:id="9" w:name="_Hlk163041856"/>
      <w:r w:rsidR="00FA5134" w:rsidRPr="00A94EA7">
        <w:rPr>
          <w:rFonts w:cstheme="minorHAnsi"/>
        </w:rPr>
        <w:t>wykonawca wykaże, że dysponuje</w:t>
      </w:r>
      <w:bookmarkEnd w:id="9"/>
      <w:r w:rsidR="00FA5134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 xml:space="preserve">lub będzie dysponował podczas realizacji zamówienia osobami spełniającymi poniższe wymagania:  </w:t>
      </w:r>
    </w:p>
    <w:p w14:paraId="7C301DC4" w14:textId="33A80B41" w:rsidR="00DA2643" w:rsidRPr="006E4296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lastRenderedPageBreak/>
        <w:t>1)</w:t>
      </w:r>
      <w:r w:rsidRPr="00A94EA7">
        <w:rPr>
          <w:rFonts w:cstheme="minorHAnsi"/>
        </w:rPr>
        <w:t xml:space="preserve"> </w:t>
      </w:r>
      <w:r w:rsidRPr="00A94EA7">
        <w:rPr>
          <w:rFonts w:cstheme="minorHAnsi"/>
          <w:b/>
          <w:bCs/>
        </w:rPr>
        <w:t>koordynatorem prac</w:t>
      </w:r>
      <w:r w:rsidRPr="00A94EA7">
        <w:rPr>
          <w:rFonts w:cstheme="minorHAnsi"/>
        </w:rPr>
        <w:t xml:space="preserve"> (koordynator prac może być jednocześnie ekspertem przyrodniczym) posiadający</w:t>
      </w:r>
      <w:r w:rsidR="006E4296">
        <w:rPr>
          <w:rFonts w:cstheme="minorHAnsi"/>
        </w:rPr>
        <w:t>m</w:t>
      </w:r>
      <w:r w:rsidRPr="00A94EA7">
        <w:rPr>
          <w:rFonts w:cstheme="minorHAnsi"/>
        </w:rPr>
        <w:t xml:space="preserve"> wykształcenie wyższe przyrodnicze (kierunki przyrodnicze: biologia, ochrona środowiska, </w:t>
      </w:r>
      <w:r w:rsidRPr="006E4296">
        <w:rPr>
          <w:rFonts w:cstheme="minorHAnsi"/>
        </w:rPr>
        <w:t>leśnictwo, rolnictwo</w:t>
      </w:r>
      <w:r w:rsidR="00FC0430" w:rsidRPr="006E4296">
        <w:rPr>
          <w:rFonts w:cstheme="minorHAnsi"/>
        </w:rPr>
        <w:t xml:space="preserve"> lub pokrewne</w:t>
      </w:r>
      <w:r w:rsidRPr="006E4296">
        <w:rPr>
          <w:rFonts w:cstheme="minorHAnsi"/>
        </w:rPr>
        <w:t>);</w:t>
      </w:r>
    </w:p>
    <w:p w14:paraId="0D52A747" w14:textId="6AABCDC3" w:rsidR="009C5AFB" w:rsidRPr="007F6D67" w:rsidRDefault="00DA2643" w:rsidP="007F6D67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2)</w:t>
      </w:r>
      <w:r w:rsidRPr="00A94EA7">
        <w:rPr>
          <w:rFonts w:cstheme="minorHAnsi"/>
        </w:rPr>
        <w:t xml:space="preserve"> </w:t>
      </w:r>
      <w:r w:rsidRPr="00A94EA7">
        <w:rPr>
          <w:rFonts w:cstheme="minorHAnsi"/>
          <w:b/>
          <w:bCs/>
        </w:rPr>
        <w:t>ekspertem przyrodniczym</w:t>
      </w:r>
      <w:r w:rsidRPr="00A94EA7">
        <w:rPr>
          <w:rFonts w:cstheme="minorHAnsi"/>
        </w:rPr>
        <w:t xml:space="preserve"> </w:t>
      </w:r>
      <w:r w:rsidRPr="006E4296">
        <w:rPr>
          <w:rFonts w:cstheme="minorHAnsi"/>
        </w:rPr>
        <w:t>(ekspert przyrodniczy może jednocześnie pełnić funkcję koordynatora prac) posiadający</w:t>
      </w:r>
      <w:r w:rsidR="006E4296" w:rsidRPr="006E4296">
        <w:rPr>
          <w:rFonts w:cstheme="minorHAnsi"/>
        </w:rPr>
        <w:t>m</w:t>
      </w:r>
      <w:r w:rsidRPr="006E4296">
        <w:rPr>
          <w:rFonts w:cstheme="minorHAnsi"/>
        </w:rPr>
        <w:t xml:space="preserve"> wykształcenie wyższe przyrodnicze (kierunki przyrodnicze: biologia, ochrona środowiska, leśnictwo</w:t>
      </w:r>
      <w:r w:rsidR="00FC0430" w:rsidRPr="006E4296">
        <w:rPr>
          <w:rFonts w:cstheme="minorHAnsi"/>
        </w:rPr>
        <w:t>, rolnictwo lub pokrewne</w:t>
      </w:r>
      <w:r w:rsidRPr="006E4296">
        <w:rPr>
          <w:rFonts w:cstheme="minorHAnsi"/>
        </w:rPr>
        <w:t xml:space="preserve">) oraz doświadczenie zdobyte w ciągu ostatnich </w:t>
      </w:r>
      <w:r w:rsidR="006E4296">
        <w:rPr>
          <w:rFonts w:cstheme="minorHAnsi"/>
        </w:rPr>
        <w:br/>
      </w:r>
      <w:r w:rsidRPr="006E4296">
        <w:rPr>
          <w:rFonts w:cstheme="minorHAnsi"/>
        </w:rPr>
        <w:t xml:space="preserve">5 lat polegające </w:t>
      </w:r>
      <w:r w:rsidR="009C5AFB">
        <w:rPr>
          <w:rFonts w:cstheme="minorHAnsi"/>
        </w:rPr>
        <w:t>na wykonaniu lub udziale w wykonaniu</w:t>
      </w:r>
      <w:r w:rsidR="007F6D67">
        <w:rPr>
          <w:rFonts w:cstheme="minorHAnsi"/>
        </w:rPr>
        <w:t>:</w:t>
      </w:r>
      <w:r w:rsidR="009C5AFB">
        <w:rPr>
          <w:rFonts w:cstheme="minorHAnsi"/>
        </w:rPr>
        <w:t xml:space="preserve"> inwentaryzacji przyrodniczej lub monitoringu lub udziale w opracowaniu projektu planu ochrony rezerwatu przyrody lub udzia</w:t>
      </w:r>
      <w:r w:rsidR="007F6D67">
        <w:rPr>
          <w:rFonts w:cstheme="minorHAnsi"/>
        </w:rPr>
        <w:t>le</w:t>
      </w:r>
      <w:r w:rsidR="007F6D67">
        <w:rPr>
          <w:rFonts w:cstheme="minorHAnsi"/>
        </w:rPr>
        <w:br/>
      </w:r>
      <w:r w:rsidR="009C5AFB">
        <w:rPr>
          <w:rFonts w:cstheme="minorHAnsi"/>
        </w:rPr>
        <w:t>w opracowaniu projektu planu ochrony parku narodowego lub parku krajobrazowego</w:t>
      </w:r>
      <w:r w:rsidR="007F6D67">
        <w:rPr>
          <w:rFonts w:cstheme="minorHAnsi"/>
        </w:rPr>
        <w:t xml:space="preserve"> lub udziale w opracowaniu projektu planu zadań ochronnych lub planu ochrony obszaru Natura 2000</w:t>
      </w:r>
      <w:r w:rsidR="00985309">
        <w:rPr>
          <w:rFonts w:cstheme="minorHAnsi"/>
        </w:rPr>
        <w:t xml:space="preserve"> </w:t>
      </w:r>
      <w:r w:rsidR="00985309">
        <w:rPr>
          <w:rFonts w:cstheme="minorHAnsi"/>
        </w:rPr>
        <w:br/>
        <w:t>w zakresie siedlisk przyrodniczych lub mchów.</w:t>
      </w:r>
    </w:p>
    <w:p w14:paraId="6F8A35A9" w14:textId="4AA1839F" w:rsidR="007F6D67" w:rsidRDefault="00DA264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6E4296">
        <w:rPr>
          <w:rFonts w:cstheme="minorHAnsi"/>
          <w:b/>
          <w:bCs/>
        </w:rPr>
        <w:t>3) ekspertem ds. GIS</w:t>
      </w:r>
      <w:r w:rsidRPr="006E4296">
        <w:rPr>
          <w:rFonts w:cstheme="minorHAnsi"/>
        </w:rPr>
        <w:t xml:space="preserve"> - posiadający</w:t>
      </w:r>
      <w:r w:rsidR="006E4296" w:rsidRPr="006E4296">
        <w:rPr>
          <w:rFonts w:cstheme="minorHAnsi"/>
        </w:rPr>
        <w:t>m</w:t>
      </w:r>
      <w:r w:rsidRPr="006E4296">
        <w:rPr>
          <w:rFonts w:cstheme="minorHAnsi"/>
        </w:rPr>
        <w:t xml:space="preserve"> doświadczenie polegające na </w:t>
      </w:r>
      <w:r w:rsidR="007F6D67">
        <w:rPr>
          <w:rFonts w:cstheme="minorHAnsi"/>
        </w:rPr>
        <w:t xml:space="preserve">wprowadzania lub gromadzeniu, lub przetwarzaniu lub wizualizacji danych geograficznych i przyrodniczych </w:t>
      </w:r>
      <w:r w:rsidR="00374059">
        <w:rPr>
          <w:rFonts w:cstheme="minorHAnsi"/>
        </w:rPr>
        <w:t xml:space="preserve">przy użyciu systemu GIS na potrzeby opracowania projektów planów </w:t>
      </w:r>
      <w:r w:rsidR="00985309">
        <w:rPr>
          <w:rFonts w:cstheme="minorHAnsi"/>
        </w:rPr>
        <w:t>ochrony</w:t>
      </w:r>
      <w:r w:rsidR="00374059">
        <w:rPr>
          <w:rFonts w:cstheme="minorHAnsi"/>
        </w:rPr>
        <w:t xml:space="preserve"> dla </w:t>
      </w:r>
      <w:r w:rsidR="00985309">
        <w:rPr>
          <w:rFonts w:cstheme="minorHAnsi"/>
        </w:rPr>
        <w:t xml:space="preserve">rezerwatu przyrody lub planów zadań ochronnych, planów ochrony  dla parku narodowego lub krajobrazowego lub planu zadań ochronnych lub planu ochrony obszaru Natura 2000. </w:t>
      </w:r>
    </w:p>
    <w:p w14:paraId="5F12CE74" w14:textId="182311C6" w:rsidR="00DC134B" w:rsidRPr="00985309" w:rsidRDefault="00DC134B" w:rsidP="00985309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985309">
        <w:rPr>
          <w:rFonts w:cstheme="minorHAnsi"/>
          <w:b/>
          <w:bCs/>
        </w:rPr>
        <w:t xml:space="preserve">Jedna osoba może pełnić 3 funkcje, tj. koordynatora prac, eksperta przyrodniczego </w:t>
      </w:r>
      <w:r w:rsidRPr="00985309">
        <w:rPr>
          <w:rFonts w:cstheme="minorHAnsi"/>
          <w:b/>
          <w:bCs/>
        </w:rPr>
        <w:br/>
        <w:t>i eksperta GIS.</w:t>
      </w:r>
    </w:p>
    <w:p w14:paraId="494E87DA" w14:textId="1EF70257" w:rsidR="00DC134B" w:rsidRPr="00A94EA7" w:rsidRDefault="00DC134B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 xml:space="preserve">Zamawiający nie ograniczona ilości ekspertów wskazanych do warunków udziału, jednak zwraca uwagę, że osoby wskazane będą musiały uczestniczyć w realizacji zamówienia.  </w:t>
      </w:r>
    </w:p>
    <w:p w14:paraId="50C8B8D2" w14:textId="5F13E9EA" w:rsidR="00463EBB" w:rsidRPr="006533AF" w:rsidRDefault="00463EBB">
      <w:pPr>
        <w:pStyle w:val="Akapitzlist"/>
        <w:numPr>
          <w:ilvl w:val="0"/>
          <w:numId w:val="1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usługę, do realizacji której te zdolności są wymagane. W przypadku, o którym mowa powyżej, wykonawcy wspólnie ubiegający się udzielenie zamówienia dołączają do oferty oświadczenie, z którego wynika, które usługę wykonają poszczególni wykonawcy – w zgodzie ze wzorem </w:t>
      </w:r>
      <w:r w:rsidR="00084717">
        <w:rPr>
          <w:rFonts w:cstheme="minorHAnsi"/>
        </w:rPr>
        <w:t xml:space="preserve">w </w:t>
      </w:r>
      <w:r w:rsidRPr="006533AF">
        <w:rPr>
          <w:rFonts w:cstheme="minorHAnsi"/>
        </w:rPr>
        <w:t>Załącznik</w:t>
      </w:r>
      <w:r w:rsidR="00084717" w:rsidRPr="006533AF">
        <w:rPr>
          <w:rFonts w:cstheme="minorHAnsi"/>
        </w:rPr>
        <w:t>u</w:t>
      </w:r>
      <w:r w:rsidRPr="006533AF">
        <w:rPr>
          <w:rFonts w:cstheme="minorHAnsi"/>
        </w:rPr>
        <w:t xml:space="preserve"> nr </w:t>
      </w:r>
      <w:r w:rsidR="00084717" w:rsidRPr="006533AF">
        <w:rPr>
          <w:rFonts w:cstheme="minorHAnsi"/>
        </w:rPr>
        <w:t>4</w:t>
      </w:r>
      <w:r w:rsidR="006B1CA1" w:rsidRPr="006533AF">
        <w:rPr>
          <w:rFonts w:cstheme="minorHAnsi"/>
        </w:rPr>
        <w:t xml:space="preserve"> </w:t>
      </w:r>
      <w:r w:rsidRPr="006533AF">
        <w:rPr>
          <w:rFonts w:cstheme="minorHAnsi"/>
        </w:rPr>
        <w:t>do SWZ.</w:t>
      </w:r>
    </w:p>
    <w:p w14:paraId="579644C4" w14:textId="06DD604A" w:rsidR="00463EBB" w:rsidRPr="00A94EA7" w:rsidRDefault="00463EBB">
      <w:pPr>
        <w:pStyle w:val="Akapitzlist"/>
        <w:numPr>
          <w:ilvl w:val="0"/>
          <w:numId w:val="1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realizację zamówienia.</w:t>
      </w:r>
    </w:p>
    <w:p w14:paraId="7003EE53" w14:textId="77777777" w:rsidR="00463EBB" w:rsidRPr="00A94EA7" w:rsidRDefault="00463EBB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  <w:color w:val="FF0000"/>
        </w:rPr>
      </w:pPr>
    </w:p>
    <w:p w14:paraId="226E494B" w14:textId="0463B44B" w:rsidR="00463EBB" w:rsidRPr="00A94EA7" w:rsidRDefault="00463EBB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Wykaz oświadczeń i dokumentów, jakie mają złożyć Wykonawcy w celu potwierdzenia spełniania warunków udziału w postępowaniu oraz wykazaniu braku podstaw wykluczenia.</w:t>
      </w:r>
    </w:p>
    <w:p w14:paraId="21767A0C" w14:textId="52EFBE21" w:rsidR="00463EBB" w:rsidRPr="00A94EA7" w:rsidRDefault="00463EBB">
      <w:pPr>
        <w:pStyle w:val="Akapitzlist"/>
        <w:numPr>
          <w:ilvl w:val="0"/>
          <w:numId w:val="15"/>
        </w:numPr>
        <w:tabs>
          <w:tab w:val="left" w:pos="2805"/>
        </w:tabs>
        <w:spacing w:after="0" w:line="276" w:lineRule="auto"/>
        <w:jc w:val="both"/>
        <w:rPr>
          <w:rFonts w:cstheme="minorHAnsi"/>
          <w:u w:val="single"/>
        </w:rPr>
      </w:pPr>
      <w:r w:rsidRPr="00A94EA7">
        <w:rPr>
          <w:rFonts w:cstheme="minorHAnsi"/>
          <w:u w:val="single"/>
        </w:rPr>
        <w:t xml:space="preserve">Wszyscy Wykonawcy są zobowiązani złożyć </w:t>
      </w:r>
      <w:r w:rsidRPr="00A94EA7">
        <w:rPr>
          <w:rFonts w:cstheme="minorHAnsi"/>
          <w:b/>
          <w:bCs/>
          <w:u w:val="single"/>
        </w:rPr>
        <w:t>do oferty</w:t>
      </w:r>
      <w:r w:rsidR="006F66DE">
        <w:rPr>
          <w:rFonts w:cstheme="minorHAnsi"/>
          <w:b/>
          <w:bCs/>
          <w:u w:val="single"/>
        </w:rPr>
        <w:t xml:space="preserve"> (wzór – załącznik nr 2 do SWZ)</w:t>
      </w:r>
      <w:r w:rsidRPr="00A94EA7">
        <w:rPr>
          <w:rFonts w:cstheme="minorHAnsi"/>
          <w:u w:val="single"/>
        </w:rPr>
        <w:t>:</w:t>
      </w:r>
    </w:p>
    <w:p w14:paraId="11A822D8" w14:textId="5D9FEC26" w:rsidR="00463EBB" w:rsidRDefault="00A856C7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  <w:b/>
          <w:bCs/>
        </w:rPr>
      </w:pPr>
      <w:r>
        <w:rPr>
          <w:rFonts w:cstheme="minorHAnsi"/>
          <w:u w:val="single"/>
        </w:rPr>
        <w:t xml:space="preserve">1.1. </w:t>
      </w:r>
      <w:r w:rsidR="00463EBB" w:rsidRPr="00A94EA7">
        <w:rPr>
          <w:rFonts w:cstheme="minorHAnsi"/>
          <w:u w:val="single"/>
        </w:rPr>
        <w:t>oświadczenie</w:t>
      </w:r>
      <w:r w:rsidR="00463EBB" w:rsidRPr="00A94EA7">
        <w:rPr>
          <w:rFonts w:cstheme="minorHAnsi"/>
        </w:rPr>
        <w:t xml:space="preserve"> o braku podstaw wykluczenia z postępowania</w:t>
      </w:r>
      <w:r w:rsidR="00084717">
        <w:rPr>
          <w:rFonts w:cstheme="minorHAnsi"/>
        </w:rPr>
        <w:t xml:space="preserve"> i spełnieniu warunków udziału </w:t>
      </w:r>
      <w:r w:rsidR="00084717">
        <w:rPr>
          <w:rFonts w:cstheme="minorHAnsi"/>
        </w:rPr>
        <w:br/>
        <w:t>w postępowaniu</w:t>
      </w:r>
      <w:r w:rsidR="00DE46FD">
        <w:rPr>
          <w:rFonts w:cstheme="minorHAnsi"/>
        </w:rPr>
        <w:t xml:space="preserve"> (aktualne na dzień składania ofert)</w:t>
      </w:r>
      <w:r w:rsidR="00463EBB" w:rsidRPr="00A94EA7">
        <w:rPr>
          <w:rFonts w:cstheme="minorHAnsi"/>
        </w:rPr>
        <w:t xml:space="preserve">, jednocześnie uwzględniające oświadczenie </w:t>
      </w:r>
      <w:r w:rsidR="00DE46FD">
        <w:rPr>
          <w:rFonts w:cstheme="minorHAnsi"/>
        </w:rPr>
        <w:br/>
      </w:r>
      <w:r w:rsidR="00463EBB" w:rsidRPr="00A94EA7">
        <w:rPr>
          <w:rFonts w:cstheme="minorHAnsi"/>
        </w:rPr>
        <w:t>o niepodleganiu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9C61E6" w:rsidRPr="00A94EA7">
        <w:rPr>
          <w:rFonts w:cstheme="minorHAnsi"/>
        </w:rPr>
        <w:t xml:space="preserve"> oraz o spełnieniu warunków udziału w postępowaniu w zakresie określonym w pkt 1 części 5 SWZ Warunki wykluczenia – </w:t>
      </w:r>
      <w:r w:rsidR="009C61E6" w:rsidRPr="00A94EA7">
        <w:rPr>
          <w:rFonts w:cstheme="minorHAnsi"/>
          <w:b/>
          <w:bCs/>
        </w:rPr>
        <w:t>załącznik nr 4 do SWZ</w:t>
      </w:r>
      <w:r w:rsidR="00463EBB" w:rsidRPr="00A94EA7">
        <w:rPr>
          <w:rFonts w:cstheme="minorHAnsi"/>
          <w:b/>
          <w:bCs/>
        </w:rPr>
        <w:t>,</w:t>
      </w:r>
    </w:p>
    <w:p w14:paraId="7B1B5C48" w14:textId="7E1B43A2" w:rsidR="00926B9C" w:rsidRPr="00A94EA7" w:rsidRDefault="00926B9C">
      <w:pPr>
        <w:pStyle w:val="Akapitzlist"/>
        <w:numPr>
          <w:ilvl w:val="0"/>
          <w:numId w:val="1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Informacje zwarte w oświadczeniach, o których mowa w ust. 1.1. stanowią potwierdzenie, </w:t>
      </w:r>
      <w:r w:rsidRPr="00A94EA7">
        <w:rPr>
          <w:rFonts w:cstheme="minorHAnsi"/>
        </w:rPr>
        <w:br/>
        <w:t xml:space="preserve">że Wykonawca nie podlega wykluczeniu oraz spełnia warunki udziału w postępowaniu. </w:t>
      </w:r>
    </w:p>
    <w:p w14:paraId="03B4B8DE" w14:textId="77777777" w:rsidR="008F5A04" w:rsidRDefault="008F5A04">
      <w:pPr>
        <w:pStyle w:val="Akapitzlist"/>
        <w:numPr>
          <w:ilvl w:val="0"/>
          <w:numId w:val="1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  <w:u w:val="single"/>
        </w:rPr>
        <w:lastRenderedPageBreak/>
        <w:t>Pełnomocnictwo</w:t>
      </w:r>
      <w:r w:rsidRPr="00A94EA7">
        <w:rPr>
          <w:rFonts w:cstheme="minorHAnsi"/>
        </w:rPr>
        <w:t xml:space="preserve"> udzielane osobom podpisującym dokumenty ofertowe, o ile prawo do reprezentowania Wykonawcy w powyższym zakresie nie wynika wprost z dokumentów rejestrowych – postanowienie niniejsze stosuje się odpowiednio do reprezentowania Wykonawcy powołanego i funkcjonującego na podstawie przepisów ustaw.</w:t>
      </w:r>
    </w:p>
    <w:p w14:paraId="5B926F0B" w14:textId="77777777" w:rsidR="00A856C7" w:rsidRPr="00A94EA7" w:rsidRDefault="00A856C7" w:rsidP="00A856C7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</w:p>
    <w:p w14:paraId="628FA4F0" w14:textId="1ECB5F7F" w:rsidR="000A698C" w:rsidRPr="00A94EA7" w:rsidRDefault="000A698C">
      <w:pPr>
        <w:pStyle w:val="Akapitzlist"/>
        <w:numPr>
          <w:ilvl w:val="0"/>
          <w:numId w:val="1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Zamawiający wzywa Wykonawcę, którego oferta została najwyżej oceniona, do złożenia </w:t>
      </w:r>
      <w:r w:rsidRPr="00A94EA7">
        <w:rPr>
          <w:rFonts w:cstheme="minorHAnsi"/>
        </w:rPr>
        <w:br/>
        <w:t>w wyznaczonym terminie</w:t>
      </w:r>
      <w:r w:rsidRPr="00A94EA7">
        <w:rPr>
          <w:rFonts w:cstheme="minorHAnsi"/>
          <w:u w:val="single"/>
        </w:rPr>
        <w:t>, nie krótszym niż 5 dni od dnia wezwania</w:t>
      </w:r>
      <w:r w:rsidRPr="00A94EA7">
        <w:rPr>
          <w:rFonts w:cstheme="minorHAnsi"/>
        </w:rPr>
        <w:t>, podmiotowych środków dowodowych, zgodnie z definicją zawartą w art. 7 pkt 17 ustawy, aktualnych na dzień złożenia podmiotowych środków dowodowych.</w:t>
      </w:r>
    </w:p>
    <w:p w14:paraId="1CC8E6E9" w14:textId="77777777" w:rsidR="006B1CA1" w:rsidRPr="00A94EA7" w:rsidRDefault="006B1CA1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</w:p>
    <w:p w14:paraId="3BB785D8" w14:textId="46846D1E" w:rsidR="000A698C" w:rsidRPr="00A94EA7" w:rsidRDefault="000A698C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Podmiotowe środki dowodowe wymagane od Wykonawcy obejmują:</w:t>
      </w:r>
    </w:p>
    <w:p w14:paraId="677A7C4C" w14:textId="378A5D42" w:rsidR="000A698C" w:rsidRPr="00A94EA7" w:rsidRDefault="006E3715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4</w:t>
      </w:r>
      <w:r w:rsidR="000A698C" w:rsidRPr="00A94EA7">
        <w:rPr>
          <w:rFonts w:cstheme="minorHAnsi"/>
          <w:b/>
          <w:bCs/>
          <w:u w:val="single"/>
        </w:rPr>
        <w:t>.1.</w:t>
      </w:r>
      <w:r w:rsidR="000A698C" w:rsidRPr="00A94EA7">
        <w:rPr>
          <w:rFonts w:cstheme="minorHAnsi"/>
          <w:u w:val="single"/>
        </w:rPr>
        <w:t xml:space="preserve"> Wykaz usług,</w:t>
      </w:r>
      <w:r w:rsidR="000A698C" w:rsidRPr="00A94EA7">
        <w:rPr>
          <w:rFonts w:cstheme="minorHAnsi"/>
        </w:rPr>
        <w:t xml:space="preserve"> wykonanych nie wcześniej niż w okresie </w:t>
      </w:r>
      <w:r w:rsidR="00A13E4D" w:rsidRPr="006E4296">
        <w:rPr>
          <w:rFonts w:cstheme="minorHAnsi"/>
        </w:rPr>
        <w:t>5</w:t>
      </w:r>
      <w:r w:rsidR="000A698C" w:rsidRPr="006E4296">
        <w:rPr>
          <w:rFonts w:cstheme="minorHAnsi"/>
        </w:rPr>
        <w:t xml:space="preserve"> lat, a </w:t>
      </w:r>
      <w:r w:rsidR="000A698C" w:rsidRPr="00A94EA7">
        <w:rPr>
          <w:rFonts w:cstheme="minorHAnsi"/>
        </w:rPr>
        <w:t xml:space="preserve">jeżeli okres prowadzenia działalności jest krótszy – w tym okresie, wraz z podaniem ich przedmiotu, daty </w:t>
      </w:r>
      <w:r w:rsidR="00A13E4D">
        <w:rPr>
          <w:rFonts w:cstheme="minorHAnsi"/>
        </w:rPr>
        <w:br/>
      </w:r>
      <w:r w:rsidR="000A698C" w:rsidRPr="00A94EA7">
        <w:rPr>
          <w:rFonts w:cstheme="minorHAnsi"/>
        </w:rPr>
        <w:t>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</w:t>
      </w:r>
      <w:r w:rsidR="006B1CA1" w:rsidRPr="00A94EA7">
        <w:rPr>
          <w:rFonts w:cstheme="minorHAnsi"/>
        </w:rPr>
        <w:t xml:space="preserve"> </w:t>
      </w:r>
      <w:r w:rsidR="000A698C" w:rsidRPr="00A94EA7">
        <w:rPr>
          <w:rFonts w:cstheme="minorHAnsi"/>
        </w:rPr>
        <w:t xml:space="preserve">- zgodnie z treścią </w:t>
      </w:r>
      <w:r w:rsidR="000A698C" w:rsidRPr="00A94EA7">
        <w:rPr>
          <w:rFonts w:cstheme="minorHAnsi"/>
          <w:b/>
          <w:bCs/>
        </w:rPr>
        <w:t xml:space="preserve">załącznika nr </w:t>
      </w:r>
      <w:r w:rsidR="006B1CA1" w:rsidRPr="00A94EA7">
        <w:rPr>
          <w:rFonts w:cstheme="minorHAnsi"/>
          <w:b/>
          <w:bCs/>
        </w:rPr>
        <w:t>5</w:t>
      </w:r>
      <w:r w:rsidR="000D20F8" w:rsidRPr="00A94EA7">
        <w:rPr>
          <w:rFonts w:cstheme="minorHAnsi"/>
          <w:b/>
          <w:bCs/>
        </w:rPr>
        <w:t xml:space="preserve"> </w:t>
      </w:r>
      <w:r w:rsidR="000A698C" w:rsidRPr="00A94EA7">
        <w:rPr>
          <w:rFonts w:cstheme="minorHAnsi"/>
          <w:b/>
          <w:bCs/>
        </w:rPr>
        <w:t>do SWZ</w:t>
      </w:r>
      <w:r w:rsidR="000A698C" w:rsidRPr="00A94EA7">
        <w:rPr>
          <w:rFonts w:cstheme="minorHAnsi"/>
        </w:rPr>
        <w:t>.</w:t>
      </w:r>
    </w:p>
    <w:p w14:paraId="433032FA" w14:textId="52287176" w:rsidR="00A13E4D" w:rsidRDefault="006E3715" w:rsidP="00A13E4D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4</w:t>
      </w:r>
      <w:r w:rsidR="000A698C" w:rsidRPr="00A94EA7">
        <w:rPr>
          <w:rFonts w:cstheme="minorHAnsi"/>
          <w:b/>
          <w:bCs/>
          <w:u w:val="single"/>
        </w:rPr>
        <w:t>.2.</w:t>
      </w:r>
      <w:r w:rsidR="000A698C" w:rsidRPr="00A94EA7">
        <w:rPr>
          <w:rFonts w:cstheme="minorHAnsi"/>
          <w:u w:val="single"/>
        </w:rPr>
        <w:t xml:space="preserve"> </w:t>
      </w:r>
      <w:r w:rsidR="00A13E4D">
        <w:rPr>
          <w:rFonts w:cstheme="minorHAnsi"/>
          <w:u w:val="single"/>
        </w:rPr>
        <w:t>W</w:t>
      </w:r>
      <w:r w:rsidR="000A698C" w:rsidRPr="00A94EA7">
        <w:rPr>
          <w:rFonts w:cstheme="minorHAnsi"/>
          <w:u w:val="single"/>
        </w:rPr>
        <w:t>ykazu osób</w:t>
      </w:r>
      <w:r w:rsidR="000A698C" w:rsidRPr="00A94EA7">
        <w:rPr>
          <w:rFonts w:cstheme="minorHAnsi"/>
        </w:rPr>
        <w:t xml:space="preserve"> skierowanych przez wykonawcę do realizacji zamówienia publicznego, wraz </w:t>
      </w:r>
      <w:r w:rsidR="006E4296">
        <w:rPr>
          <w:rFonts w:cstheme="minorHAnsi"/>
        </w:rPr>
        <w:br/>
      </w:r>
      <w:r w:rsidR="000A698C" w:rsidRPr="00A94EA7">
        <w:rPr>
          <w:rFonts w:cstheme="minorHAnsi"/>
        </w:rPr>
        <w:t>z informacjami na temat ich kwalifikacji zawodowych, doświadczenia i wykształcenia niezbędnych do wykonania zamówienia publicznego, a także zakresu wykonywanych przez nie czynności oraz informacją o podstawie do dysponowania tymi osobami</w:t>
      </w:r>
      <w:r w:rsidR="006B1CA1" w:rsidRPr="00A94EA7">
        <w:rPr>
          <w:rFonts w:cstheme="minorHAnsi"/>
        </w:rPr>
        <w:t xml:space="preserve"> - zgodnie z treścią </w:t>
      </w:r>
      <w:r w:rsidR="006B1CA1" w:rsidRPr="00A94EA7">
        <w:rPr>
          <w:rFonts w:cstheme="minorHAnsi"/>
          <w:b/>
          <w:bCs/>
        </w:rPr>
        <w:t>załącznika nr 6 do SWZ</w:t>
      </w:r>
      <w:r w:rsidR="006B1CA1" w:rsidRPr="00A94EA7">
        <w:rPr>
          <w:rFonts w:cstheme="minorHAnsi"/>
        </w:rPr>
        <w:t>.</w:t>
      </w:r>
    </w:p>
    <w:p w14:paraId="24F6481E" w14:textId="47E5839B" w:rsidR="006E3715" w:rsidRDefault="006E3715" w:rsidP="006E4296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4</w:t>
      </w:r>
      <w:r w:rsidRPr="006E3715">
        <w:rPr>
          <w:rFonts w:cstheme="minorHAnsi"/>
          <w:b/>
          <w:bCs/>
          <w:u w:val="single"/>
        </w:rPr>
        <w:t xml:space="preserve">.3. </w:t>
      </w:r>
      <w:r w:rsidRPr="006E3715">
        <w:rPr>
          <w:rFonts w:cstheme="minorHAnsi"/>
        </w:rPr>
        <w:t xml:space="preserve">w zakresie art. 108 ust. 1 pkt 5 </w:t>
      </w:r>
      <w:proofErr w:type="spellStart"/>
      <w:r w:rsidRPr="006E3715">
        <w:rPr>
          <w:rFonts w:cstheme="minorHAnsi"/>
        </w:rPr>
        <w:t>p.z.p</w:t>
      </w:r>
      <w:proofErr w:type="spellEnd"/>
      <w:r w:rsidRPr="006E3715">
        <w:rPr>
          <w:rFonts w:cstheme="minorHAnsi"/>
        </w:rPr>
        <w:t xml:space="preserve">., o braku przynależności do tej samej </w:t>
      </w:r>
      <w:r w:rsidRPr="006E4296">
        <w:rPr>
          <w:rFonts w:cstheme="minorHAnsi"/>
          <w:u w:val="single"/>
        </w:rPr>
        <w:t>grupy kapitałowej</w:t>
      </w:r>
      <w:r w:rsidRPr="006E3715">
        <w:rPr>
          <w:rFonts w:cstheme="minorHAnsi"/>
        </w:rPr>
        <w:t xml:space="preserve">, w rozumieniu ustawy z dnia 16.02.2007 r. o ochronie konkurencji i konsumentów (Dz. U. z 2019 r. poz. 369), z innym wykonawcą, który złożył odrębną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6E3715">
        <w:rPr>
          <w:rFonts w:cstheme="minorHAnsi"/>
          <w:b/>
          <w:bCs/>
        </w:rPr>
        <w:t xml:space="preserve">załącznik nr </w:t>
      </w:r>
      <w:r w:rsidR="00531A43">
        <w:rPr>
          <w:rFonts w:cstheme="minorHAnsi"/>
          <w:b/>
          <w:bCs/>
        </w:rPr>
        <w:t>3</w:t>
      </w:r>
      <w:r w:rsidRPr="006E3715">
        <w:rPr>
          <w:rFonts w:cstheme="minorHAnsi"/>
          <w:b/>
          <w:bCs/>
        </w:rPr>
        <w:t xml:space="preserve"> do SWZ</w:t>
      </w:r>
      <w:r w:rsidRPr="006E3715">
        <w:rPr>
          <w:rFonts w:cstheme="minorHAnsi"/>
        </w:rPr>
        <w:t>;</w:t>
      </w:r>
    </w:p>
    <w:p w14:paraId="07E66B64" w14:textId="0BC8BAFC" w:rsidR="006E4296" w:rsidRPr="006E4296" w:rsidRDefault="006E4296" w:rsidP="006E4296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E4296">
        <w:rPr>
          <w:rFonts w:cstheme="minorHAnsi"/>
          <w:b/>
          <w:bCs/>
          <w:u w:val="single"/>
        </w:rPr>
        <w:t>4.4</w:t>
      </w:r>
      <w:r w:rsidRPr="006E4296">
        <w:rPr>
          <w:rFonts w:cstheme="minorHAnsi"/>
          <w:u w:val="single"/>
        </w:rPr>
        <w:t xml:space="preserve">. </w:t>
      </w:r>
      <w:r w:rsidRPr="006E4296">
        <w:rPr>
          <w:rFonts w:eastAsia="Times New Roman" w:cstheme="minorHAnsi"/>
          <w:kern w:val="0"/>
          <w:u w:val="single"/>
          <w:lang w:eastAsia="pl-PL"/>
          <w14:ligatures w14:val="none"/>
        </w:rPr>
        <w:t>zobowiązania podmiotu trzeciego</w:t>
      </w:r>
      <w:r w:rsidRPr="006E4296">
        <w:rPr>
          <w:rFonts w:eastAsia="Times New Roman" w:cstheme="minorHAnsi"/>
          <w:kern w:val="0"/>
          <w:lang w:eastAsia="pl-PL"/>
          <w14:ligatures w14:val="none"/>
        </w:rPr>
        <w:t xml:space="preserve"> do oddania do dyspozycji Wykonawcy niezbędnych zasobów na potrzeby wykonania zamówienia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, o ile dotyczy – </w:t>
      </w:r>
      <w:r w:rsidRPr="006E4296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7 do SWZ.</w:t>
      </w:r>
    </w:p>
    <w:p w14:paraId="31DA4476" w14:textId="32C2344F" w:rsidR="000A698C" w:rsidRPr="00A13E4D" w:rsidRDefault="000A698C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E37C5E" w:rsidRPr="00A13E4D">
        <w:rPr>
          <w:rFonts w:cstheme="minorHAnsi"/>
        </w:rPr>
        <w:br/>
      </w:r>
      <w:r w:rsidRPr="00A13E4D">
        <w:rPr>
          <w:rFonts w:cstheme="minorHAnsi"/>
        </w:rPr>
        <w:t>i aktualność.</w:t>
      </w:r>
    </w:p>
    <w:p w14:paraId="79063E82" w14:textId="655861BD" w:rsidR="000A698C" w:rsidRPr="00A13E4D" w:rsidRDefault="000A698C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</w:t>
      </w:r>
      <w:r w:rsidR="00E37C5E" w:rsidRPr="00A13E4D">
        <w:rPr>
          <w:rFonts w:cstheme="minorHAnsi"/>
        </w:rPr>
        <w:t xml:space="preserve"> </w:t>
      </w:r>
      <w:r w:rsidRPr="00A13E4D">
        <w:rPr>
          <w:rFonts w:cstheme="minorHAnsi"/>
        </w:rPr>
        <w:t>komunikacji elektronicznej w postępowaniu o udzielenie zamówienia publicznego lub konkursie.</w:t>
      </w:r>
    </w:p>
    <w:p w14:paraId="1DC2DB8C" w14:textId="74959674" w:rsidR="00463EBB" w:rsidRPr="006533AF" w:rsidRDefault="000A698C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533AF">
        <w:rPr>
          <w:rFonts w:cstheme="minorHAnsi"/>
        </w:rPr>
        <w:t xml:space="preserve">Zgodnie z rozporządzeniem Ministra Rozwoju, Pracy i Technologii z dnia 23 grudnia 2020 r. </w:t>
      </w:r>
      <w:r w:rsidR="006E4296">
        <w:rPr>
          <w:rFonts w:cstheme="minorHAnsi"/>
        </w:rPr>
        <w:br/>
      </w:r>
      <w:r w:rsidRPr="006533AF">
        <w:rPr>
          <w:rFonts w:cstheme="minorHAnsi"/>
        </w:rPr>
        <w:t xml:space="preserve">w sprawie podmiotowych środków dowodowych oraz innych dokumentów lub oświadczeń, jakich może żądać Zamawiający od Wykonawcy podmiotowe środki dowodowe oraz inne dokumenty lub </w:t>
      </w:r>
      <w:r w:rsidRPr="006533AF">
        <w:rPr>
          <w:rFonts w:cstheme="minorHAnsi"/>
        </w:rPr>
        <w:lastRenderedPageBreak/>
        <w:t xml:space="preserve">oświadczenia, o których mowa w rozporządzeniu składa się w postaci elektronicznej opatrzonej kwalifikowanym podpisem elektronicznym, podpisem zaufanym lub podpisem osobistym. </w:t>
      </w:r>
    </w:p>
    <w:p w14:paraId="60CE8623" w14:textId="77777777" w:rsidR="00E37C5E" w:rsidRDefault="00E37C5E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3A10FA1F" w14:textId="77777777" w:rsidR="00895332" w:rsidRDefault="00895332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</w:p>
    <w:p w14:paraId="2F09A5AC" w14:textId="77777777" w:rsidR="00895332" w:rsidRDefault="00895332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</w:p>
    <w:p w14:paraId="581D5EAC" w14:textId="77777777" w:rsidR="00895332" w:rsidRDefault="00895332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</w:p>
    <w:p w14:paraId="116770CE" w14:textId="2025759A" w:rsidR="008F1D34" w:rsidRPr="00A94EA7" w:rsidRDefault="008F1D34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Poleganie na zasobach innych podmiotów</w:t>
      </w:r>
    </w:p>
    <w:p w14:paraId="6EB74E47" w14:textId="57B12546" w:rsidR="008F1D34" w:rsidRPr="00A13E4D" w:rsidRDefault="008F1D34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prawnych.</w:t>
      </w:r>
    </w:p>
    <w:p w14:paraId="53DDDEBD" w14:textId="78C33BA2" w:rsidR="008F1D34" w:rsidRPr="00A13E4D" w:rsidRDefault="008F1D34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585AFB2" w14:textId="0400BFAE" w:rsidR="008F1D34" w:rsidRPr="00A13E4D" w:rsidRDefault="008F1D34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342770F7" w14:textId="43D9D4B5" w:rsidR="008F1D34" w:rsidRPr="00A13E4D" w:rsidRDefault="008F1D34">
      <w:pPr>
        <w:pStyle w:val="Akapitzlist"/>
        <w:numPr>
          <w:ilvl w:val="0"/>
          <w:numId w:val="19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FF52AC1" w14:textId="0E5781CF" w:rsidR="008F1D34" w:rsidRPr="00A94EA7" w:rsidRDefault="008F1D34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UWAGA</w:t>
      </w:r>
      <w:r w:rsidRPr="00A94EA7">
        <w:rPr>
          <w:rFonts w:cstheme="minorHAnsi"/>
        </w:rPr>
        <w:t>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1BBA2B" w14:textId="60DAB908" w:rsidR="008F1D34" w:rsidRPr="00A94EA7" w:rsidRDefault="008F1D34">
      <w:pPr>
        <w:pStyle w:val="Akapitzlist"/>
        <w:numPr>
          <w:ilvl w:val="0"/>
          <w:numId w:val="1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Wykonawca, w przypadku polegania na zdolnościach lub sytuacji podmiotów udostępniających zasoby, przedstawia, wraz z oświadczeniami, o których mowa w </w:t>
      </w:r>
      <w:r w:rsidR="000602BE" w:rsidRPr="00A94EA7">
        <w:rPr>
          <w:rFonts w:cstheme="minorHAnsi"/>
        </w:rPr>
        <w:t xml:space="preserve">Wykaz oświadczeń i dokumentów </w:t>
      </w:r>
      <w:r w:rsidR="006548C6" w:rsidRPr="006548C6">
        <w:rPr>
          <w:rFonts w:cstheme="minorHAnsi"/>
          <w:i/>
          <w:iCs/>
        </w:rPr>
        <w:t>jakie mają złożyć Wykonawcy w celu potwierdzenia spełniania warunków udziału w postępowaniu oraz wykazaniu braku podstaw wykluczenia</w:t>
      </w:r>
      <w:r w:rsidR="006548C6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 xml:space="preserve">części </w:t>
      </w:r>
      <w:r w:rsidR="006548C6">
        <w:rPr>
          <w:rFonts w:cstheme="minorHAnsi"/>
        </w:rPr>
        <w:t>VI</w:t>
      </w:r>
      <w:r w:rsidRPr="00A94EA7">
        <w:rPr>
          <w:rFonts w:cstheme="minorHAnsi"/>
        </w:rPr>
        <w:t xml:space="preserve"> SWZ, także oświadczenie podmiotu udostępniającego zasoby</w:t>
      </w:r>
      <w:r w:rsidR="00524972">
        <w:rPr>
          <w:rFonts w:cstheme="minorHAnsi"/>
        </w:rPr>
        <w:t xml:space="preserve"> (</w:t>
      </w:r>
      <w:r w:rsidR="00524972" w:rsidRPr="006F66DE">
        <w:rPr>
          <w:rFonts w:cstheme="minorHAnsi"/>
          <w:b/>
          <w:bCs/>
        </w:rPr>
        <w:t>załącznik nr 7 do SWZ</w:t>
      </w:r>
      <w:r w:rsidR="00524972">
        <w:rPr>
          <w:rFonts w:cstheme="minorHAnsi"/>
        </w:rPr>
        <w:t>)</w:t>
      </w:r>
      <w:r w:rsidRPr="00A94EA7">
        <w:rPr>
          <w:rFonts w:cstheme="minorHAnsi"/>
        </w:rPr>
        <w:t xml:space="preserve">, potwierdzające brak podstaw wykluczenia tego podmiotu oraz odpowiednio spełnianie warunków udziału w postępowaniu, w zakresie, w jakim wykonawca powołuje się na jego zasoby, zgodnie z katalogiem dokumentów określonych w części </w:t>
      </w:r>
      <w:r w:rsidR="006548C6">
        <w:rPr>
          <w:rFonts w:cstheme="minorHAnsi"/>
        </w:rPr>
        <w:t>VI</w:t>
      </w:r>
      <w:r w:rsidRPr="00A94EA7">
        <w:rPr>
          <w:rFonts w:cstheme="minorHAnsi"/>
        </w:rPr>
        <w:t xml:space="preserve"> SWZ.</w:t>
      </w:r>
    </w:p>
    <w:p w14:paraId="1599446A" w14:textId="29F9DAF6" w:rsidR="00E37C5E" w:rsidRPr="00A94EA7" w:rsidRDefault="00E37C5E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176347A0" w14:textId="4117746B" w:rsidR="008F1D34" w:rsidRPr="00A94EA7" w:rsidRDefault="008F1D34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Informacja dla Wykonawców wspólnie ubiegających się o udzielenie zamówienia.</w:t>
      </w:r>
    </w:p>
    <w:p w14:paraId="50E4644D" w14:textId="0A96915A" w:rsidR="000602BE" w:rsidRPr="00A94EA7" w:rsidRDefault="008F1D34">
      <w:pPr>
        <w:pStyle w:val="Akapitzlist"/>
        <w:numPr>
          <w:ilvl w:val="0"/>
          <w:numId w:val="1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6533AF">
        <w:rPr>
          <w:rFonts w:cstheme="minorHAnsi"/>
        </w:rPr>
        <w:br/>
      </w:r>
      <w:r w:rsidRPr="00A94EA7">
        <w:rPr>
          <w:rFonts w:cstheme="minorHAnsi"/>
        </w:rPr>
        <w:t>i zawarcia umowy w sprawie zamówienia publicznego. Pełnomocnictwo winno być załączone do oferty.</w:t>
      </w:r>
    </w:p>
    <w:p w14:paraId="2622CEF3" w14:textId="529357FB" w:rsidR="008F1D34" w:rsidRPr="00A94EA7" w:rsidRDefault="008F1D34">
      <w:pPr>
        <w:pStyle w:val="Akapitzlist"/>
        <w:numPr>
          <w:ilvl w:val="0"/>
          <w:numId w:val="1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 przypadku Wykonawców wspólnie ubiegających się o udzielenie zamówienia, oświadczenia, </w:t>
      </w:r>
      <w:r w:rsidR="006533AF">
        <w:rPr>
          <w:rFonts w:cstheme="minorHAnsi"/>
        </w:rPr>
        <w:br/>
      </w:r>
      <w:r w:rsidRPr="00A94EA7">
        <w:rPr>
          <w:rFonts w:cstheme="minorHAnsi"/>
        </w:rPr>
        <w:t xml:space="preserve">o których mowa w </w:t>
      </w:r>
      <w:r w:rsidR="000602BE" w:rsidRPr="006548C6">
        <w:rPr>
          <w:rFonts w:cstheme="minorHAnsi"/>
          <w:i/>
          <w:iCs/>
        </w:rPr>
        <w:t>Wykaz</w:t>
      </w:r>
      <w:r w:rsidR="006548C6" w:rsidRPr="006548C6">
        <w:rPr>
          <w:rFonts w:cstheme="minorHAnsi"/>
          <w:i/>
          <w:iCs/>
        </w:rPr>
        <w:t>ie</w:t>
      </w:r>
      <w:r w:rsidR="000602BE" w:rsidRPr="006548C6">
        <w:rPr>
          <w:rFonts w:cstheme="minorHAnsi"/>
          <w:i/>
          <w:iCs/>
        </w:rPr>
        <w:t xml:space="preserve"> oświadczeń i dokumentów, jakie mają złożyć Wykonawcy w celu potwierdzenia spełniania warunków udziału w postępowaniu oraz wykazaniu braku podstaw wykluczenia</w:t>
      </w:r>
      <w:r w:rsidR="000602BE" w:rsidRPr="006548C6">
        <w:rPr>
          <w:rFonts w:cstheme="minorHAnsi"/>
          <w:b/>
          <w:bCs/>
          <w:i/>
          <w:iCs/>
        </w:rPr>
        <w:t xml:space="preserve"> </w:t>
      </w:r>
      <w:r w:rsidRPr="00A94EA7">
        <w:rPr>
          <w:rFonts w:cstheme="minorHAnsi"/>
        </w:rPr>
        <w:t xml:space="preserve">części </w:t>
      </w:r>
      <w:r w:rsidR="00524972">
        <w:rPr>
          <w:rFonts w:cstheme="minorHAnsi"/>
        </w:rPr>
        <w:t>VI</w:t>
      </w:r>
      <w:r w:rsidRPr="00A94EA7">
        <w:rPr>
          <w:rFonts w:cstheme="minorHAnsi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4A0553D1" w14:textId="3BBC2609" w:rsidR="008F1D34" w:rsidRPr="00A94EA7" w:rsidRDefault="008F1D34">
      <w:pPr>
        <w:pStyle w:val="Akapitzlist"/>
        <w:numPr>
          <w:ilvl w:val="0"/>
          <w:numId w:val="1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 xml:space="preserve">W odniesieniu do warunków dotyczących doświadczenia, wykonawcy wspólnie ubiegający się </w:t>
      </w:r>
      <w:r w:rsidR="006533AF">
        <w:rPr>
          <w:rFonts w:cstheme="minorHAnsi"/>
        </w:rPr>
        <w:br/>
      </w:r>
      <w:r w:rsidRPr="00A94EA7">
        <w:rPr>
          <w:rFonts w:cstheme="minorHAnsi"/>
        </w:rPr>
        <w:t xml:space="preserve">o udzielenie zamówienia mogą polegać na zdolnościach tych z wykonawców, którzy wykonają usługi, do realizacji których te zdolności są wymagane. Wykonawcy wspólnie ubiegający się </w:t>
      </w:r>
      <w:r w:rsidR="006533AF">
        <w:rPr>
          <w:rFonts w:cstheme="minorHAnsi"/>
        </w:rPr>
        <w:br/>
      </w:r>
      <w:r w:rsidRPr="00A94EA7">
        <w:rPr>
          <w:rFonts w:cstheme="minorHAnsi"/>
        </w:rPr>
        <w:t xml:space="preserve">o udzielenie zamówienia dołączają do oferty </w:t>
      </w:r>
      <w:r w:rsidRPr="00524972">
        <w:rPr>
          <w:rFonts w:cstheme="minorHAnsi"/>
          <w:u w:val="single"/>
        </w:rPr>
        <w:t>oświadczenie</w:t>
      </w:r>
      <w:r w:rsidRPr="00A94EA7">
        <w:rPr>
          <w:rFonts w:cstheme="minorHAnsi"/>
        </w:rPr>
        <w:t xml:space="preserve">, z którego wynika, które usługi wykonają poszczególni Wykonawcy. </w:t>
      </w:r>
    </w:p>
    <w:p w14:paraId="5D5A56DA" w14:textId="15C535A2" w:rsidR="00A13E4D" w:rsidRPr="006E3715" w:rsidRDefault="008F1D34">
      <w:pPr>
        <w:pStyle w:val="Akapitzlist"/>
        <w:numPr>
          <w:ilvl w:val="0"/>
          <w:numId w:val="14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Oświadczenia i dokumenty potwierdzające brak podstaw do wykluczenia z postępowania składa każdy z Wykonawców wspólnie ubiegających się o zamówienie.</w:t>
      </w:r>
    </w:p>
    <w:p w14:paraId="7E8446C4" w14:textId="77777777" w:rsidR="00F34C21" w:rsidRPr="00A94EA7" w:rsidRDefault="00F34C21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4858713A" w14:textId="4CF8C02B" w:rsidR="008F1D34" w:rsidRPr="00A13E4D" w:rsidRDefault="00A70EE6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VII</w:t>
      </w:r>
      <w:r w:rsidR="008F1D34" w:rsidRPr="00A13E4D">
        <w:rPr>
          <w:rFonts w:cstheme="minorHAnsi"/>
          <w:b/>
          <w:bCs/>
          <w:highlight w:val="lightGray"/>
        </w:rPr>
        <w:t xml:space="preserve"> </w:t>
      </w:r>
      <w:r w:rsidR="00F34C21" w:rsidRPr="00A13E4D">
        <w:rPr>
          <w:rFonts w:cstheme="minorHAnsi"/>
          <w:b/>
          <w:bCs/>
          <w:highlight w:val="lightGray"/>
        </w:rPr>
        <w:t>SPOSÓB POROZUMIEWANIA SIĘ ZAMAWIAJĄCEGO Z WYKONAWCAMI. PRZEKAZYWANIE OŚWIADCZEŃ I DOKUMENTÓW, USTALONY ZGODNIE Z ART. 61 UST. 1 USTAWY PZP</w:t>
      </w:r>
      <w:r w:rsidR="008F5A04" w:rsidRPr="00A13E4D">
        <w:rPr>
          <w:rFonts w:cstheme="minorHAnsi"/>
          <w:b/>
          <w:bCs/>
          <w:highlight w:val="lightGray"/>
        </w:rPr>
        <w:t>. WYJAŚNIENIA TREŚCI SWZ</w:t>
      </w:r>
    </w:p>
    <w:p w14:paraId="733EE8C3" w14:textId="77777777" w:rsidR="00F34C21" w:rsidRPr="00A94EA7" w:rsidRDefault="00F34C21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</w:p>
    <w:p w14:paraId="68E1FAA7" w14:textId="7DF112E0" w:rsidR="00202418" w:rsidRPr="00A94EA7" w:rsidRDefault="00202418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Postępowanie prowadzone jest w język polskim</w:t>
      </w:r>
      <w:r w:rsidR="00A70EE6">
        <w:rPr>
          <w:rFonts w:cstheme="minorHAnsi"/>
        </w:rPr>
        <w:t>.</w:t>
      </w:r>
      <w:r w:rsidRPr="00A94EA7">
        <w:rPr>
          <w:rFonts w:cstheme="minorHAnsi"/>
        </w:rPr>
        <w:t xml:space="preserve"> </w:t>
      </w:r>
    </w:p>
    <w:p w14:paraId="14AB0C84" w14:textId="473F5949" w:rsidR="00666095" w:rsidRPr="00A13E4D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13E4D">
        <w:rPr>
          <w:rFonts w:cstheme="minorHAnsi"/>
        </w:rPr>
        <w:t>W przedmiotowym postępowaniu komunikacja między Zamawiającym a Wykonawcami odbywa się przy użyciu Platformy do obsługi postępowań przetargowych, dostępnej pod adresem:</w:t>
      </w:r>
    </w:p>
    <w:p w14:paraId="3265233A" w14:textId="51F97196" w:rsidR="00A70EE6" w:rsidRPr="00A70EE6" w:rsidRDefault="00000000" w:rsidP="00A70EE6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hyperlink r:id="rId13" w:history="1">
        <w:r w:rsidR="00516C3E" w:rsidRPr="00A13E4D">
          <w:rPr>
            <w:rStyle w:val="Hipercze"/>
            <w:rFonts w:cstheme="minorHAnsi"/>
            <w:color w:val="auto"/>
          </w:rPr>
          <w:t>https://platformazakupowa.pl/</w:t>
        </w:r>
      </w:hyperlink>
      <w:r w:rsidR="00516C3E" w:rsidRPr="00A13E4D">
        <w:rPr>
          <w:rFonts w:cstheme="minorHAnsi"/>
        </w:rPr>
        <w:t xml:space="preserve"> </w:t>
      </w:r>
    </w:p>
    <w:p w14:paraId="37D48F67" w14:textId="5572F419" w:rsidR="00A70EE6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Rejestracja na Platformie, w tym złożenie oferty, wymaga wejścia na Platformę oraz założenia konta Wykonawcy, postępując zgodnie z instrukcją obsługi Platformy, dostępną pod adresem </w:t>
      </w:r>
      <w:hyperlink r:id="rId14" w:history="1">
        <w:r w:rsidR="00A70EE6" w:rsidRPr="006251A6">
          <w:rPr>
            <w:rStyle w:val="Hipercze"/>
            <w:rFonts w:cstheme="minorHAnsi"/>
          </w:rPr>
          <w:t>https://platformazakupowa.pl/strona/instrukcje-wykonawca</w:t>
        </w:r>
      </w:hyperlink>
    </w:p>
    <w:p w14:paraId="4541D458" w14:textId="23F28CC0" w:rsidR="00666095" w:rsidRPr="00A94EA7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Rejestracja i korzystanie z Platformy jest bezpłatne. Dokonując rejestracji Wykonawca akceptuje regulamin korzystania z Platformy.</w:t>
      </w:r>
    </w:p>
    <w:p w14:paraId="36FD5482" w14:textId="146D5BD6" w:rsidR="00666095" w:rsidRPr="00A94EA7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Zgodnie z § 11 ust. 2 </w:t>
      </w:r>
      <w:proofErr w:type="spellStart"/>
      <w:r w:rsidRPr="00A94EA7">
        <w:rPr>
          <w:rFonts w:cstheme="minorHAnsi"/>
        </w:rPr>
        <w:t>r.d.e</w:t>
      </w:r>
      <w:proofErr w:type="spellEnd"/>
      <w:r w:rsidRPr="00A94EA7">
        <w:rPr>
          <w:rFonts w:cstheme="minorHAnsi"/>
        </w:rPr>
        <w:t>. Zamawiający udostępnia poniżej informacje na temat specyfikacji połączenia, formatu przesyłanych danych oraz szyfrowania i oznaczania czasu przekazania i odbioru danych. Wymagania techniczne związane z korzystaniem z Platformy:</w:t>
      </w:r>
    </w:p>
    <w:p w14:paraId="2F9FDB77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a) dopuszczalne przeglądarki internetowe:</w:t>
      </w:r>
    </w:p>
    <w:p w14:paraId="22B32EB6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• Internet Explorer 8,</w:t>
      </w:r>
    </w:p>
    <w:p w14:paraId="4F13C4B9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A94EA7">
        <w:rPr>
          <w:rFonts w:cstheme="minorHAnsi"/>
          <w:lang w:val="en-US"/>
        </w:rPr>
        <w:t>• Internet Explorer 9,</w:t>
      </w:r>
    </w:p>
    <w:p w14:paraId="446EC76C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A94EA7">
        <w:rPr>
          <w:rFonts w:cstheme="minorHAnsi"/>
          <w:lang w:val="en-US"/>
        </w:rPr>
        <w:t>• Internet Explorer 10,</w:t>
      </w:r>
    </w:p>
    <w:p w14:paraId="68E54862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A94EA7">
        <w:rPr>
          <w:rFonts w:cstheme="minorHAnsi"/>
          <w:lang w:val="en-US"/>
        </w:rPr>
        <w:t>• Internet Explorer 11,</w:t>
      </w:r>
    </w:p>
    <w:p w14:paraId="3F16C2C0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A94EA7">
        <w:rPr>
          <w:rFonts w:cstheme="minorHAnsi"/>
          <w:lang w:val="en-US"/>
        </w:rPr>
        <w:t>• Google Chrome 31</w:t>
      </w:r>
    </w:p>
    <w:p w14:paraId="673A0FD9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A94EA7">
        <w:rPr>
          <w:rFonts w:cstheme="minorHAnsi"/>
          <w:lang w:val="en-US"/>
        </w:rPr>
        <w:t>• Mozilla Firefox 26</w:t>
      </w:r>
    </w:p>
    <w:p w14:paraId="397ED857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A94EA7">
        <w:rPr>
          <w:rFonts w:cstheme="minorHAnsi"/>
          <w:lang w:val="en-US"/>
        </w:rPr>
        <w:t>• Opera 182)</w:t>
      </w:r>
    </w:p>
    <w:p w14:paraId="523E59A5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b) pozostałe wymagania techniczne:</w:t>
      </w:r>
    </w:p>
    <w:p w14:paraId="3D01F931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• dostęp do sieci </w:t>
      </w:r>
      <w:proofErr w:type="spellStart"/>
      <w:r w:rsidRPr="00A94EA7">
        <w:rPr>
          <w:rFonts w:cstheme="minorHAnsi"/>
        </w:rPr>
        <w:t>internet</w:t>
      </w:r>
      <w:proofErr w:type="spellEnd"/>
      <w:r w:rsidRPr="00A94EA7">
        <w:rPr>
          <w:rFonts w:cstheme="minorHAnsi"/>
        </w:rPr>
        <w:t>;</w:t>
      </w:r>
    </w:p>
    <w:p w14:paraId="0FC19602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• obsługa przez przeglądarkę protokołu </w:t>
      </w:r>
      <w:proofErr w:type="spellStart"/>
      <w:r w:rsidRPr="00A94EA7">
        <w:rPr>
          <w:rFonts w:cstheme="minorHAnsi"/>
        </w:rPr>
        <w:t>XMLHttpRequest</w:t>
      </w:r>
      <w:proofErr w:type="spellEnd"/>
      <w:r w:rsidRPr="00A94EA7">
        <w:rPr>
          <w:rFonts w:cstheme="minorHAnsi"/>
        </w:rPr>
        <w:t xml:space="preserve"> – </w:t>
      </w:r>
      <w:proofErr w:type="spellStart"/>
      <w:r w:rsidRPr="00A94EA7">
        <w:rPr>
          <w:rFonts w:cstheme="minorHAnsi"/>
        </w:rPr>
        <w:t>ajax</w:t>
      </w:r>
      <w:proofErr w:type="spellEnd"/>
      <w:r w:rsidRPr="00A94EA7">
        <w:rPr>
          <w:rFonts w:cstheme="minorHAnsi"/>
        </w:rPr>
        <w:t>;</w:t>
      </w:r>
    </w:p>
    <w:p w14:paraId="10A48FF7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• włączona obsługa JavaScript;</w:t>
      </w:r>
    </w:p>
    <w:p w14:paraId="1433A3EA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• zalecana szybkość łącza internetowego powyżej 500 KB/s;</w:t>
      </w:r>
    </w:p>
    <w:p w14:paraId="1C240FCB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• zainstalowany </w:t>
      </w:r>
      <w:proofErr w:type="spellStart"/>
      <w:r w:rsidRPr="00A94EA7">
        <w:rPr>
          <w:rFonts w:cstheme="minorHAnsi"/>
        </w:rPr>
        <w:t>Acrobat</w:t>
      </w:r>
      <w:proofErr w:type="spellEnd"/>
      <w:r w:rsidRPr="00A94EA7">
        <w:rPr>
          <w:rFonts w:cstheme="minorHAnsi"/>
        </w:rPr>
        <w:t xml:space="preserve"> Reader;</w:t>
      </w:r>
    </w:p>
    <w:p w14:paraId="2E7E92AC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• zainstalowane środowisko uruchomieniowe Java - Java SE Runtime Environment 6</w:t>
      </w:r>
    </w:p>
    <w:p w14:paraId="48CDA59A" w14:textId="3FAD69D0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Update 24 lub nowszy</w:t>
      </w:r>
      <w:r w:rsidR="00E31375" w:rsidRPr="00A94EA7">
        <w:rPr>
          <w:rFonts w:cstheme="minorHAnsi"/>
        </w:rPr>
        <w:t>.</w:t>
      </w:r>
    </w:p>
    <w:p w14:paraId="3977B026" w14:textId="77777777" w:rsidR="00E31375" w:rsidRPr="00A94EA7" w:rsidRDefault="00E3137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1456EBFA" w14:textId="0FF760CD" w:rsidR="00666095" w:rsidRPr="00A94EA7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Osobą uprawnioną przez Zamawiającego do porozumiewania się z Wykonawcami jest:</w:t>
      </w:r>
    </w:p>
    <w:p w14:paraId="400B9ED8" w14:textId="77777777" w:rsidR="008C33B5" w:rsidRPr="00A94EA7" w:rsidRDefault="00666095">
      <w:pPr>
        <w:pStyle w:val="Akapitzlist"/>
        <w:numPr>
          <w:ilvl w:val="0"/>
          <w:numId w:val="13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 zakresie merytorycznym: </w:t>
      </w:r>
    </w:p>
    <w:p w14:paraId="0AA88CEC" w14:textId="77777777" w:rsidR="009E24BD" w:rsidRPr="00722CA0" w:rsidRDefault="008C33B5" w:rsidP="001F6072">
      <w:pPr>
        <w:pStyle w:val="Akapitzlist"/>
        <w:tabs>
          <w:tab w:val="left" w:pos="2805"/>
        </w:tabs>
        <w:spacing w:after="0" w:line="276" w:lineRule="auto"/>
        <w:jc w:val="both"/>
        <w:rPr>
          <w:rFonts w:cstheme="minorHAnsi"/>
          <w:lang w:val="en-US"/>
        </w:rPr>
      </w:pPr>
      <w:r w:rsidRPr="00722CA0">
        <w:rPr>
          <w:rFonts w:cstheme="minorHAnsi"/>
          <w:lang w:val="en-US"/>
        </w:rPr>
        <w:t>Marta Cis,</w:t>
      </w:r>
      <w:r w:rsidR="00666095" w:rsidRPr="00722CA0">
        <w:rPr>
          <w:rFonts w:cstheme="minorHAnsi"/>
          <w:lang w:val="en-US"/>
        </w:rPr>
        <w:t xml:space="preserve"> email: </w:t>
      </w:r>
      <w:r w:rsidR="00000000">
        <w:fldChar w:fldCharType="begin"/>
      </w:r>
      <w:r w:rsidR="00000000" w:rsidRPr="006D22E1">
        <w:rPr>
          <w:lang w:val="en-US"/>
        </w:rPr>
        <w:instrText>HYPERLINK "mailto:marta.cis@gorzowwlkp.rdos.gov.pl"</w:instrText>
      </w:r>
      <w:r w:rsidR="00000000">
        <w:fldChar w:fldCharType="separate"/>
      </w:r>
      <w:r w:rsidR="009E24BD" w:rsidRPr="00722CA0">
        <w:rPr>
          <w:rStyle w:val="Hipercze"/>
          <w:rFonts w:cstheme="minorHAnsi"/>
          <w:lang w:val="en-US"/>
        </w:rPr>
        <w:t>marta.cis@gorzowwlkp.rdos.gov.pl</w:t>
      </w:r>
      <w:r w:rsidR="00000000">
        <w:rPr>
          <w:rStyle w:val="Hipercze"/>
          <w:rFonts w:cstheme="minorHAnsi"/>
          <w:lang w:val="en-US"/>
        </w:rPr>
        <w:fldChar w:fldCharType="end"/>
      </w:r>
      <w:r w:rsidR="00666095" w:rsidRPr="00722CA0">
        <w:rPr>
          <w:rFonts w:cstheme="minorHAnsi"/>
          <w:lang w:val="en-US"/>
        </w:rPr>
        <w:t>;</w:t>
      </w:r>
      <w:r w:rsidR="009E24BD" w:rsidRPr="00722CA0">
        <w:rPr>
          <w:rFonts w:cstheme="minorHAnsi"/>
          <w:lang w:val="en-US"/>
        </w:rPr>
        <w:t xml:space="preserve"> </w:t>
      </w:r>
    </w:p>
    <w:p w14:paraId="65E3AA72" w14:textId="79A3595F" w:rsidR="00666095" w:rsidRPr="009E24BD" w:rsidRDefault="009E24BD" w:rsidP="001F6072">
      <w:pPr>
        <w:pStyle w:val="Akapitzlist"/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6D22E1">
        <w:rPr>
          <w:rFonts w:cstheme="minorHAnsi"/>
        </w:rPr>
        <w:lastRenderedPageBreak/>
        <w:br/>
      </w:r>
      <w:r w:rsidRPr="009E24BD">
        <w:rPr>
          <w:rFonts w:cstheme="minorHAnsi"/>
        </w:rPr>
        <w:t xml:space="preserve">Marta Janikowska, e-mail: </w:t>
      </w:r>
      <w:hyperlink r:id="rId15" w:history="1">
        <w:r w:rsidRPr="00CE127C">
          <w:rPr>
            <w:rStyle w:val="Hipercze"/>
            <w:rFonts w:cstheme="minorHAnsi"/>
          </w:rPr>
          <w:t>marta.janikowska@gorzowwlkp.rdos.gov.pl</w:t>
        </w:r>
      </w:hyperlink>
      <w:r>
        <w:rPr>
          <w:rFonts w:cstheme="minorHAnsi"/>
        </w:rPr>
        <w:t xml:space="preserve"> </w:t>
      </w:r>
      <w:r w:rsidRPr="009E24BD">
        <w:rPr>
          <w:rFonts w:cstheme="minorHAnsi"/>
        </w:rPr>
        <w:t xml:space="preserve"> </w:t>
      </w:r>
    </w:p>
    <w:p w14:paraId="12F318BA" w14:textId="77777777" w:rsidR="008C33B5" w:rsidRPr="00A94EA7" w:rsidRDefault="00666095">
      <w:pPr>
        <w:pStyle w:val="Akapitzlist"/>
        <w:numPr>
          <w:ilvl w:val="0"/>
          <w:numId w:val="13"/>
        </w:numPr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w zakresie proceduralnym:</w:t>
      </w:r>
      <w:r w:rsidR="008C33B5" w:rsidRPr="00A94EA7">
        <w:rPr>
          <w:rFonts w:cstheme="minorHAnsi"/>
        </w:rPr>
        <w:t xml:space="preserve"> </w:t>
      </w:r>
    </w:p>
    <w:p w14:paraId="531720BD" w14:textId="6CAFAFFE" w:rsidR="00666095" w:rsidRPr="00A94EA7" w:rsidRDefault="008C33B5" w:rsidP="001F6072">
      <w:pPr>
        <w:pStyle w:val="Akapitzlist"/>
        <w:tabs>
          <w:tab w:val="left" w:pos="2805"/>
        </w:tabs>
        <w:spacing w:after="0" w:line="276" w:lineRule="auto"/>
        <w:rPr>
          <w:rFonts w:cstheme="minorHAnsi"/>
        </w:rPr>
      </w:pPr>
      <w:r w:rsidRPr="00A94EA7">
        <w:rPr>
          <w:rFonts w:cstheme="minorHAnsi"/>
        </w:rPr>
        <w:t>Małgorzata Mazurek,</w:t>
      </w:r>
      <w:r w:rsidR="00666095" w:rsidRPr="00A94EA7">
        <w:rPr>
          <w:rFonts w:cstheme="minorHAnsi"/>
        </w:rPr>
        <w:t xml:space="preserve"> email:</w:t>
      </w:r>
      <w:r w:rsidRPr="00A94EA7">
        <w:rPr>
          <w:rFonts w:cstheme="minorHAnsi"/>
        </w:rPr>
        <w:t xml:space="preserve"> malgorzata.mazurek@</w:t>
      </w:r>
      <w:r w:rsidR="00666095" w:rsidRPr="00A94EA7">
        <w:rPr>
          <w:rFonts w:cstheme="minorHAnsi"/>
        </w:rPr>
        <w:t>gorzowwlkp.rdos.gov.pl;</w:t>
      </w:r>
    </w:p>
    <w:p w14:paraId="4603350F" w14:textId="559FF948" w:rsidR="00666095" w:rsidRPr="00A94EA7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 korespondencji kierowanej do Zamawiającego Wykonawcy powinni posługiwać się numerem przedmiotowego postępowania.</w:t>
      </w:r>
    </w:p>
    <w:p w14:paraId="74635D0F" w14:textId="1DDD1820" w:rsidR="00193F03" w:rsidRPr="00A94EA7" w:rsidRDefault="00193F03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 celu skrócenia czasu udzielania odpowiedzi na pytania komunikacji między zamawiającym </w:t>
      </w:r>
      <w:r w:rsidR="00524972">
        <w:rPr>
          <w:rFonts w:cstheme="minorHAnsi"/>
        </w:rPr>
        <w:br/>
      </w:r>
      <w:r w:rsidRPr="00A94EA7">
        <w:rPr>
          <w:rFonts w:cstheme="minorHAnsi"/>
        </w:rPr>
        <w:t>a wykonawcami w zakresie:</w:t>
      </w:r>
    </w:p>
    <w:p w14:paraId="106F6E25" w14:textId="45F343B0" w:rsidR="00193F03" w:rsidRPr="00A94EA7" w:rsidRDefault="00193F0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8.1. przesyłania zamawiającemu pytań do treści SWZ;</w:t>
      </w:r>
    </w:p>
    <w:p w14:paraId="4B7DAB10" w14:textId="1E28ED5E" w:rsidR="00193F03" w:rsidRPr="00A94EA7" w:rsidRDefault="00193F0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8.2. przesyłania odpowiedzi na wezwania Zamawiającego do złożenia/poprawienia-uzupełnienia oświadczenia, o których mowa w </w:t>
      </w:r>
      <w:r w:rsidR="00741EDE">
        <w:rPr>
          <w:rFonts w:cstheme="minorHAnsi"/>
        </w:rPr>
        <w:t>cz. VI SWZ</w:t>
      </w:r>
      <w:r w:rsidRPr="00A94EA7">
        <w:rPr>
          <w:rFonts w:cstheme="minorHAnsi"/>
        </w:rPr>
        <w:t xml:space="preserve">, innych dokumentów lub oświadczeń składanych </w:t>
      </w:r>
      <w:r w:rsidR="00741EDE">
        <w:rPr>
          <w:rFonts w:cstheme="minorHAnsi"/>
        </w:rPr>
        <w:br/>
      </w:r>
      <w:r w:rsidRPr="00A94EA7">
        <w:rPr>
          <w:rFonts w:cstheme="minorHAnsi"/>
        </w:rPr>
        <w:t>w postępowaniu;</w:t>
      </w:r>
    </w:p>
    <w:p w14:paraId="094137AC" w14:textId="2326F79B" w:rsidR="00193F03" w:rsidRPr="00A94EA7" w:rsidRDefault="00193F0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8.3. przesyłania odpowiedzi na wezwanie Zamawiającego do złożenia wyjaśnień dotyczących treści oświadczenia, o których mowa w </w:t>
      </w:r>
      <w:r w:rsidR="00741EDE">
        <w:rPr>
          <w:rFonts w:cstheme="minorHAnsi"/>
        </w:rPr>
        <w:t>cz. VI SWZ</w:t>
      </w:r>
      <w:r w:rsidRPr="00A94EA7">
        <w:rPr>
          <w:rFonts w:cstheme="minorHAnsi"/>
        </w:rPr>
        <w:t xml:space="preserve"> lub innych dokumentów lub oświadczeń składanych </w:t>
      </w:r>
      <w:r w:rsidR="00741EDE">
        <w:rPr>
          <w:rFonts w:cstheme="minorHAnsi"/>
        </w:rPr>
        <w:br/>
      </w:r>
      <w:r w:rsidRPr="00A94EA7">
        <w:rPr>
          <w:rFonts w:cstheme="minorHAnsi"/>
        </w:rPr>
        <w:t>w postępowaniu;</w:t>
      </w:r>
    </w:p>
    <w:p w14:paraId="02134A7B" w14:textId="50DD16EA" w:rsidR="00193F03" w:rsidRPr="00A94EA7" w:rsidRDefault="00193F0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8.4. przesłania odpowiedzi na inne wezwania Zamawiającego wynikające z ustawy P</w:t>
      </w:r>
      <w:r w:rsidR="00524972">
        <w:rPr>
          <w:rFonts w:cstheme="minorHAnsi"/>
        </w:rPr>
        <w:t>ZP</w:t>
      </w:r>
      <w:r w:rsidRPr="00A94EA7">
        <w:rPr>
          <w:rFonts w:cstheme="minorHAnsi"/>
        </w:rPr>
        <w:t>;</w:t>
      </w:r>
    </w:p>
    <w:p w14:paraId="7CDC089A" w14:textId="7B15C24E" w:rsidR="00193F03" w:rsidRPr="00A94EA7" w:rsidRDefault="00193F0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8.5. przesyłania wniosków, informacji, oświadczeń Wykonawcy;</w:t>
      </w:r>
    </w:p>
    <w:p w14:paraId="0EF62867" w14:textId="2DC452F4" w:rsidR="00193F03" w:rsidRPr="00A94EA7" w:rsidRDefault="00193F03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8.6. przesyłania odwołania</w:t>
      </w:r>
      <w:r w:rsidR="00114416" w:rsidRPr="00A94EA7">
        <w:rPr>
          <w:rFonts w:cstheme="minorHAnsi"/>
        </w:rPr>
        <w:t>/inne</w:t>
      </w:r>
    </w:p>
    <w:p w14:paraId="4A7B919A" w14:textId="6CFA8014" w:rsidR="00D25FE6" w:rsidRPr="00A94EA7" w:rsidRDefault="00114416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odbywa się za pośrednictwem i formularza „Zadaj pytanie do postępowania”. </w:t>
      </w:r>
    </w:p>
    <w:p w14:paraId="540493FB" w14:textId="3B78A3BC" w:rsidR="00516C3E" w:rsidRPr="00A94EA7" w:rsidRDefault="00114416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zaleca zapoznanie się z zastosowanie zasad opisanych w Instrukcj</w:t>
      </w:r>
      <w:r w:rsidR="00524972">
        <w:rPr>
          <w:rFonts w:cstheme="minorHAnsi"/>
        </w:rPr>
        <w:t>i</w:t>
      </w:r>
      <w:r w:rsidRPr="00A94EA7">
        <w:rPr>
          <w:rFonts w:cstheme="minorHAnsi"/>
        </w:rPr>
        <w:t xml:space="preserve"> użytkowników </w:t>
      </w:r>
      <w:hyperlink r:id="rId16" w:history="1">
        <w:r w:rsidR="00516C3E" w:rsidRPr="00A94EA7">
          <w:rPr>
            <w:rStyle w:val="Hipercze"/>
            <w:rFonts w:cstheme="minorHAnsi"/>
          </w:rPr>
          <w:t>https://platformazakupowa.pl/strona/instrukcje-wykonawca</w:t>
        </w:r>
      </w:hyperlink>
    </w:p>
    <w:p w14:paraId="1A34CD56" w14:textId="13FFFD69" w:rsidR="00114416" w:rsidRPr="00A94EA7" w:rsidRDefault="00516C3E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</w:t>
      </w:r>
      <w:r w:rsidR="00114416" w:rsidRPr="00A94EA7">
        <w:rPr>
          <w:rFonts w:cstheme="minorHAnsi"/>
        </w:rPr>
        <w:t xml:space="preserve"> będzie przekazywał informacje</w:t>
      </w:r>
      <w:r w:rsidRPr="00A94EA7">
        <w:rPr>
          <w:rFonts w:cstheme="minorHAnsi"/>
        </w:rPr>
        <w:t xml:space="preserve"> wykonawcom</w:t>
      </w:r>
      <w:r w:rsidR="00114416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 xml:space="preserve">za pośrednictwem Platformy zakupowej. Informacje dotyczące odpowiedzi na pytania, zmiana SWZ, zmiany terminu składania </w:t>
      </w:r>
      <w:r w:rsidR="00B05C02">
        <w:rPr>
          <w:rFonts w:cstheme="minorHAnsi"/>
        </w:rPr>
        <w:br/>
      </w:r>
      <w:r w:rsidRPr="00A94EA7">
        <w:rPr>
          <w:rFonts w:cstheme="minorHAnsi"/>
        </w:rPr>
        <w:t>i otwarcia ofert Zamawiający będzie zamieszczał na platformie w sekcji Komunikaty.</w:t>
      </w:r>
    </w:p>
    <w:p w14:paraId="7931246F" w14:textId="6E00AC41" w:rsidR="00D25FE6" w:rsidRPr="00A94EA7" w:rsidRDefault="00516C3E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Wykonawca ma obowiązek sprawdzania komunikatów i wiadomości bezpośrednio na </w:t>
      </w:r>
      <w:hyperlink r:id="rId17" w:history="1">
        <w:r w:rsidRPr="00A94EA7">
          <w:rPr>
            <w:rStyle w:val="Hipercze"/>
            <w:rFonts w:cstheme="minorHAnsi"/>
          </w:rPr>
          <w:t>https://platformazakupowa.pl/</w:t>
        </w:r>
      </w:hyperlink>
      <w:r w:rsidRPr="00A94EA7">
        <w:rPr>
          <w:rFonts w:cstheme="minorHAnsi"/>
        </w:rPr>
        <w:t xml:space="preserve"> przesłanych przez zamawiającego</w:t>
      </w:r>
      <w:r w:rsidR="00462F62" w:rsidRPr="00A94EA7">
        <w:rPr>
          <w:rFonts w:cstheme="minorHAnsi"/>
        </w:rPr>
        <w:t xml:space="preserve">, gdyż system powiadomień może ulec awarii lub powiadomione może trafić do folderu SPAM. </w:t>
      </w:r>
    </w:p>
    <w:p w14:paraId="5C031A4D" w14:textId="79C5E27E" w:rsidR="00666095" w:rsidRPr="00A94EA7" w:rsidRDefault="00462F62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Każdy wykonawca ma prawo zwrócić się do zamawiającego o wyjaśnienie treści </w:t>
      </w:r>
      <w:r w:rsidR="00524972">
        <w:rPr>
          <w:rFonts w:cstheme="minorHAnsi"/>
        </w:rPr>
        <w:t>SWZ</w:t>
      </w:r>
      <w:r w:rsidRPr="00A94EA7">
        <w:rPr>
          <w:rFonts w:cstheme="minorHAnsi"/>
        </w:rPr>
        <w:t xml:space="preserve">. Zamawiający jest obowiązany udzielić wyjaśnień niezwłocznie, jednak nie później niż na 2 dni przed upływem terminu składania ofert, pod warunkiem, że wniosek o wyjaśnienie </w:t>
      </w:r>
      <w:r w:rsidR="00524972">
        <w:rPr>
          <w:rFonts w:cstheme="minorHAnsi"/>
        </w:rPr>
        <w:t>SWZ</w:t>
      </w:r>
      <w:r w:rsidRPr="00A94EA7">
        <w:rPr>
          <w:rFonts w:cstheme="minorHAnsi"/>
        </w:rPr>
        <w:t xml:space="preserve"> wpłynął do zamawiającego nie później niż na 4 dni przed upływem terminu składania ofert. </w:t>
      </w:r>
      <w:r w:rsidR="00666095" w:rsidRPr="00A94EA7">
        <w:rPr>
          <w:rFonts w:cstheme="minorHAnsi"/>
        </w:rPr>
        <w:t xml:space="preserve">Jeżeli zamawiający nie udzieli wyjaśnień w terminie, o którym mowa </w:t>
      </w:r>
      <w:r w:rsidR="00524972">
        <w:rPr>
          <w:rFonts w:cstheme="minorHAnsi"/>
        </w:rPr>
        <w:t xml:space="preserve">w </w:t>
      </w:r>
      <w:r w:rsidR="00666095" w:rsidRPr="00A94EA7">
        <w:rPr>
          <w:rFonts w:cstheme="minorHAnsi"/>
        </w:rPr>
        <w:t xml:space="preserve">poprzednim zdaniu, przedłuża termin składania ofert </w:t>
      </w:r>
      <w:r w:rsidR="00895332">
        <w:rPr>
          <w:rFonts w:cstheme="minorHAnsi"/>
        </w:rPr>
        <w:br/>
      </w:r>
      <w:r w:rsidR="00666095" w:rsidRPr="00A94EA7">
        <w:rPr>
          <w:rFonts w:cstheme="minorHAnsi"/>
        </w:rPr>
        <w:t>o czas niezbędny do zapoznania się wszystkich zainteresowanych wykonawców z wyjaśnieniami niezbędnymi do należytego przygotowania i 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7FDCE3EC" w14:textId="2C76DD42" w:rsidR="00666095" w:rsidRPr="00A94EA7" w:rsidRDefault="00666095">
      <w:pPr>
        <w:pStyle w:val="Akapitzlist"/>
        <w:numPr>
          <w:ilvl w:val="0"/>
          <w:numId w:val="12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 uzasadnionych przypadkach Zamawiający może przed upływem terminu składania ofert zmienić treść SWZ.</w:t>
      </w:r>
    </w:p>
    <w:p w14:paraId="5181F420" w14:textId="77777777" w:rsidR="00853E08" w:rsidRPr="00A94EA7" w:rsidRDefault="00853E0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06C0E587" w14:textId="15026925" w:rsidR="00202418" w:rsidRPr="00A94EA7" w:rsidRDefault="006533AF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VIII</w:t>
      </w:r>
      <w:r w:rsidR="00202418" w:rsidRPr="00A94EA7">
        <w:rPr>
          <w:rFonts w:cstheme="minorHAnsi"/>
          <w:b/>
          <w:bCs/>
          <w:highlight w:val="lightGray"/>
        </w:rPr>
        <w:t xml:space="preserve"> WADIUM</w:t>
      </w:r>
    </w:p>
    <w:p w14:paraId="3C722738" w14:textId="30501133" w:rsidR="00202418" w:rsidRPr="00A94EA7" w:rsidRDefault="0020241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wymaga wniesienia wadium.</w:t>
      </w:r>
    </w:p>
    <w:p w14:paraId="3796BC37" w14:textId="77777777" w:rsidR="00202418" w:rsidRPr="00A94EA7" w:rsidRDefault="0020241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466DB510" w14:textId="72D1C9AD" w:rsidR="00202418" w:rsidRPr="00A94EA7" w:rsidRDefault="006533AF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IX</w:t>
      </w:r>
      <w:r w:rsidR="00202418" w:rsidRPr="00A94EA7">
        <w:rPr>
          <w:rFonts w:cstheme="minorHAnsi"/>
          <w:b/>
          <w:bCs/>
          <w:highlight w:val="lightGray"/>
        </w:rPr>
        <w:t xml:space="preserve"> TERMIN ZWIĄZANIA OFERTĄ</w:t>
      </w:r>
    </w:p>
    <w:p w14:paraId="3E6F2190" w14:textId="4274D0C4" w:rsidR="00202418" w:rsidRPr="00A94EA7" w:rsidRDefault="0020241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Wykonawca pozostaje związany ofertą do </w:t>
      </w:r>
      <w:r w:rsidR="006533AF">
        <w:rPr>
          <w:rFonts w:cstheme="minorHAnsi"/>
        </w:rPr>
        <w:t>6</w:t>
      </w:r>
      <w:r w:rsidR="00462F62" w:rsidRPr="00A94EA7">
        <w:rPr>
          <w:rFonts w:cstheme="minorHAnsi"/>
        </w:rPr>
        <w:t>0 dni od dnia upływu terminu składania ofert.</w:t>
      </w:r>
    </w:p>
    <w:p w14:paraId="495E34A8" w14:textId="77777777" w:rsidR="00202418" w:rsidRPr="00A94EA7" w:rsidRDefault="0020241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1874951C" w14:textId="4699A0BB" w:rsidR="00202418" w:rsidRPr="00A94EA7" w:rsidRDefault="006533AF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X</w:t>
      </w:r>
      <w:r w:rsidR="00202418" w:rsidRPr="00A94EA7">
        <w:rPr>
          <w:rFonts w:cstheme="minorHAnsi"/>
          <w:b/>
          <w:bCs/>
          <w:highlight w:val="lightGray"/>
        </w:rPr>
        <w:t xml:space="preserve"> OPIS SPOSOBU PRZYGOTOWANIA, ZŁOŻENIA OFERTY. FORMA SKŁADANIA DOKUMENTÓW.</w:t>
      </w:r>
    </w:p>
    <w:p w14:paraId="4B8923F2" w14:textId="4441005D" w:rsidR="00202418" w:rsidRPr="00A94EA7" w:rsidRDefault="0020241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Wymagania podstawowe.</w:t>
      </w:r>
    </w:p>
    <w:p w14:paraId="2C9707FD" w14:textId="77777777" w:rsidR="00BD3E37" w:rsidRPr="00A94EA7" w:rsidRDefault="00BD3E37">
      <w:pPr>
        <w:pStyle w:val="Akapitzlist"/>
        <w:numPr>
          <w:ilvl w:val="0"/>
          <w:numId w:val="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dopuszcza składanie ofert częściowych na jedno, kilka i/lub wszystkie części.</w:t>
      </w:r>
    </w:p>
    <w:p w14:paraId="7829AF3D" w14:textId="168FB14A" w:rsidR="00BD3E37" w:rsidRPr="00A94EA7" w:rsidRDefault="00BD3E37">
      <w:pPr>
        <w:pStyle w:val="Akapitzlist"/>
        <w:numPr>
          <w:ilvl w:val="0"/>
          <w:numId w:val="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Treść oferty musi odpowiadać treści SIWZ.</w:t>
      </w:r>
    </w:p>
    <w:p w14:paraId="23A8594A" w14:textId="77777777" w:rsidR="00462F62" w:rsidRPr="00A94EA7" w:rsidRDefault="00462F62">
      <w:pPr>
        <w:pStyle w:val="Akapitzlist"/>
        <w:numPr>
          <w:ilvl w:val="0"/>
          <w:numId w:val="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Wykonawca w terminie składania ofert powinien złożyć:</w:t>
      </w:r>
    </w:p>
    <w:p w14:paraId="2E74F1DE" w14:textId="7D175EFB" w:rsidR="00462F62" w:rsidRPr="00A94EA7" w:rsidRDefault="00462F62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3.1. formularz ofertowy – </w:t>
      </w:r>
      <w:r w:rsidR="0003063D" w:rsidRPr="00A94EA7">
        <w:rPr>
          <w:rFonts w:cstheme="minorHAnsi"/>
        </w:rPr>
        <w:t>załącznik</w:t>
      </w:r>
      <w:r w:rsidRPr="00A94EA7">
        <w:rPr>
          <w:rFonts w:cstheme="minorHAnsi"/>
        </w:rPr>
        <w:t xml:space="preserve"> nr 2 do SWZ,</w:t>
      </w:r>
    </w:p>
    <w:p w14:paraId="3EBA8C68" w14:textId="737FC93D" w:rsidR="00462F62" w:rsidRPr="00A94EA7" w:rsidRDefault="0003063D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3.2. oświadczeni</w:t>
      </w:r>
      <w:r w:rsidR="004E700A">
        <w:rPr>
          <w:rFonts w:cstheme="minorHAnsi"/>
        </w:rPr>
        <w:t>a</w:t>
      </w:r>
      <w:r w:rsidRPr="00A94EA7">
        <w:rPr>
          <w:rFonts w:cstheme="minorHAnsi"/>
        </w:rPr>
        <w:t xml:space="preserve"> – załącznik nr 4</w:t>
      </w:r>
      <w:r w:rsidR="006F66DE">
        <w:rPr>
          <w:rFonts w:cstheme="minorHAnsi"/>
        </w:rPr>
        <w:t xml:space="preserve"> do SWZ</w:t>
      </w:r>
      <w:r w:rsidRPr="00A94EA7">
        <w:rPr>
          <w:rFonts w:cstheme="minorHAnsi"/>
        </w:rPr>
        <w:t>,</w:t>
      </w:r>
    </w:p>
    <w:p w14:paraId="2446D1E5" w14:textId="03E11216" w:rsidR="00462F62" w:rsidRPr="00A94EA7" w:rsidRDefault="0003063D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3.3. pełnomocnictwo do złożenia oferty (jeżeli dotyczy)</w:t>
      </w:r>
      <w:r w:rsidR="00895332">
        <w:rPr>
          <w:rFonts w:cstheme="minorHAnsi"/>
        </w:rPr>
        <w:t>.</w:t>
      </w:r>
    </w:p>
    <w:p w14:paraId="14FF0DFC" w14:textId="48DFEB2D" w:rsidR="00462F62" w:rsidRPr="00A94EA7" w:rsidRDefault="00202418">
      <w:pPr>
        <w:pStyle w:val="Akapitzlist"/>
        <w:numPr>
          <w:ilvl w:val="0"/>
          <w:numId w:val="5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Oferta winna być sporządzona w języku polskim i złożona pod rygorem nieważności w postaci elektronicznej </w:t>
      </w:r>
      <w:r w:rsidRPr="00A94EA7">
        <w:rPr>
          <w:rFonts w:cstheme="minorHAnsi"/>
          <w:u w:val="single"/>
        </w:rPr>
        <w:t>za pośrednictwem Platformy</w:t>
      </w:r>
      <w:r w:rsidRPr="00A94EA7">
        <w:rPr>
          <w:rFonts w:cstheme="minorHAnsi"/>
        </w:rPr>
        <w:t xml:space="preserve"> dostępnej pod adresem: </w:t>
      </w:r>
      <w:r w:rsidR="00312EC7" w:rsidRPr="00A94EA7">
        <w:rPr>
          <w:rFonts w:cstheme="minorHAnsi"/>
          <w:b/>
          <w:bCs/>
          <w:u w:val="single"/>
        </w:rPr>
        <w:t>https://platformazakupowa.pl/pn/gorzow_rdos/proceedings</w:t>
      </w:r>
      <w:r w:rsidR="00312EC7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 xml:space="preserve">i opatrzona </w:t>
      </w:r>
      <w:r w:rsidRPr="00A94EA7">
        <w:rPr>
          <w:rFonts w:cstheme="minorHAnsi"/>
          <w:u w:val="single"/>
        </w:rPr>
        <w:t>kwalifikowanym podpisem elektronicznym lub w postaci</w:t>
      </w:r>
      <w:r w:rsidR="00E752F1" w:rsidRPr="00A94EA7">
        <w:rPr>
          <w:rFonts w:cstheme="minorHAnsi"/>
          <w:u w:val="single"/>
        </w:rPr>
        <w:t xml:space="preserve"> </w:t>
      </w:r>
      <w:r w:rsidRPr="00A94EA7">
        <w:rPr>
          <w:rFonts w:cstheme="minorHAnsi"/>
          <w:u w:val="single"/>
        </w:rPr>
        <w:t>elektronicznej opatrzonej podpisem zaufanym lub podpisem osobistym</w:t>
      </w:r>
      <w:r w:rsidRPr="00A94EA7">
        <w:rPr>
          <w:rFonts w:cstheme="minorHAnsi"/>
        </w:rPr>
        <w:t>, zgodnie z art. 63 ust.</w:t>
      </w:r>
      <w:r w:rsidR="00E752F1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>2 ustawy</w:t>
      </w:r>
      <w:r w:rsidR="00462F62" w:rsidRPr="00A94EA7">
        <w:rPr>
          <w:rFonts w:cstheme="minorHAnsi"/>
        </w:rPr>
        <w:t xml:space="preserve"> PZP</w:t>
      </w:r>
      <w:r w:rsidRPr="00A94EA7">
        <w:rPr>
          <w:rFonts w:cstheme="minorHAnsi"/>
        </w:rPr>
        <w:t>.</w:t>
      </w:r>
    </w:p>
    <w:p w14:paraId="77D7AC72" w14:textId="77777777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94EA7">
        <w:rPr>
          <w:rFonts w:eastAsia="Calibri" w:cstheme="minorHAnsi"/>
          <w:kern w:val="0"/>
          <w14:ligatures w14:val="none"/>
        </w:rPr>
        <w:t>eIDAS</w:t>
      </w:r>
      <w:proofErr w:type="spellEnd"/>
      <w:r w:rsidRPr="00A94EA7">
        <w:rPr>
          <w:rFonts w:eastAsia="Calibri" w:cstheme="minorHAnsi"/>
          <w:kern w:val="0"/>
          <w14:ligatures w14:val="none"/>
        </w:rPr>
        <w:t>) (UE) nr 910/2014 - od 1 lipca 2016 roku”.</w:t>
      </w:r>
    </w:p>
    <w:p w14:paraId="49E036B8" w14:textId="77777777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W przypadku wykorzystania formatu podpisu </w:t>
      </w:r>
      <w:proofErr w:type="spellStart"/>
      <w:r w:rsidRPr="00A94EA7">
        <w:rPr>
          <w:rFonts w:eastAsia="Calibri" w:cstheme="minorHAnsi"/>
          <w:kern w:val="0"/>
          <w14:ligatures w14:val="none"/>
        </w:rPr>
        <w:t>XAdES</w:t>
      </w:r>
      <w:proofErr w:type="spellEnd"/>
      <w:r w:rsidRPr="00A94EA7">
        <w:rPr>
          <w:rFonts w:eastAsia="Calibri" w:cstheme="minorHAnsi"/>
          <w:kern w:val="0"/>
          <w14:ligatures w14:val="none"/>
        </w:rPr>
        <w:t xml:space="preserve"> zewnętrzny. Zamawiający wymaga dołączenia odpowiedniej ilości plików tj. podpisywanych plików z danymi oraz plików </w:t>
      </w:r>
      <w:proofErr w:type="spellStart"/>
      <w:r w:rsidRPr="00A94EA7">
        <w:rPr>
          <w:rFonts w:eastAsia="Calibri" w:cstheme="minorHAnsi"/>
          <w:kern w:val="0"/>
          <w14:ligatures w14:val="none"/>
        </w:rPr>
        <w:t>XAdES</w:t>
      </w:r>
      <w:proofErr w:type="spellEnd"/>
      <w:r w:rsidRPr="00A94EA7">
        <w:rPr>
          <w:rFonts w:eastAsia="Calibri" w:cstheme="minorHAnsi"/>
          <w:kern w:val="0"/>
          <w14:ligatures w14:val="none"/>
        </w:rPr>
        <w:t>.</w:t>
      </w:r>
    </w:p>
    <w:p w14:paraId="6E193E5C" w14:textId="77777777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7E29D2D" w14:textId="77777777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Wykonawca, za pośrednictwem </w:t>
      </w:r>
      <w:hyperlink r:id="rId18">
        <w:r w:rsidRPr="00A94EA7">
          <w:rPr>
            <w:rFonts w:eastAsia="Calibri" w:cstheme="minorHAnsi"/>
            <w:color w:val="1155CC"/>
            <w:kern w:val="0"/>
            <w:u w:val="single"/>
            <w14:ligatures w14:val="none"/>
          </w:rPr>
          <w:t>platformazakupowa.pl</w:t>
        </w:r>
      </w:hyperlink>
      <w:r w:rsidRPr="00A94EA7">
        <w:rPr>
          <w:rFonts w:eastAsia="Calibri" w:cstheme="minorHAnsi"/>
          <w:kern w:val="0"/>
          <w14:ligatures w14:val="none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9">
        <w:r w:rsidRPr="00A94EA7">
          <w:rPr>
            <w:rFonts w:eastAsia="Calibri" w:cstheme="minorHAnsi"/>
            <w:color w:val="1155CC"/>
            <w:kern w:val="0"/>
            <w:u w:val="single"/>
            <w14:ligatures w14:val="none"/>
          </w:rPr>
          <w:t>https://platformazakupowa.pl/strona/45-instrukcje</w:t>
        </w:r>
      </w:hyperlink>
    </w:p>
    <w:p w14:paraId="3C307B93" w14:textId="2EE705A9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6F66DE">
        <w:rPr>
          <w:rFonts w:eastAsia="Calibri" w:cstheme="minorHAnsi"/>
          <w:b/>
          <w:bCs/>
          <w:kern w:val="0"/>
          <w14:ligatures w14:val="none"/>
        </w:rPr>
        <w:t xml:space="preserve">Każdy z Wykonawców może złożyć </w:t>
      </w:r>
      <w:r w:rsidR="00A94EA7" w:rsidRPr="006F66DE">
        <w:rPr>
          <w:rFonts w:eastAsia="Calibri" w:cstheme="minorHAnsi"/>
          <w:b/>
          <w:bCs/>
          <w:kern w:val="0"/>
          <w14:ligatures w14:val="none"/>
        </w:rPr>
        <w:t xml:space="preserve">na jedną cześć </w:t>
      </w:r>
      <w:r w:rsidRPr="006F66DE">
        <w:rPr>
          <w:rFonts w:eastAsia="Calibri" w:cstheme="minorHAnsi"/>
          <w:b/>
          <w:bCs/>
          <w:kern w:val="0"/>
          <w14:ligatures w14:val="none"/>
        </w:rPr>
        <w:t>tylko jedną ofertę</w:t>
      </w:r>
      <w:r w:rsidRPr="00A94EA7">
        <w:rPr>
          <w:rFonts w:eastAsia="Calibri" w:cstheme="minorHAnsi"/>
          <w:kern w:val="0"/>
          <w14:ligatures w14:val="none"/>
        </w:rPr>
        <w:t>.</w:t>
      </w:r>
      <w:r w:rsidR="00A94EA7">
        <w:rPr>
          <w:rFonts w:eastAsia="Calibri" w:cstheme="minorHAnsi"/>
          <w:kern w:val="0"/>
          <w14:ligatures w14:val="none"/>
        </w:rPr>
        <w:t xml:space="preserve"> </w:t>
      </w:r>
      <w:r w:rsidRPr="00A94EA7">
        <w:rPr>
          <w:rFonts w:eastAsia="Calibri" w:cstheme="minorHAnsi"/>
          <w:kern w:val="0"/>
          <w14:ligatures w14:val="none"/>
        </w:rPr>
        <w:t>Złożenie większej liczby ofert lub oferty zawierającej propozycje wariantowe podlegać będzie odrzuceniu.</w:t>
      </w:r>
    </w:p>
    <w:p w14:paraId="2B018381" w14:textId="08A91882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Ceny oferty muszą zawierać wszystkie koszty, jakie musi ponieść Wykonawca, aby zrealizować zamówienie z najwyższą starannością oraz ewentualne rabaty.</w:t>
      </w:r>
    </w:p>
    <w:p w14:paraId="06029A6B" w14:textId="77777777" w:rsidR="00510AFC" w:rsidRPr="00510AFC" w:rsidRDefault="00510AFC" w:rsidP="00510AF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510AFC">
        <w:rPr>
          <w:rFonts w:eastAsia="Calibri" w:cstheme="minorHAnsi"/>
          <w:kern w:val="0"/>
          <w14:ligatures w14:val="none"/>
        </w:rPr>
        <w:t>Oferta oraz pozostałe oświadczenia i dokumenty, dla których Zamawiający określił wzory w formie</w:t>
      </w:r>
    </w:p>
    <w:p w14:paraId="2CEAB132" w14:textId="77777777" w:rsidR="00510AFC" w:rsidRPr="00510AFC" w:rsidRDefault="00510AFC" w:rsidP="00510AF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kern w:val="0"/>
          <w14:ligatures w14:val="none"/>
        </w:rPr>
      </w:pPr>
      <w:r w:rsidRPr="00510AFC">
        <w:rPr>
          <w:rFonts w:eastAsia="Calibri" w:cstheme="minorHAnsi"/>
          <w:kern w:val="0"/>
          <w14:ligatures w14:val="none"/>
        </w:rPr>
        <w:t>formularzy zamieszczonych w załącznikach do SWZ, powinny być sporządzone zgodnie z tymi</w:t>
      </w:r>
    </w:p>
    <w:p w14:paraId="429C9917" w14:textId="77777777" w:rsidR="00510AFC" w:rsidRPr="00510AFC" w:rsidRDefault="00510AFC" w:rsidP="00510AF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kern w:val="0"/>
          <w14:ligatures w14:val="none"/>
        </w:rPr>
      </w:pPr>
      <w:r w:rsidRPr="00510AFC">
        <w:rPr>
          <w:rFonts w:eastAsia="Calibri" w:cstheme="minorHAnsi"/>
          <w:kern w:val="0"/>
          <w14:ligatures w14:val="none"/>
        </w:rPr>
        <w:t>wzorami.</w:t>
      </w:r>
    </w:p>
    <w:p w14:paraId="741EC22E" w14:textId="1A70151D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Dokumenty i oświadczenia składane przez wykonawcę powinny być w języku polskim. </w:t>
      </w:r>
      <w:r w:rsidRPr="00A94EA7">
        <w:rPr>
          <w:rFonts w:eastAsia="Calibri" w:cstheme="minorHAnsi"/>
          <w:kern w:val="0"/>
          <w14:ligatures w14:val="none"/>
        </w:rPr>
        <w:br/>
        <w:t>W przypadku  załączenia dokumentów sporządzonych w innym języku niż dopuszczony, Wykonawca zobowiązany jest załączyć tłumaczenie na język polski.</w:t>
      </w:r>
    </w:p>
    <w:p w14:paraId="5B0C4224" w14:textId="5E11E4B5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Zgodnie z definicją dokumentu elektronicznego z </w:t>
      </w:r>
      <w:r w:rsidR="004E700A">
        <w:rPr>
          <w:rFonts w:eastAsia="Calibri" w:cstheme="minorHAnsi"/>
          <w:kern w:val="0"/>
          <w14:ligatures w14:val="none"/>
        </w:rPr>
        <w:t xml:space="preserve">art. </w:t>
      </w:r>
      <w:r w:rsidRPr="00A94EA7">
        <w:rPr>
          <w:rFonts w:eastAsia="Calibri" w:cstheme="minorHAnsi"/>
          <w:kern w:val="0"/>
          <w14:ligatures w14:val="none"/>
        </w:rPr>
        <w:t xml:space="preserve"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</w:t>
      </w:r>
      <w:r w:rsidRPr="00A94EA7">
        <w:rPr>
          <w:rFonts w:eastAsia="Calibri" w:cstheme="minorHAnsi"/>
          <w:kern w:val="0"/>
          <w14:ligatures w14:val="none"/>
        </w:rPr>
        <w:lastRenderedPageBreak/>
        <w:t>ubiegającego się wspólnie z nim o udzielenie zamówienia, przez podmiot, na którego zdolnościach lub sytuacji polega Wykonawca, albo przez podwykonawcę.</w:t>
      </w:r>
    </w:p>
    <w:p w14:paraId="00523A6C" w14:textId="77777777" w:rsidR="0003063D" w:rsidRPr="00A94EA7" w:rsidRDefault="0003063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D97DE74" w14:textId="77777777" w:rsidR="0003063D" w:rsidRP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bCs/>
          <w:kern w:val="0"/>
          <w14:ligatures w14:val="none"/>
        </w:rPr>
        <w:t xml:space="preserve">Rozszerzenia plików wykorzystywanych przez Wykonawców powinny być zgodne </w:t>
      </w:r>
      <w:r w:rsidRPr="00A94EA7">
        <w:rPr>
          <w:rFonts w:eastAsia="Calibri" w:cstheme="minorHAnsi"/>
          <w:bCs/>
          <w:kern w:val="0"/>
          <w14:ligatures w14:val="none"/>
        </w:rPr>
        <w:br/>
        <w:t>z Załącznikiem</w:t>
      </w:r>
      <w:r w:rsidRPr="00A94EA7">
        <w:rPr>
          <w:rFonts w:eastAsia="Calibri" w:cstheme="minorHAnsi"/>
          <w:kern w:val="0"/>
          <w14:ligatures w14:val="none"/>
        </w:rPr>
        <w:t xml:space="preserve">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63E0233" w14:textId="77777777" w:rsidR="0003063D" w:rsidRP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Zamawiający rekomenduje wykorzystanie formatów: .pdf .</w:t>
      </w:r>
      <w:proofErr w:type="spellStart"/>
      <w:r w:rsidRPr="00A94EA7">
        <w:rPr>
          <w:rFonts w:eastAsia="Calibri" w:cstheme="minorHAnsi"/>
          <w:kern w:val="0"/>
          <w14:ligatures w14:val="none"/>
        </w:rPr>
        <w:t>doc</w:t>
      </w:r>
      <w:proofErr w:type="spellEnd"/>
      <w:r w:rsidRPr="00A94EA7">
        <w:rPr>
          <w:rFonts w:eastAsia="Calibri" w:cstheme="minorHAnsi"/>
          <w:kern w:val="0"/>
          <w14:ligatures w14:val="none"/>
        </w:rPr>
        <w:t xml:space="preserve"> .</w:t>
      </w:r>
      <w:proofErr w:type="spellStart"/>
      <w:r w:rsidRPr="00A94EA7">
        <w:rPr>
          <w:rFonts w:eastAsia="Calibri" w:cstheme="minorHAnsi"/>
          <w:kern w:val="0"/>
          <w14:ligatures w14:val="none"/>
        </w:rPr>
        <w:t>docx</w:t>
      </w:r>
      <w:proofErr w:type="spellEnd"/>
      <w:r w:rsidRPr="00A94EA7">
        <w:rPr>
          <w:rFonts w:eastAsia="Calibri" w:cstheme="minorHAnsi"/>
          <w:kern w:val="0"/>
          <w14:ligatures w14:val="none"/>
        </w:rPr>
        <w:t xml:space="preserve"> .xls .</w:t>
      </w:r>
      <w:proofErr w:type="spellStart"/>
      <w:r w:rsidRPr="00A94EA7">
        <w:rPr>
          <w:rFonts w:eastAsia="Calibri" w:cstheme="minorHAnsi"/>
          <w:kern w:val="0"/>
          <w14:ligatures w14:val="none"/>
        </w:rPr>
        <w:t>xlsx</w:t>
      </w:r>
      <w:proofErr w:type="spellEnd"/>
      <w:r w:rsidRPr="00A94EA7">
        <w:rPr>
          <w:rFonts w:eastAsia="Calibri" w:cstheme="minorHAnsi"/>
          <w:kern w:val="0"/>
          <w14:ligatures w14:val="none"/>
        </w:rPr>
        <w:t xml:space="preserve"> .jpg (.</w:t>
      </w:r>
      <w:proofErr w:type="spellStart"/>
      <w:r w:rsidRPr="00A94EA7">
        <w:rPr>
          <w:rFonts w:eastAsia="Calibri" w:cstheme="minorHAnsi"/>
          <w:kern w:val="0"/>
          <w14:ligatures w14:val="none"/>
        </w:rPr>
        <w:t>jpeg</w:t>
      </w:r>
      <w:proofErr w:type="spellEnd"/>
      <w:r w:rsidRPr="00A94EA7">
        <w:rPr>
          <w:rFonts w:eastAsia="Calibri" w:cstheme="minorHAnsi"/>
          <w:kern w:val="0"/>
          <w14:ligatures w14:val="none"/>
        </w:rPr>
        <w:t xml:space="preserve">) </w:t>
      </w:r>
      <w:r w:rsidRPr="00A94EA7">
        <w:rPr>
          <w:rFonts w:eastAsia="Calibri" w:cstheme="minorHAnsi"/>
          <w:b/>
          <w:kern w:val="0"/>
          <w:u w:val="single"/>
          <w14:ligatures w14:val="none"/>
        </w:rPr>
        <w:t>ze szczególnym wskazaniem na .pdf</w:t>
      </w:r>
    </w:p>
    <w:p w14:paraId="43E742B5" w14:textId="7ECD17F1" w:rsidR="0003063D" w:rsidRP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W celu ewentualnej kompresji danych Zamawiający rekomenduje wykorzystanie jednego </w:t>
      </w:r>
      <w:r w:rsidR="009E2040">
        <w:rPr>
          <w:rFonts w:eastAsia="Calibri" w:cstheme="minorHAnsi"/>
          <w:kern w:val="0"/>
          <w14:ligatures w14:val="none"/>
        </w:rPr>
        <w:br/>
      </w:r>
      <w:r w:rsidRPr="00A94EA7">
        <w:rPr>
          <w:rFonts w:eastAsia="Calibri" w:cstheme="minorHAnsi"/>
          <w:kern w:val="0"/>
          <w14:ligatures w14:val="none"/>
        </w:rPr>
        <w:t>z rozszerzeń:</w:t>
      </w:r>
    </w:p>
    <w:p w14:paraId="19F6EE0D" w14:textId="77777777" w:rsidR="0003063D" w:rsidRPr="00A94EA7" w:rsidRDefault="0003063D">
      <w:pPr>
        <w:numPr>
          <w:ilvl w:val="1"/>
          <w:numId w:val="17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.zip </w:t>
      </w:r>
    </w:p>
    <w:p w14:paraId="31172976" w14:textId="77777777" w:rsidR="0003063D" w:rsidRPr="00A94EA7" w:rsidRDefault="0003063D">
      <w:pPr>
        <w:numPr>
          <w:ilvl w:val="1"/>
          <w:numId w:val="17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.7Z</w:t>
      </w:r>
    </w:p>
    <w:p w14:paraId="609E6B4F" w14:textId="1D1C69B2" w:rsidR="0003063D" w:rsidRP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:lang w:val="x-none"/>
          <w14:ligatures w14:val="none"/>
        </w:rPr>
      </w:pPr>
      <w:r w:rsidRPr="00A94EA7">
        <w:rPr>
          <w:rFonts w:eastAsia="Calibri" w:cstheme="minorHAnsi"/>
          <w:kern w:val="0"/>
          <w:lang w:val="x-none"/>
          <w14:ligatures w14:val="none"/>
        </w:rPr>
        <w:t xml:space="preserve">Zamawiający zwraca uwagę na ograniczenia wielkości plików podpisywanych profilem zaufanym, który wynosi </w:t>
      </w:r>
      <w:r w:rsidRPr="00A94EA7">
        <w:rPr>
          <w:rFonts w:eastAsia="Calibri" w:cstheme="minorHAnsi"/>
          <w:b/>
          <w:kern w:val="0"/>
          <w:lang w:val="x-none"/>
          <w14:ligatures w14:val="none"/>
        </w:rPr>
        <w:t>maksymalnie 10MB</w:t>
      </w:r>
      <w:r w:rsidRPr="00A94EA7">
        <w:rPr>
          <w:rFonts w:eastAsia="Calibri" w:cstheme="minorHAnsi"/>
          <w:kern w:val="0"/>
          <w:lang w:val="x-none"/>
          <w14:ligatures w14:val="none"/>
        </w:rPr>
        <w:t xml:space="preserve">, oraz na ograniczenie wielkości plików podpisywanych </w:t>
      </w:r>
      <w:r w:rsidR="009E2040">
        <w:rPr>
          <w:rFonts w:eastAsia="Calibri" w:cstheme="minorHAnsi"/>
          <w:kern w:val="0"/>
          <w:lang w:val="x-none"/>
          <w14:ligatures w14:val="none"/>
        </w:rPr>
        <w:br/>
      </w:r>
      <w:r w:rsidRPr="00A94EA7">
        <w:rPr>
          <w:rFonts w:eastAsia="Calibri" w:cstheme="minorHAnsi"/>
          <w:kern w:val="0"/>
          <w:lang w:val="x-none"/>
          <w14:ligatures w14:val="none"/>
        </w:rPr>
        <w:t xml:space="preserve">w aplikacji </w:t>
      </w:r>
      <w:proofErr w:type="spellStart"/>
      <w:r w:rsidRPr="00A94EA7">
        <w:rPr>
          <w:rFonts w:eastAsia="Calibri" w:cstheme="minorHAnsi"/>
          <w:kern w:val="0"/>
          <w:lang w:val="x-none"/>
          <w14:ligatures w14:val="none"/>
        </w:rPr>
        <w:t>eDoApp</w:t>
      </w:r>
      <w:proofErr w:type="spellEnd"/>
      <w:r w:rsidRPr="00A94EA7">
        <w:rPr>
          <w:rFonts w:eastAsia="Calibri" w:cstheme="minorHAnsi"/>
          <w:kern w:val="0"/>
          <w:lang w:val="x-none"/>
          <w14:ligatures w14:val="none"/>
        </w:rPr>
        <w:t xml:space="preserve"> służącej do składania podpisu osobistego, który wynosi </w:t>
      </w:r>
      <w:r w:rsidRPr="00A94EA7">
        <w:rPr>
          <w:rFonts w:eastAsia="Calibri" w:cstheme="minorHAnsi"/>
          <w:b/>
          <w:kern w:val="0"/>
          <w:lang w:val="x-none"/>
          <w14:ligatures w14:val="none"/>
        </w:rPr>
        <w:t>maksymalnie 5MB</w:t>
      </w:r>
      <w:r w:rsidRPr="00A94EA7">
        <w:rPr>
          <w:rFonts w:eastAsia="Calibri" w:cstheme="minorHAnsi"/>
          <w:kern w:val="0"/>
          <w:lang w:val="x-none"/>
          <w14:ligatures w14:val="none"/>
        </w:rPr>
        <w:t>.</w:t>
      </w:r>
    </w:p>
    <w:p w14:paraId="38878E91" w14:textId="77777777" w:rsidR="0003063D" w:rsidRP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W przypadku stosowania przez wykonawcę kwalifikowanego podpisu elektronicznego:</w:t>
      </w:r>
    </w:p>
    <w:p w14:paraId="4375147C" w14:textId="77777777" w:rsidR="0003063D" w:rsidRPr="00A94EA7" w:rsidRDefault="0003063D">
      <w:pPr>
        <w:numPr>
          <w:ilvl w:val="0"/>
          <w:numId w:val="16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Ze względu na niskie ryzyko naruszenia integralności pliku oraz łatwiejszą weryfikację podpisu zamawiający zaleca, w miarę możliwości, </w:t>
      </w:r>
      <w:r w:rsidRPr="00A94EA7">
        <w:rPr>
          <w:rFonts w:eastAsia="Calibri" w:cstheme="minorHAnsi"/>
          <w:b/>
          <w:kern w:val="0"/>
          <w14:ligatures w14:val="none"/>
        </w:rPr>
        <w:t xml:space="preserve">przekonwertowanie plików składających się na ofertę na rozszerzenie .pdf  i opatrzenie ich podpisem kwalifikowanym w formacie </w:t>
      </w:r>
      <w:proofErr w:type="spellStart"/>
      <w:r w:rsidRPr="00A94EA7">
        <w:rPr>
          <w:rFonts w:eastAsia="Calibri" w:cstheme="minorHAnsi"/>
          <w:b/>
          <w:kern w:val="0"/>
          <w14:ligatures w14:val="none"/>
        </w:rPr>
        <w:t>PAdES</w:t>
      </w:r>
      <w:proofErr w:type="spellEnd"/>
      <w:r w:rsidRPr="00A94EA7">
        <w:rPr>
          <w:rFonts w:eastAsia="Calibri" w:cstheme="minorHAnsi"/>
          <w:b/>
          <w:kern w:val="0"/>
          <w14:ligatures w14:val="none"/>
        </w:rPr>
        <w:t xml:space="preserve">. </w:t>
      </w:r>
    </w:p>
    <w:p w14:paraId="7D9FC1A5" w14:textId="77777777" w:rsidR="0003063D" w:rsidRPr="00A94EA7" w:rsidRDefault="0003063D">
      <w:pPr>
        <w:numPr>
          <w:ilvl w:val="0"/>
          <w:numId w:val="16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Pliki w innych formatach niż PDF </w:t>
      </w:r>
      <w:r w:rsidRPr="00A94EA7">
        <w:rPr>
          <w:rFonts w:eastAsia="Calibri" w:cstheme="minorHAnsi"/>
          <w:b/>
          <w:kern w:val="0"/>
          <w14:ligatures w14:val="none"/>
        </w:rPr>
        <w:t xml:space="preserve">zaleca się opatrzyć podpisem w formacie </w:t>
      </w:r>
      <w:proofErr w:type="spellStart"/>
      <w:r w:rsidRPr="00A94EA7">
        <w:rPr>
          <w:rFonts w:eastAsia="Calibri" w:cstheme="minorHAnsi"/>
          <w:b/>
          <w:kern w:val="0"/>
          <w14:ligatures w14:val="none"/>
        </w:rPr>
        <w:t>XAdES</w:t>
      </w:r>
      <w:proofErr w:type="spellEnd"/>
      <w:r w:rsidRPr="00A94EA7">
        <w:rPr>
          <w:rFonts w:eastAsia="Calibri" w:cstheme="minorHAnsi"/>
          <w:b/>
          <w:kern w:val="0"/>
          <w14:ligatures w14:val="none"/>
        </w:rPr>
        <w:t xml:space="preserve"> </w:t>
      </w:r>
      <w:r w:rsidRPr="00A94EA7">
        <w:rPr>
          <w:rFonts w:eastAsia="Calibri" w:cstheme="minorHAnsi"/>
          <w:b/>
          <w:kern w:val="0"/>
          <w14:ligatures w14:val="none"/>
        </w:rPr>
        <w:br/>
        <w:t>o typie zewnętrznym</w:t>
      </w:r>
      <w:r w:rsidRPr="00A94EA7">
        <w:rPr>
          <w:rFonts w:eastAsia="Calibri" w:cstheme="minorHAnsi"/>
          <w:kern w:val="0"/>
          <w14:ligatures w14:val="none"/>
        </w:rPr>
        <w:t>. Wykonawca powinien pamiętać, aby plik z podpisem przekazywać łącznie z dokumentem podpisywanym.</w:t>
      </w:r>
    </w:p>
    <w:p w14:paraId="74D4C6A8" w14:textId="77777777" w:rsidR="0003063D" w:rsidRPr="00A94EA7" w:rsidRDefault="0003063D">
      <w:pPr>
        <w:numPr>
          <w:ilvl w:val="0"/>
          <w:numId w:val="16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Zamawiający rekomenduje wykorzystanie podpisu z kwalifikowanym znacznikiem czasu.</w:t>
      </w:r>
    </w:p>
    <w:p w14:paraId="3EBEA403" w14:textId="77777777" w:rsid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Zamawiający zaleca aby</w:t>
      </w:r>
      <w:r w:rsidRPr="00A94EA7">
        <w:rPr>
          <w:rFonts w:eastAsia="Calibri" w:cstheme="minorHAnsi"/>
          <w:b/>
          <w:kern w:val="0"/>
          <w14:ligatures w14:val="none"/>
        </w:rPr>
        <w:t xml:space="preserve"> w przypadku podpisywania pliku przez kilka osób, stosować podpisy tego samego rodzaju.</w:t>
      </w:r>
      <w:r w:rsidRPr="00A94EA7">
        <w:rPr>
          <w:rFonts w:eastAsia="Calibri" w:cstheme="minorHAnsi"/>
          <w:kern w:val="0"/>
          <w14:ligatures w14:val="none"/>
        </w:rPr>
        <w:t xml:space="preserve"> Podpisywanie różnymi rodzajami podpisów np. osobistym i kwalifikowanym może doprowadzić do problemów w weryfikacji plików. </w:t>
      </w:r>
    </w:p>
    <w:p w14:paraId="42B4C5BE" w14:textId="77777777" w:rsid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Zamawiający zaleca, aby Wykonawca z odpowiednim wyprzedzeniem przetestował możliwość prawidłowego wykorzystania wybranej metody podpisania plików oferty.</w:t>
      </w:r>
    </w:p>
    <w:p w14:paraId="6840A1DC" w14:textId="77777777" w:rsid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Ofertę należy przygotować z należytą starannością dla podmiotu ubiegającego się </w:t>
      </w:r>
      <w:r w:rsidRPr="00A94EA7">
        <w:rPr>
          <w:rFonts w:eastAsia="Calibri" w:cstheme="minorHAnsi"/>
          <w:kern w:val="0"/>
          <w14:ligatures w14:val="none"/>
        </w:rPr>
        <w:br/>
        <w:t xml:space="preserve">o udzielenie zamówienia publicznego i zachowaniem odpowiedniego odstępu czasu do zakończenia przyjmowania ofert. Sugerujemy złożenie oferty na 24 godziny przed terminem składania ofert. </w:t>
      </w:r>
    </w:p>
    <w:p w14:paraId="316E10E1" w14:textId="77777777" w:rsid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Jeśli Wykonawca pakuje dokumenty np. w plik o rozszerzeniu .zip, zaleca się wcześniejsze podpisanie każdego ze skompresowanych plików. </w:t>
      </w:r>
    </w:p>
    <w:p w14:paraId="49D00329" w14:textId="4C7B4E0C" w:rsidR="0003063D" w:rsidRPr="00A94EA7" w:rsidRDefault="0003063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 xml:space="preserve">Zamawiający zaleca aby </w:t>
      </w:r>
      <w:r w:rsidRPr="00A94EA7">
        <w:rPr>
          <w:rFonts w:eastAsia="Calibri" w:cstheme="minorHAnsi"/>
          <w:b/>
          <w:kern w:val="0"/>
          <w:u w:val="single"/>
          <w14:ligatures w14:val="none"/>
        </w:rPr>
        <w:t>nie</w:t>
      </w:r>
      <w:r w:rsidRPr="00A94EA7">
        <w:rPr>
          <w:rFonts w:eastAsia="Calibri" w:cstheme="minorHAnsi"/>
          <w:b/>
          <w:kern w:val="0"/>
          <w14:ligatures w14:val="none"/>
        </w:rPr>
        <w:t xml:space="preserve"> </w:t>
      </w:r>
      <w:r w:rsidRPr="00A94EA7">
        <w:rPr>
          <w:rFonts w:eastAsia="Calibri" w:cstheme="minorHAnsi"/>
          <w:kern w:val="0"/>
          <w14:ligatures w14:val="none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554385C7" w14:textId="58FF8186" w:rsidR="00510AFC" w:rsidRPr="00576226" w:rsidRDefault="006F66DE" w:rsidP="00576226">
      <w:pPr>
        <w:pStyle w:val="Akapitzlist"/>
        <w:numPr>
          <w:ilvl w:val="0"/>
          <w:numId w:val="5"/>
        </w:numPr>
        <w:tabs>
          <w:tab w:val="left" w:pos="2805"/>
        </w:tabs>
        <w:spacing w:after="0" w:line="276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Pełna instrukcja dotycząca złożenia oferty, jej zmiany oraz wycofania znajduje się na stronie </w:t>
      </w:r>
      <w:hyperlink r:id="rId20" w:history="1">
        <w:r w:rsidR="00F53032" w:rsidRPr="00DF34AD">
          <w:rPr>
            <w:rStyle w:val="Hipercze"/>
            <w:rFonts w:cstheme="minorHAnsi"/>
          </w:rPr>
          <w:t>https://platformazakupowa.pl/strona/instrukcje-wykonawca</w:t>
        </w:r>
      </w:hyperlink>
      <w:r w:rsidR="00F53032">
        <w:rPr>
          <w:rFonts w:cstheme="minorHAnsi"/>
        </w:rPr>
        <w:t xml:space="preserve"> </w:t>
      </w:r>
    </w:p>
    <w:p w14:paraId="3215510F" w14:textId="77777777" w:rsidR="0064241E" w:rsidRPr="00A94EA7" w:rsidRDefault="0064241E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72649F90" w14:textId="549748CD" w:rsidR="0064241E" w:rsidRPr="00A94EA7" w:rsidRDefault="004E700A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XI</w:t>
      </w:r>
      <w:r w:rsidR="0064241E" w:rsidRPr="00A94EA7">
        <w:rPr>
          <w:rFonts w:cstheme="minorHAnsi"/>
          <w:b/>
          <w:bCs/>
          <w:highlight w:val="lightGray"/>
        </w:rPr>
        <w:t xml:space="preserve"> SPOSÓB OBLICZENIA CENY</w:t>
      </w:r>
    </w:p>
    <w:p w14:paraId="194A5B30" w14:textId="64AEB306" w:rsidR="0064241E" w:rsidRPr="00A94EA7" w:rsidRDefault="0064241E">
      <w:pPr>
        <w:pStyle w:val="Akapitzlist"/>
        <w:numPr>
          <w:ilvl w:val="0"/>
          <w:numId w:val="6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>Cena musi być wyrażona w złotych polskich.</w:t>
      </w:r>
    </w:p>
    <w:p w14:paraId="54990E49" w14:textId="424FDAB5" w:rsidR="0064241E" w:rsidRPr="00A94EA7" w:rsidRDefault="0064241E">
      <w:pPr>
        <w:pStyle w:val="Akapitzlist"/>
        <w:numPr>
          <w:ilvl w:val="0"/>
          <w:numId w:val="6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Cena oferty ma charakter ryczałtowy.</w:t>
      </w:r>
      <w:r w:rsidR="0003063D" w:rsidRPr="00A94EA7">
        <w:rPr>
          <w:rFonts w:cstheme="minorHAnsi"/>
        </w:rPr>
        <w:t xml:space="preserve"> Wykonawca poda cenę oferty brutto w formularzu oferty – załącznik nr 2 do SWZ.</w:t>
      </w:r>
    </w:p>
    <w:p w14:paraId="41BD9BB4" w14:textId="4AD0B597" w:rsidR="0064241E" w:rsidRPr="00A94EA7" w:rsidRDefault="0064241E">
      <w:pPr>
        <w:pStyle w:val="Akapitzlist"/>
        <w:numPr>
          <w:ilvl w:val="0"/>
          <w:numId w:val="6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Cena oferty powinna obejmować pełne wykonanie przedmiotu zamówienia. Cena podana </w:t>
      </w:r>
      <w:r w:rsidR="004E700A">
        <w:rPr>
          <w:rFonts w:cstheme="minorHAnsi"/>
        </w:rPr>
        <w:br/>
      </w:r>
      <w:r w:rsidRPr="00A94EA7">
        <w:rPr>
          <w:rFonts w:cstheme="minorHAnsi"/>
        </w:rPr>
        <w:t>w ofercie, musi być ceną ostateczną, kompletną, jednoznaczną, nadto musi uwzględniać: wszystkie wymagania stawiane przez Zamawiającego w niniejszej SWZ, wszelkie zobowiązania Wykonawcy oraz obejmować wszystkie ewentualne dodatkowe stanowiące ryzyko Wykonawcy koszty, jakie poniesie Wykonawca z tytułu należytej oraz zgodnej z obowiązującymi przepisami realizacji całości przedmiotu zamówienia.</w:t>
      </w:r>
    </w:p>
    <w:p w14:paraId="220B3078" w14:textId="5FC5183E" w:rsidR="0064241E" w:rsidRPr="00A94EA7" w:rsidRDefault="0064241E">
      <w:pPr>
        <w:pStyle w:val="Akapitzlist"/>
        <w:numPr>
          <w:ilvl w:val="0"/>
          <w:numId w:val="6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Ceny należy podać cyfrowo, w zaokrągleniu do dwóch miejsc po przecinku.</w:t>
      </w:r>
    </w:p>
    <w:p w14:paraId="224F2A89" w14:textId="74A92D76" w:rsidR="0064241E" w:rsidRPr="00A94EA7" w:rsidRDefault="0064241E">
      <w:pPr>
        <w:pStyle w:val="Akapitzlist"/>
        <w:numPr>
          <w:ilvl w:val="0"/>
          <w:numId w:val="6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Rozliczenia między zamawiającym a Wykonawcą będą prowadzone w złotych polskich (PLN).</w:t>
      </w:r>
    </w:p>
    <w:p w14:paraId="10916FB0" w14:textId="43D348E2" w:rsidR="0064241E" w:rsidRPr="00A94EA7" w:rsidRDefault="0064241E">
      <w:pPr>
        <w:pStyle w:val="Akapitzlist"/>
        <w:numPr>
          <w:ilvl w:val="0"/>
          <w:numId w:val="6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Jeżeli złożono ofertę, której wybór prowadziłby do powstania u Zamawiającego obowiązku</w:t>
      </w:r>
      <w:r w:rsidR="005E0DC1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>podatkowego zgodnie z przepisami ustawy od towarów i usług, Zamawiający w celu oceny takiej oferty dolicza do przedstawionej w niej ceny podatek od towarów i usług, który miałby obowiązek rozliczyć zgodnie z tymi przepisami. Wykonawca, składając ofertę, winien poinformować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325AC45A" w14:textId="77777777" w:rsidR="005E0DC1" w:rsidRPr="00A94EA7" w:rsidRDefault="005E0DC1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</w:p>
    <w:p w14:paraId="01C8BB3E" w14:textId="600FA675" w:rsidR="005E0DC1" w:rsidRPr="00A94EA7" w:rsidRDefault="004E700A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XII</w:t>
      </w:r>
      <w:r w:rsidR="005E0DC1" w:rsidRPr="00A94EA7">
        <w:rPr>
          <w:rFonts w:cstheme="minorHAnsi"/>
          <w:b/>
          <w:bCs/>
          <w:highlight w:val="lightGray"/>
        </w:rPr>
        <w:t xml:space="preserve"> TERMIN SKŁADANIA, OTWARCIE OFERT</w:t>
      </w:r>
    </w:p>
    <w:p w14:paraId="0A6754A1" w14:textId="01CCCFD4" w:rsidR="005E0DC1" w:rsidRPr="00A94EA7" w:rsidRDefault="005E0DC1">
      <w:pPr>
        <w:pStyle w:val="Akapitzlist"/>
        <w:numPr>
          <w:ilvl w:val="0"/>
          <w:numId w:val="7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Ofertę należy złożyć na Platformie</w:t>
      </w:r>
      <w:r w:rsidR="0003063D" w:rsidRPr="00A94EA7">
        <w:rPr>
          <w:rFonts w:cstheme="minorHAnsi"/>
        </w:rPr>
        <w:t xml:space="preserve"> </w:t>
      </w:r>
      <w:r w:rsidRPr="00A94EA7">
        <w:rPr>
          <w:rFonts w:cstheme="minorHAnsi"/>
        </w:rPr>
        <w:t xml:space="preserve">w nieprzekraczalnym terminie do </w:t>
      </w:r>
      <w:r w:rsidR="009E2040" w:rsidRPr="008C198E">
        <w:rPr>
          <w:rFonts w:cstheme="minorHAnsi"/>
          <w:b/>
          <w:bCs/>
        </w:rPr>
        <w:t>2</w:t>
      </w:r>
      <w:r w:rsidR="00F72BC0">
        <w:rPr>
          <w:rFonts w:cstheme="minorHAnsi"/>
          <w:b/>
          <w:bCs/>
        </w:rPr>
        <w:t>6</w:t>
      </w:r>
      <w:r w:rsidR="009E2040" w:rsidRPr="008C198E">
        <w:rPr>
          <w:rFonts w:cstheme="minorHAnsi"/>
          <w:b/>
          <w:bCs/>
        </w:rPr>
        <w:t>.04.2024 r.</w:t>
      </w:r>
      <w:r w:rsidRPr="008C198E">
        <w:rPr>
          <w:rFonts w:cstheme="minorHAnsi"/>
          <w:b/>
          <w:bCs/>
        </w:rPr>
        <w:t xml:space="preserve"> godzina </w:t>
      </w:r>
      <w:r w:rsidR="008C198E" w:rsidRPr="008C198E">
        <w:rPr>
          <w:rFonts w:cstheme="minorHAnsi"/>
          <w:b/>
          <w:bCs/>
        </w:rPr>
        <w:t>9</w:t>
      </w:r>
      <w:r w:rsidRPr="008C198E">
        <w:rPr>
          <w:rFonts w:cstheme="minorHAnsi"/>
          <w:b/>
          <w:bCs/>
        </w:rPr>
        <w:t>.00</w:t>
      </w:r>
      <w:r w:rsidRPr="00A94EA7">
        <w:rPr>
          <w:rFonts w:cstheme="minorHAnsi"/>
        </w:rPr>
        <w:t>.</w:t>
      </w:r>
      <w:r w:rsidR="002162EE" w:rsidRPr="00A94EA7">
        <w:rPr>
          <w:rFonts w:cstheme="minorHAnsi"/>
        </w:rPr>
        <w:t xml:space="preserve"> </w:t>
      </w:r>
      <w:r w:rsidR="004E700A">
        <w:rPr>
          <w:rFonts w:cstheme="minorHAnsi"/>
        </w:rPr>
        <w:br/>
      </w:r>
      <w:r w:rsidR="002162EE" w:rsidRPr="00A94EA7">
        <w:rPr>
          <w:rFonts w:cstheme="minorHAnsi"/>
        </w:rPr>
        <w:t xml:space="preserve">O terminie złożenia oferty decyduje czas pełnego przeprocesowania transakcji na Platformie. </w:t>
      </w:r>
    </w:p>
    <w:p w14:paraId="7E0E1266" w14:textId="246DEA4D" w:rsidR="005E0DC1" w:rsidRPr="008C198E" w:rsidRDefault="005E0DC1">
      <w:pPr>
        <w:pStyle w:val="Akapitzlist"/>
        <w:numPr>
          <w:ilvl w:val="0"/>
          <w:numId w:val="7"/>
        </w:num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</w:rPr>
        <w:t xml:space="preserve">Otwarcie ofert nastąpi poprzez upublicznienie wczytanych na Platformie ofert w dniu: </w:t>
      </w:r>
      <w:r w:rsidR="008C198E" w:rsidRPr="008C198E">
        <w:rPr>
          <w:rFonts w:cstheme="minorHAnsi"/>
          <w:b/>
          <w:bCs/>
        </w:rPr>
        <w:t>2</w:t>
      </w:r>
      <w:r w:rsidR="00F72BC0">
        <w:rPr>
          <w:rFonts w:cstheme="minorHAnsi"/>
          <w:b/>
          <w:bCs/>
        </w:rPr>
        <w:t>6</w:t>
      </w:r>
      <w:r w:rsidR="008C198E" w:rsidRPr="008C198E">
        <w:rPr>
          <w:rFonts w:cstheme="minorHAnsi"/>
          <w:b/>
          <w:bCs/>
        </w:rPr>
        <w:t>.04.2024</w:t>
      </w:r>
      <w:r w:rsidR="008C198E">
        <w:rPr>
          <w:rFonts w:cstheme="minorHAnsi"/>
        </w:rPr>
        <w:t xml:space="preserve"> </w:t>
      </w:r>
      <w:r w:rsidR="008C198E" w:rsidRPr="008C198E">
        <w:rPr>
          <w:rFonts w:cstheme="minorHAnsi"/>
          <w:b/>
          <w:bCs/>
        </w:rPr>
        <w:t>r</w:t>
      </w:r>
      <w:r w:rsidRPr="008C198E">
        <w:rPr>
          <w:rFonts w:cstheme="minorHAnsi"/>
          <w:b/>
          <w:bCs/>
        </w:rPr>
        <w:t>.</w:t>
      </w:r>
      <w:r w:rsidR="000668CD">
        <w:rPr>
          <w:rFonts w:cstheme="minorHAnsi"/>
          <w:b/>
          <w:bCs/>
        </w:rPr>
        <w:t xml:space="preserve"> o godzinie 10.00.</w:t>
      </w:r>
    </w:p>
    <w:p w14:paraId="299F2D8F" w14:textId="569A0CB4" w:rsidR="005E0DC1" w:rsidRPr="00A94EA7" w:rsidRDefault="005E0DC1" w:rsidP="001F6072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Otwarcie ofert następuje za pośrednictwem </w:t>
      </w:r>
      <w:r w:rsidR="002162EE" w:rsidRPr="00A94EA7">
        <w:rPr>
          <w:rFonts w:cstheme="minorHAnsi"/>
        </w:rPr>
        <w:t>P</w:t>
      </w:r>
      <w:r w:rsidRPr="00A94EA7">
        <w:rPr>
          <w:rFonts w:cstheme="minorHAnsi"/>
        </w:rPr>
        <w:t>latformy zakupowej i dokonywane jest poprzez odszyfrowanie i odczytanie ofert.</w:t>
      </w:r>
    </w:p>
    <w:p w14:paraId="5751DC5E" w14:textId="12D71590" w:rsidR="005E0DC1" w:rsidRPr="00A94EA7" w:rsidRDefault="005E0DC1">
      <w:pPr>
        <w:pStyle w:val="Akapitzlist"/>
        <w:numPr>
          <w:ilvl w:val="0"/>
          <w:numId w:val="7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Informacja z otwarcia Ofert opublikowana zostanie na Platformie w zakładce „Dokumenty zamówienia” w folderze „Informacja z otwarcia ofert" i zawierać będzie informacje o firmach albo imionach i nazwiskach oraz odpowiednio siedzibach w przypadku firm, miejscach prowadzenia działalności w przypadku osób fizycznych prowadzących działalność gospodarczą albo miejscach zamieszkania wykonawców, których oferty zostały otwarte oraz o cenach lub kosztach zawartych w ofertach.</w:t>
      </w:r>
    </w:p>
    <w:p w14:paraId="70EA3643" w14:textId="77777777" w:rsidR="005E0DC1" w:rsidRPr="00A94EA7" w:rsidRDefault="005E0DC1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1F377C95" w14:textId="220365D3" w:rsidR="005E0DC1" w:rsidRPr="00A94EA7" w:rsidRDefault="00DE030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XIII</w:t>
      </w:r>
      <w:r w:rsidR="005E0DC1" w:rsidRPr="00A94EA7">
        <w:rPr>
          <w:rFonts w:cstheme="minorHAnsi"/>
          <w:b/>
          <w:bCs/>
          <w:highlight w:val="lightGray"/>
        </w:rPr>
        <w:t xml:space="preserve"> KRYTERIA OCENY OFERT</w:t>
      </w:r>
    </w:p>
    <w:p w14:paraId="3CB9B0B9" w14:textId="69E66E6B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Przy wyborze najkorzystniejszej oferty Zamawiający będzie się kierował następującymi kryteriami oceny ofert:</w:t>
      </w:r>
    </w:p>
    <w:p w14:paraId="3ABD7782" w14:textId="67095A8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a) Cena (C) - waga kryterium </w:t>
      </w:r>
      <w:r w:rsidR="00ED5B89">
        <w:rPr>
          <w:rFonts w:cstheme="minorHAnsi"/>
        </w:rPr>
        <w:t>60 pkt</w:t>
      </w:r>
      <w:r w:rsidRPr="00A94EA7">
        <w:rPr>
          <w:rFonts w:cstheme="minorHAnsi"/>
        </w:rPr>
        <w:t>;</w:t>
      </w:r>
    </w:p>
    <w:p w14:paraId="119E88F3" w14:textId="3D4036A6" w:rsidR="00666095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b) </w:t>
      </w:r>
      <w:r w:rsidR="000668CD">
        <w:rPr>
          <w:rFonts w:cstheme="minorHAnsi"/>
        </w:rPr>
        <w:t>Okres gwarancji</w:t>
      </w:r>
      <w:r w:rsidRPr="00A94EA7">
        <w:rPr>
          <w:rFonts w:cstheme="minorHAnsi"/>
        </w:rPr>
        <w:t xml:space="preserve"> przedmiotu zamówienia (D) - waga kryterium 40</w:t>
      </w:r>
      <w:r w:rsidR="00ED5B89">
        <w:rPr>
          <w:rFonts w:cstheme="minorHAnsi"/>
        </w:rPr>
        <w:t xml:space="preserve"> pkt</w:t>
      </w:r>
      <w:r w:rsidRPr="00A94EA7">
        <w:rPr>
          <w:rFonts w:cstheme="minorHAnsi"/>
        </w:rPr>
        <w:t>.</w:t>
      </w:r>
    </w:p>
    <w:p w14:paraId="298717B2" w14:textId="16C4AE0F" w:rsidR="000668CD" w:rsidRDefault="000668CD" w:rsidP="000668CD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8C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Gwarancja rozumiana jest jako gotowość do przeprowadzenia analizy oraz udzielenia wyjaśnień w zakresie prac przedmiotem zamówienia w przypadku pozyskania przez Zamawiającego nowych danych przyrodniczych dla inwentaryzowanego obszaru, niezgodnych z wynikami uzyskanymi przez Wykonawcę, a także w celu wyjaśnienia niezgodności przedstawionego opisu inwentaryzowanego obszaru ze stanem stwierdzonym podczas inspekcji rezerwatu przyrody bądź innych prac w terenie.</w:t>
      </w:r>
    </w:p>
    <w:p w14:paraId="3BB7D313" w14:textId="77777777" w:rsidR="000668CD" w:rsidRPr="000668CD" w:rsidRDefault="000668CD" w:rsidP="000668CD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9F89A23" w14:textId="60BD5EEA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>Zasady oceny ofert w kryterium Cena (C)- waga ...0</w:t>
      </w:r>
      <w:r w:rsidR="00ED5B89">
        <w:rPr>
          <w:rFonts w:cstheme="minorHAnsi"/>
        </w:rPr>
        <w:t>pkt</w:t>
      </w:r>
      <w:r w:rsidRPr="00A94EA7">
        <w:rPr>
          <w:rFonts w:cstheme="minorHAnsi"/>
        </w:rPr>
        <w:t>:</w:t>
      </w:r>
    </w:p>
    <w:p w14:paraId="213DEB9C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cena najniższa brutto*</w:t>
      </w:r>
    </w:p>
    <w:p w14:paraId="5F8490AB" w14:textId="0F4E04C5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C = ------------------------------------------------ x 100 pkt x 60</w:t>
      </w:r>
      <w:r w:rsidR="00ED5B89">
        <w:rPr>
          <w:rFonts w:cstheme="minorHAnsi"/>
        </w:rPr>
        <w:t>pkt</w:t>
      </w:r>
    </w:p>
    <w:p w14:paraId="7BAED785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cena oferty ocenianej brutto</w:t>
      </w:r>
    </w:p>
    <w:p w14:paraId="7D8EFCA1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* spośród wszystkich złożonych ofert niepodlegających odrzuceniu</w:t>
      </w:r>
    </w:p>
    <w:p w14:paraId="717E9B4E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Podstawą przyznania punktów w kryterium "cena" będzie cena ofertowa brutto podana przez</w:t>
      </w:r>
    </w:p>
    <w:p w14:paraId="2118F20E" w14:textId="5B867B66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Wykonawcę w Formularzu Ofertowym, stanowiącym Załącznik nr </w:t>
      </w:r>
      <w:r w:rsidR="00852F98" w:rsidRPr="00A94EA7">
        <w:rPr>
          <w:rFonts w:cstheme="minorHAnsi"/>
        </w:rPr>
        <w:t>2</w:t>
      </w:r>
      <w:r w:rsidRPr="00A94EA7">
        <w:rPr>
          <w:rFonts w:cstheme="minorHAnsi"/>
        </w:rPr>
        <w:t xml:space="preserve"> do SWZ.</w:t>
      </w:r>
    </w:p>
    <w:p w14:paraId="6A9A3CDB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17947DC8" w14:textId="3DB4BD3D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Zasady oceny ofert w kryterium </w:t>
      </w:r>
      <w:r w:rsidR="000668CD">
        <w:rPr>
          <w:rFonts w:cstheme="minorHAnsi"/>
        </w:rPr>
        <w:t>udzielenie gwarancji na przedmiot zamówienia</w:t>
      </w:r>
      <w:r w:rsidRPr="00A94EA7">
        <w:rPr>
          <w:rFonts w:cstheme="minorHAnsi"/>
        </w:rPr>
        <w:t xml:space="preserve"> (D)- waga 40</w:t>
      </w:r>
      <w:r w:rsidR="006D22E1">
        <w:rPr>
          <w:rFonts w:cstheme="minorHAnsi"/>
        </w:rPr>
        <w:t xml:space="preserve"> </w:t>
      </w:r>
      <w:r w:rsidR="00ED5B89">
        <w:rPr>
          <w:rFonts w:cstheme="minorHAnsi"/>
        </w:rPr>
        <w:t>pkt</w:t>
      </w:r>
      <w:r w:rsidRPr="00A94EA7">
        <w:rPr>
          <w:rFonts w:cstheme="minorHAnsi"/>
        </w:rPr>
        <w:t>:</w:t>
      </w:r>
    </w:p>
    <w:p w14:paraId="35025625" w14:textId="5505F8BF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Wykonawca otrzyma określoną poniżej liczbę punktów, jeżeli </w:t>
      </w:r>
      <w:r w:rsidR="000668CD">
        <w:rPr>
          <w:rFonts w:cstheme="minorHAnsi"/>
        </w:rPr>
        <w:t>udzieli gwarancji na okres</w:t>
      </w:r>
      <w:r w:rsidRPr="00A94EA7">
        <w:rPr>
          <w:rFonts w:cstheme="minorHAnsi"/>
        </w:rPr>
        <w:t>:</w:t>
      </w:r>
    </w:p>
    <w:p w14:paraId="35AFABF9" w14:textId="63AA5298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1) </w:t>
      </w:r>
      <w:r w:rsidR="000668CD">
        <w:rPr>
          <w:rFonts w:cstheme="minorHAnsi"/>
        </w:rPr>
        <w:t>6 miesięcy</w:t>
      </w:r>
      <w:r w:rsidRPr="00A94EA7">
        <w:rPr>
          <w:rFonts w:cstheme="minorHAnsi"/>
        </w:rPr>
        <w:t xml:space="preserve"> - 10 pkt</w:t>
      </w:r>
    </w:p>
    <w:p w14:paraId="2F6543D4" w14:textId="358A568C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2) </w:t>
      </w:r>
      <w:r w:rsidR="000668CD">
        <w:rPr>
          <w:rFonts w:cstheme="minorHAnsi"/>
        </w:rPr>
        <w:t xml:space="preserve">12 miesięcy rok </w:t>
      </w:r>
      <w:r w:rsidRPr="00A94EA7">
        <w:rPr>
          <w:rFonts w:cstheme="minorHAnsi"/>
        </w:rPr>
        <w:t>- 20 pkt</w:t>
      </w:r>
    </w:p>
    <w:p w14:paraId="5AE7E3B8" w14:textId="33E80078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3) </w:t>
      </w:r>
      <w:r w:rsidR="000668CD">
        <w:rPr>
          <w:rFonts w:cstheme="minorHAnsi"/>
        </w:rPr>
        <w:t>18 miesięcy</w:t>
      </w:r>
      <w:r w:rsidRPr="00A94EA7">
        <w:rPr>
          <w:rFonts w:cstheme="minorHAnsi"/>
        </w:rPr>
        <w:t xml:space="preserve"> - 30 pkt</w:t>
      </w:r>
    </w:p>
    <w:p w14:paraId="0D180388" w14:textId="2A23D983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4) </w:t>
      </w:r>
      <w:r w:rsidR="000668CD">
        <w:rPr>
          <w:rFonts w:cstheme="minorHAnsi"/>
        </w:rPr>
        <w:t>24 miesięcy</w:t>
      </w:r>
      <w:r w:rsidRPr="00A94EA7">
        <w:rPr>
          <w:rFonts w:cstheme="minorHAnsi"/>
        </w:rPr>
        <w:t xml:space="preserve"> - 40 pkt</w:t>
      </w:r>
    </w:p>
    <w:p w14:paraId="6D4C2B48" w14:textId="39A3AEB0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5) bez </w:t>
      </w:r>
      <w:r w:rsidR="000668CD">
        <w:rPr>
          <w:rFonts w:cstheme="minorHAnsi"/>
        </w:rPr>
        <w:t>udzielenia gwarancji</w:t>
      </w:r>
      <w:r w:rsidRPr="00A94EA7">
        <w:rPr>
          <w:rFonts w:cstheme="minorHAnsi"/>
        </w:rPr>
        <w:t xml:space="preserve"> - 0 pkt.</w:t>
      </w:r>
    </w:p>
    <w:p w14:paraId="1E254FCF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Punkty przyznane ogółem ocenianej ofercie zostaną wyliczone w następujący sposób:</w:t>
      </w:r>
    </w:p>
    <w:p w14:paraId="18738C59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P = C + D</w:t>
      </w:r>
    </w:p>
    <w:p w14:paraId="23DBE523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gdzie: P - liczba punktów ogółem przyznanych ocenianej ofercie</w:t>
      </w:r>
    </w:p>
    <w:p w14:paraId="45F22909" w14:textId="77777777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C - to liczba punktów w kryterium cena przyznanych ocenianej ofercie,</w:t>
      </w:r>
    </w:p>
    <w:p w14:paraId="761D1662" w14:textId="3D7AFE69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D - to liczba punktów w kryterium </w:t>
      </w:r>
      <w:r w:rsidR="000668CD">
        <w:rPr>
          <w:rFonts w:cstheme="minorHAnsi"/>
        </w:rPr>
        <w:t>udzielona gwarancja</w:t>
      </w:r>
      <w:r w:rsidRPr="00A94EA7">
        <w:rPr>
          <w:rFonts w:cstheme="minorHAnsi"/>
        </w:rPr>
        <w:t>.</w:t>
      </w:r>
    </w:p>
    <w:p w14:paraId="2E09A373" w14:textId="47F30CE8" w:rsidR="00666095" w:rsidRPr="00A94EA7" w:rsidRDefault="00666095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Badaniu podlega każda z części zamówienia oddzielnie. Maksymalna liczba punktów do uzyskania za oba kryteria wynosi 100.</w:t>
      </w:r>
    </w:p>
    <w:p w14:paraId="4A1B51F6" w14:textId="61249B44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Punktacja przyznawana ofertom w poszczególnych kryteriach oceny ofert będzie liczona </w:t>
      </w:r>
      <w:r w:rsidR="000668CD">
        <w:rPr>
          <w:rFonts w:cstheme="minorHAnsi"/>
        </w:rPr>
        <w:br/>
      </w:r>
      <w:r w:rsidRPr="00A94EA7">
        <w:rPr>
          <w:rFonts w:cstheme="minorHAnsi"/>
        </w:rPr>
        <w:t>z dokładnością do dwóch miejsc po przecinku, zgodnie z zasadami arytmetyki.</w:t>
      </w:r>
    </w:p>
    <w:p w14:paraId="2690B6CC" w14:textId="6E4A27A7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 ofertę najkorzystniejszą zostanie uznana oferta, która uzyska najwyższą sumaryczną liczbę punktów po zastosowaniu wszystkich kryteriów oceny ofert.</w:t>
      </w:r>
    </w:p>
    <w:p w14:paraId="0D280857" w14:textId="05C099F0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0636194" w14:textId="29453C9A" w:rsidR="00666095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W toku badania i oceny ofert Zamawiający może żądać od Wykonawcy wyjaśnień dotyczących treści złożonej oferty, w tym zaoferowanej ceny.</w:t>
      </w:r>
    </w:p>
    <w:p w14:paraId="0AE6CF1C" w14:textId="47393CD4" w:rsidR="005E0DC1" w:rsidRPr="00A94EA7" w:rsidRDefault="00666095">
      <w:pPr>
        <w:pStyle w:val="Akapitzlist"/>
        <w:numPr>
          <w:ilvl w:val="0"/>
          <w:numId w:val="11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udzieli zamówienia Wykonawcy, którego oferta zostanie uznana z</w:t>
      </w:r>
      <w:r w:rsidR="000668CD">
        <w:rPr>
          <w:rFonts w:cstheme="minorHAnsi"/>
        </w:rPr>
        <w:t>a najkorzystniejszą.</w:t>
      </w:r>
    </w:p>
    <w:p w14:paraId="5C4FB468" w14:textId="77777777" w:rsidR="005E0DC1" w:rsidRPr="00A94EA7" w:rsidRDefault="005E0DC1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29F8CED6" w14:textId="5CC31000" w:rsidR="005E0DC1" w:rsidRPr="00A94EA7" w:rsidRDefault="00DE030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XIV</w:t>
      </w:r>
      <w:r w:rsidR="005E0DC1" w:rsidRPr="00A94EA7">
        <w:rPr>
          <w:rFonts w:cstheme="minorHAnsi"/>
          <w:b/>
          <w:bCs/>
          <w:highlight w:val="lightGray"/>
        </w:rPr>
        <w:t xml:space="preserve"> INFORMACJE O FORMALNOŚCIACH, JAKIE POWINNY ZOSTAĆ DOPEŁNIONE PO WYBORZE OFERTY W CELU ZAWARCIA UMOWY W SPRAWIE ZAMÓWIENIA PUBLICZNEGO.</w:t>
      </w:r>
    </w:p>
    <w:p w14:paraId="15884A54" w14:textId="6C820957" w:rsidR="005E0DC1" w:rsidRPr="00A94EA7" w:rsidRDefault="005E0DC1">
      <w:pPr>
        <w:pStyle w:val="Akapitzlist"/>
        <w:numPr>
          <w:ilvl w:val="0"/>
          <w:numId w:val="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 Wykonawcą, który złoży najkorzystniejszą ofertę, zostanie podpisana umowa w formie pisemnej, której wzór stanowi </w:t>
      </w:r>
      <w:r w:rsidRPr="00A94EA7">
        <w:rPr>
          <w:rFonts w:cstheme="minorHAnsi"/>
          <w:b/>
          <w:bCs/>
        </w:rPr>
        <w:t xml:space="preserve">załącznik nr </w:t>
      </w:r>
      <w:r w:rsidR="00B12A33">
        <w:rPr>
          <w:rFonts w:cstheme="minorHAnsi"/>
          <w:b/>
          <w:bCs/>
        </w:rPr>
        <w:t>8</w:t>
      </w:r>
      <w:r w:rsidRPr="00A94EA7">
        <w:rPr>
          <w:rFonts w:cstheme="minorHAnsi"/>
          <w:b/>
          <w:bCs/>
          <w:color w:val="FF0000"/>
        </w:rPr>
        <w:t xml:space="preserve"> </w:t>
      </w:r>
      <w:r w:rsidRPr="00A94EA7">
        <w:rPr>
          <w:rFonts w:cstheme="minorHAnsi"/>
          <w:b/>
          <w:bCs/>
        </w:rPr>
        <w:t>do SWZ</w:t>
      </w:r>
      <w:r w:rsidRPr="00A94EA7">
        <w:rPr>
          <w:rFonts w:cstheme="minorHAnsi"/>
        </w:rPr>
        <w:t>. Termin zawarcia umowy zostanie określony w informacji o wynikach postępowania. Termin ten może ulec zmianie w przypadku złożenia przez któregoś z Wykonawców odwołania. O nowym terminie zawarcia umowy Wykonawca zostanie poinformowany po zakończeniu postępowania odwoławczego.</w:t>
      </w:r>
    </w:p>
    <w:p w14:paraId="4B929376" w14:textId="0CF0DCDA" w:rsidR="005E0DC1" w:rsidRPr="00A94EA7" w:rsidRDefault="005E0DC1">
      <w:pPr>
        <w:pStyle w:val="Akapitzlist"/>
        <w:numPr>
          <w:ilvl w:val="0"/>
          <w:numId w:val="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Zamawiający przewiduje zmiany umowy w zakresie i na warunkach określonych </w:t>
      </w:r>
      <w:r w:rsidR="00C561CF" w:rsidRPr="00A94EA7">
        <w:rPr>
          <w:rFonts w:cstheme="minorHAnsi"/>
        </w:rPr>
        <w:t xml:space="preserve">art. 454 i 455 ustawy PZP oraz wskazanym we wzorze umowy. </w:t>
      </w:r>
    </w:p>
    <w:p w14:paraId="1E6E2D12" w14:textId="1B2526A4" w:rsidR="00C561CF" w:rsidRPr="00A94EA7" w:rsidRDefault="005E0DC1">
      <w:pPr>
        <w:pStyle w:val="Akapitzlist"/>
        <w:numPr>
          <w:ilvl w:val="0"/>
          <w:numId w:val="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Umowa w sprawie niniejszego zamówienia publicznego może zostać zawarta w terminie nie krótszym niż 5 dni od dnia przesłania zawiadomienia o wyborze najkorzystniejszej oferty, za zastrzeżeniem wyjątków przewidzianych w ustawie.</w:t>
      </w:r>
    </w:p>
    <w:p w14:paraId="1A74DF14" w14:textId="6D3CA554" w:rsidR="005E0DC1" w:rsidRPr="00A94EA7" w:rsidRDefault="005E0DC1">
      <w:pPr>
        <w:pStyle w:val="Akapitzlist"/>
        <w:numPr>
          <w:ilvl w:val="0"/>
          <w:numId w:val="8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lastRenderedPageBreak/>
        <w:t>Przed podpisaniem umowy na realizację niniejszego zamówienia Wykonawca zobowiązany jest dostarczyć Zamawiającemu:</w:t>
      </w:r>
    </w:p>
    <w:p w14:paraId="1842816A" w14:textId="581C2780" w:rsidR="00C561CF" w:rsidRPr="00A94EA7" w:rsidRDefault="00C561CF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 xml:space="preserve">4.1. </w:t>
      </w:r>
      <w:r w:rsidRPr="00A94EA7">
        <w:rPr>
          <w:rFonts w:cstheme="minorHAnsi"/>
        </w:rPr>
        <w:t>informacje niezbędne do wpisania do treści umowy (np. Imiona i nazwiska upoważnionych osób, które będą reprezentować wykonawcę przy podpisaniu umowy;</w:t>
      </w:r>
    </w:p>
    <w:p w14:paraId="4BBBC8D0" w14:textId="3DDB7949" w:rsidR="005E0DC1" w:rsidRPr="00A94EA7" w:rsidRDefault="00C561CF" w:rsidP="001F6072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  <w:b/>
          <w:bCs/>
        </w:rPr>
        <w:t>4.2.</w:t>
      </w:r>
      <w:r w:rsidRPr="00A94EA7">
        <w:rPr>
          <w:rFonts w:cstheme="minorHAnsi"/>
        </w:rPr>
        <w:t xml:space="preserve"> jeżeli </w:t>
      </w:r>
      <w:r w:rsidR="005E0DC1" w:rsidRPr="00A94EA7">
        <w:rPr>
          <w:rFonts w:cstheme="minorHAnsi"/>
        </w:rPr>
        <w:t>Wykonawcy wspólnie ubiegają się o niniejsze zamówienie, których Oferta zostanie uznana za najkorzystniejszą, są zobowiązani przed podpisaniem umowy dostarczyć dokument regulujący ich współpracę</w:t>
      </w:r>
      <w:r w:rsidRPr="00A94EA7">
        <w:rPr>
          <w:rFonts w:cstheme="minorHAnsi"/>
        </w:rPr>
        <w:t>.</w:t>
      </w:r>
    </w:p>
    <w:p w14:paraId="1D7F0686" w14:textId="6B2897F8" w:rsidR="00C561CF" w:rsidRPr="00A94EA7" w:rsidRDefault="00C561C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A94EA7">
        <w:rPr>
          <w:rFonts w:eastAsia="Calibri" w:cstheme="minorHAnsi"/>
          <w:kern w:val="0"/>
          <w14:ligatures w14:val="none"/>
        </w:rPr>
        <w:t>W przypadku,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6FD9C867" w14:textId="77777777" w:rsidR="00C561CF" w:rsidRPr="00A94EA7" w:rsidRDefault="00C561CF" w:rsidP="001F6072">
      <w:pPr>
        <w:suppressAutoHyphens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5B852BC7" w14:textId="42211D5C" w:rsidR="005E0DC1" w:rsidRPr="00A94EA7" w:rsidRDefault="00DE030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lightGray"/>
        </w:rPr>
        <w:t>XV</w:t>
      </w:r>
      <w:r w:rsidR="005E0DC1" w:rsidRPr="00A94EA7">
        <w:rPr>
          <w:rFonts w:cstheme="minorHAnsi"/>
          <w:b/>
          <w:bCs/>
          <w:highlight w:val="lightGray"/>
        </w:rPr>
        <w:t xml:space="preserve"> ZABEZPIECZENIE NALEŻYTEGO WYKONANIA UMOWY</w:t>
      </w:r>
    </w:p>
    <w:p w14:paraId="538D6AAF" w14:textId="36DFC366" w:rsidR="005E0DC1" w:rsidRPr="00A94EA7" w:rsidRDefault="005E0DC1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>Zamawiający nie żąda od wybranego Wykonawcy wniesienia zabezpieczenia należytego wykonania umowy.</w:t>
      </w:r>
    </w:p>
    <w:p w14:paraId="071E5180" w14:textId="77777777" w:rsidR="005E0DC1" w:rsidRPr="00A94EA7" w:rsidRDefault="005E0DC1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5CF9CD18" w14:textId="267E033D" w:rsidR="005E0DC1" w:rsidRPr="00A94EA7" w:rsidRDefault="00DE0307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DE0307">
        <w:rPr>
          <w:rFonts w:cstheme="minorHAnsi"/>
          <w:b/>
          <w:bCs/>
          <w:highlight w:val="lightGray"/>
        </w:rPr>
        <w:t>XVI</w:t>
      </w:r>
      <w:r w:rsidR="005E0DC1" w:rsidRPr="00DE0307">
        <w:rPr>
          <w:rFonts w:cstheme="minorHAnsi"/>
          <w:b/>
          <w:bCs/>
          <w:highlight w:val="lightGray"/>
        </w:rPr>
        <w:t xml:space="preserve"> ŚRODKI OCHRONY PRAWNEJ</w:t>
      </w:r>
    </w:p>
    <w:p w14:paraId="5D377E4F" w14:textId="77777777" w:rsid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Środki ochrony prawnej określone w niniejszym dziale przysługują wykonawcy, uczestnikowi</w:t>
      </w:r>
      <w:r w:rsidR="00A94EA7" w:rsidRPr="00DE0307">
        <w:rPr>
          <w:rFonts w:cstheme="minorHAnsi"/>
        </w:rPr>
        <w:t xml:space="preserve"> </w:t>
      </w:r>
      <w:r w:rsidRPr="00DE0307">
        <w:rPr>
          <w:rFonts w:cstheme="minorHAnsi"/>
        </w:rPr>
        <w:t xml:space="preserve">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DE0307">
        <w:rPr>
          <w:rFonts w:cstheme="minorHAnsi"/>
        </w:rPr>
        <w:t>Pzp</w:t>
      </w:r>
      <w:proofErr w:type="spellEnd"/>
      <w:r w:rsidRPr="00DE0307">
        <w:rPr>
          <w:rFonts w:cstheme="minorHAnsi"/>
        </w:rPr>
        <w:t>.</w:t>
      </w:r>
    </w:p>
    <w:p w14:paraId="7618F695" w14:textId="77777777" w:rsid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DE0307">
        <w:rPr>
          <w:rFonts w:cstheme="minorHAnsi"/>
        </w:rPr>
        <w:t>p.z.p</w:t>
      </w:r>
      <w:proofErr w:type="spellEnd"/>
      <w:r w:rsidRPr="00DE0307">
        <w:rPr>
          <w:rFonts w:cstheme="minorHAnsi"/>
        </w:rPr>
        <w:t>. oraz Rzecznikowi Małych i Średnich Przedsiębiorców.</w:t>
      </w:r>
    </w:p>
    <w:p w14:paraId="5851DC4A" w14:textId="427DFB28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Odwołanie przysługuje na:</w:t>
      </w:r>
    </w:p>
    <w:p w14:paraId="6C4095F9" w14:textId="2B28C3D1" w:rsidR="00F47DF3" w:rsidRPr="00A94EA7" w:rsidRDefault="00F47DF3" w:rsidP="00DE0307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 xml:space="preserve">1) niezgodną z przepisami ustawy czynność Zamawiającego, podjętą w postępowaniu </w:t>
      </w:r>
      <w:r w:rsidR="00C561CF" w:rsidRPr="00A94EA7">
        <w:rPr>
          <w:rFonts w:cstheme="minorHAnsi"/>
        </w:rPr>
        <w:br/>
      </w:r>
      <w:r w:rsidRPr="00A94EA7">
        <w:rPr>
          <w:rFonts w:cstheme="minorHAnsi"/>
        </w:rPr>
        <w:t>o udzielenie zamówienia, w tym na projektowane postanowienie umowy;</w:t>
      </w:r>
    </w:p>
    <w:p w14:paraId="479F44A2" w14:textId="30FD0DB5" w:rsidR="00F47DF3" w:rsidRPr="00A94EA7" w:rsidRDefault="00F47DF3" w:rsidP="00DE0307">
      <w:pPr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 w:rsidRPr="00A94EA7">
        <w:rPr>
          <w:rFonts w:cstheme="minorHAnsi"/>
        </w:rPr>
        <w:t>2) zaniechanie czynności w postępowaniu o udzielenie zamówienia do której zamawiający był</w:t>
      </w:r>
      <w:r w:rsidR="00DE0307">
        <w:rPr>
          <w:rFonts w:cstheme="minorHAnsi"/>
        </w:rPr>
        <w:t xml:space="preserve"> </w:t>
      </w:r>
      <w:r w:rsidRPr="00A94EA7">
        <w:rPr>
          <w:rFonts w:cstheme="minorHAnsi"/>
        </w:rPr>
        <w:t>obowiązany na podstawie ustawy;</w:t>
      </w:r>
    </w:p>
    <w:p w14:paraId="20092765" w14:textId="61260280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D98A56" w14:textId="2AE680D2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Odwołanie wobec treści ogłoszenia lub treści SWZ wnosi się w terminie 10 dni od dnia publikacji ogłoszenia w Dzienniku Urzędowym Unii Europejskiej lub zamieszczenia dokumentów zamówienia na stronie internetowej.</w:t>
      </w:r>
    </w:p>
    <w:p w14:paraId="697B1175" w14:textId="6F74BD5D" w:rsidR="008C7E47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Odwołanie wnosi się w terminie:</w:t>
      </w:r>
    </w:p>
    <w:p w14:paraId="74726F9C" w14:textId="77777777" w:rsidR="00DE0307" w:rsidRDefault="00DE0307" w:rsidP="00DE0307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F47DF3" w:rsidRPr="00DE0307">
        <w:rPr>
          <w:rFonts w:cstheme="minorHAnsi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5DAEC509" w14:textId="523F41D5" w:rsidR="00F47DF3" w:rsidRPr="00A94EA7" w:rsidRDefault="00DE0307" w:rsidP="00DE0307">
      <w:pPr>
        <w:pStyle w:val="Akapitzlist"/>
        <w:tabs>
          <w:tab w:val="left" w:pos="2805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F47DF3" w:rsidRPr="00A94EA7">
        <w:rPr>
          <w:rFonts w:cstheme="minorHAnsi"/>
        </w:rPr>
        <w:t>15 dni od dnia przekazania informacji o czynności zamawiającego stanowiącej podstawę jego wniesienia, jeżeli informacja została przekazana w sposób inny niż określony w pkt 1).</w:t>
      </w:r>
    </w:p>
    <w:p w14:paraId="5186203C" w14:textId="2F480D4E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Odwołanie w przypadkach innych niż określone w pkt 5 i 6 wnosi się w terminie 10 dni od dnia, w którym powzięto lub przy zachowaniu należytej staranności można było powziąć wiadomość o okolicznościach stanowiących podstawę jego wniesienia</w:t>
      </w:r>
    </w:p>
    <w:p w14:paraId="1788DE6A" w14:textId="06E957EA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lastRenderedPageBreak/>
        <w:t xml:space="preserve">Na orzeczenie Izby oraz postanowienie Prezesa Izby, o którym mowa w art. 519 ust. 1 ustawy </w:t>
      </w:r>
      <w:proofErr w:type="spellStart"/>
      <w:r w:rsidRPr="00DE0307">
        <w:rPr>
          <w:rFonts w:cstheme="minorHAnsi"/>
        </w:rPr>
        <w:t>Pzp</w:t>
      </w:r>
      <w:proofErr w:type="spellEnd"/>
      <w:r w:rsidRPr="00DE0307">
        <w:rPr>
          <w:rFonts w:cstheme="minorHAnsi"/>
        </w:rPr>
        <w:t>, stronom oraz uczestnikom postępowania odwoławczego przysługuje skarga do sądu.</w:t>
      </w:r>
    </w:p>
    <w:p w14:paraId="657A1DEE" w14:textId="5B359BDD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2A294BA6" w14:textId="3EC74E6B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Skargę wnosi się do Sądu Okręgowego w Warszawie - sądu zamówień publicznych, zwanego dalej "sądem zamówień publicznych".</w:t>
      </w:r>
    </w:p>
    <w:p w14:paraId="41B8D5BA" w14:textId="57499D43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DE0307">
        <w:rPr>
          <w:rFonts w:cstheme="minorHAnsi"/>
        </w:rPr>
        <w:t>Pzp</w:t>
      </w:r>
      <w:proofErr w:type="spellEnd"/>
      <w:r w:rsidRPr="00DE0307">
        <w:rPr>
          <w:rFonts w:cstheme="minorHAnsi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06C6B631" w14:textId="6473D9B5" w:rsidR="00F47DF3" w:rsidRPr="00DE0307" w:rsidRDefault="00F47DF3">
      <w:pPr>
        <w:pStyle w:val="Akapitzlist"/>
        <w:numPr>
          <w:ilvl w:val="0"/>
          <w:numId w:val="20"/>
        </w:num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DE0307">
        <w:rPr>
          <w:rFonts w:cstheme="minorHAnsi"/>
        </w:rPr>
        <w:t>Prezes Izby przekazuje skargę wraz z aktami postępowania odwoławczego do sądu zamówień publicznych w terminie 7 dni od dnia jej otrzymania</w:t>
      </w:r>
    </w:p>
    <w:p w14:paraId="1385731E" w14:textId="77777777" w:rsidR="00F47DF3" w:rsidRPr="00A94EA7" w:rsidRDefault="00F47DF3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77241A88" w14:textId="77777777" w:rsidR="009F592F" w:rsidRPr="00A94EA7" w:rsidRDefault="009F592F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p w14:paraId="040F4F98" w14:textId="3AD5D888" w:rsidR="009F592F" w:rsidRPr="00A94EA7" w:rsidRDefault="009F592F" w:rsidP="001F6072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</w:rPr>
      </w:pPr>
      <w:r w:rsidRPr="00A94EA7">
        <w:rPr>
          <w:rFonts w:cstheme="minorHAnsi"/>
          <w:b/>
          <w:bCs/>
        </w:rPr>
        <w:t>Wykaz załączników:</w:t>
      </w:r>
    </w:p>
    <w:p w14:paraId="308E5C45" w14:textId="7770FCB4" w:rsidR="009F592F" w:rsidRPr="000668CD" w:rsidRDefault="009F592F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>1.</w:t>
      </w:r>
      <w:r w:rsidR="00994558" w:rsidRPr="000668CD">
        <w:rPr>
          <w:rFonts w:cstheme="minorHAnsi"/>
        </w:rPr>
        <w:t xml:space="preserve"> </w:t>
      </w:r>
      <w:r w:rsidRPr="000668CD">
        <w:rPr>
          <w:rFonts w:cstheme="minorHAnsi"/>
        </w:rPr>
        <w:t>Załącznik nr 1 - Opis przedmiotu zamówienia</w:t>
      </w:r>
    </w:p>
    <w:p w14:paraId="259995CC" w14:textId="377217C6" w:rsidR="009F592F" w:rsidRPr="000668CD" w:rsidRDefault="009F592F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>2. Załącznik nr 2 – Formularz oferty</w:t>
      </w:r>
    </w:p>
    <w:p w14:paraId="32ADDC7C" w14:textId="7602CE91" w:rsidR="009F592F" w:rsidRPr="000668CD" w:rsidRDefault="009F592F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 xml:space="preserve">3. Załącznik nr 3 – </w:t>
      </w:r>
      <w:r w:rsidR="00531A43" w:rsidRPr="000668CD">
        <w:rPr>
          <w:rFonts w:cstheme="minorHAnsi"/>
        </w:rPr>
        <w:t xml:space="preserve">Oświadczenie o braku przynależności do grupy kapitałowej  </w:t>
      </w:r>
      <w:r w:rsidR="006548C6" w:rsidRPr="000668CD">
        <w:rPr>
          <w:rFonts w:cstheme="minorHAnsi"/>
        </w:rPr>
        <w:t xml:space="preserve"> </w:t>
      </w:r>
      <w:r w:rsidRPr="000668CD">
        <w:rPr>
          <w:rFonts w:cstheme="minorHAnsi"/>
        </w:rPr>
        <w:t xml:space="preserve"> </w:t>
      </w:r>
    </w:p>
    <w:p w14:paraId="6606A58C" w14:textId="6A64C8B7" w:rsidR="00994558" w:rsidRPr="000668CD" w:rsidRDefault="009F592F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 xml:space="preserve">4. Załącznik nr 4 </w:t>
      </w:r>
      <w:r w:rsidR="00994558" w:rsidRPr="000668CD">
        <w:rPr>
          <w:rFonts w:cstheme="minorHAnsi"/>
        </w:rPr>
        <w:t>– Oświadczenie Wykonawcy o braku podstaw do wykluczenia</w:t>
      </w:r>
      <w:r w:rsidR="001F6072" w:rsidRPr="000668CD">
        <w:rPr>
          <w:rFonts w:cstheme="minorHAnsi"/>
        </w:rPr>
        <w:t xml:space="preserve"> i spełnieniu warunków w postępowaniu</w:t>
      </w:r>
    </w:p>
    <w:p w14:paraId="2CD6B248" w14:textId="11C4F8E8" w:rsidR="00994558" w:rsidRPr="000668CD" w:rsidRDefault="00337209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>5</w:t>
      </w:r>
      <w:r w:rsidR="00994558" w:rsidRPr="000668CD">
        <w:rPr>
          <w:rFonts w:cstheme="minorHAnsi"/>
        </w:rPr>
        <w:t>. Załącznik nr 5 – Wykaz usług</w:t>
      </w:r>
    </w:p>
    <w:p w14:paraId="3FD42AF9" w14:textId="3C2C13BA" w:rsidR="00337209" w:rsidRPr="000668CD" w:rsidRDefault="00337209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>6</w:t>
      </w:r>
      <w:r w:rsidR="00994558" w:rsidRPr="000668CD">
        <w:rPr>
          <w:rFonts w:cstheme="minorHAnsi"/>
        </w:rPr>
        <w:t>. Załącznik nr 6 – Wykaz osób</w:t>
      </w:r>
      <w:r w:rsidRPr="000668CD">
        <w:rPr>
          <w:rFonts w:cstheme="minorHAnsi"/>
        </w:rPr>
        <w:tab/>
      </w:r>
    </w:p>
    <w:p w14:paraId="71C2D188" w14:textId="40FDB399" w:rsidR="00994558" w:rsidRDefault="005E1912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0668CD">
        <w:rPr>
          <w:rFonts w:cstheme="minorHAnsi"/>
        </w:rPr>
        <w:t xml:space="preserve">7. </w:t>
      </w:r>
      <w:bookmarkStart w:id="10" w:name="_Hlk164254139"/>
      <w:r w:rsidRPr="000668CD">
        <w:rPr>
          <w:rFonts w:cstheme="minorHAnsi"/>
        </w:rPr>
        <w:t xml:space="preserve">Załącznik nr 7 </w:t>
      </w:r>
      <w:bookmarkEnd w:id="10"/>
      <w:r w:rsidRPr="000668CD">
        <w:rPr>
          <w:rFonts w:cstheme="minorHAnsi"/>
        </w:rPr>
        <w:t xml:space="preserve">– </w:t>
      </w:r>
      <w:r w:rsidR="00722CA0">
        <w:rPr>
          <w:rFonts w:cstheme="minorHAnsi"/>
        </w:rPr>
        <w:t xml:space="preserve">Zobowiązanie podmiotu trzeciego </w:t>
      </w:r>
    </w:p>
    <w:p w14:paraId="298E64EE" w14:textId="1DF4A89A" w:rsidR="00722CA0" w:rsidRPr="00A94EA7" w:rsidRDefault="00722CA0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Pr="000668CD">
        <w:rPr>
          <w:rFonts w:cstheme="minorHAnsi"/>
        </w:rPr>
        <w:t xml:space="preserve">Załącznik nr </w:t>
      </w:r>
      <w:r>
        <w:rPr>
          <w:rFonts w:cstheme="minorHAnsi"/>
        </w:rPr>
        <w:t>8 – Wzór umowy</w:t>
      </w:r>
    </w:p>
    <w:p w14:paraId="38F6CA10" w14:textId="2A75E721" w:rsidR="009F592F" w:rsidRPr="00A94EA7" w:rsidRDefault="00994558" w:rsidP="001F6072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  <w:r w:rsidRPr="00A94EA7">
        <w:rPr>
          <w:rFonts w:cstheme="minorHAnsi"/>
        </w:rPr>
        <w:t xml:space="preserve"> </w:t>
      </w:r>
    </w:p>
    <w:p w14:paraId="49815B70" w14:textId="77777777" w:rsidR="00337209" w:rsidRPr="00A94EA7" w:rsidRDefault="00337209">
      <w:pPr>
        <w:tabs>
          <w:tab w:val="left" w:pos="2805"/>
        </w:tabs>
        <w:spacing w:after="0" w:line="276" w:lineRule="auto"/>
        <w:jc w:val="both"/>
        <w:rPr>
          <w:rFonts w:cstheme="minorHAnsi"/>
        </w:rPr>
      </w:pPr>
    </w:p>
    <w:sectPr w:rsidR="00337209" w:rsidRPr="00A94EA7" w:rsidSect="00545F7F">
      <w:footerReference w:type="even" r:id="rId21"/>
      <w:footerReference w:type="defaul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7FE6" w14:textId="77777777" w:rsidR="00545F7F" w:rsidRDefault="00545F7F" w:rsidP="00463EBB">
      <w:pPr>
        <w:spacing w:after="0" w:line="240" w:lineRule="auto"/>
      </w:pPr>
      <w:r>
        <w:separator/>
      </w:r>
    </w:p>
  </w:endnote>
  <w:endnote w:type="continuationSeparator" w:id="0">
    <w:p w14:paraId="4A4DD427" w14:textId="77777777" w:rsidR="00545F7F" w:rsidRDefault="00545F7F" w:rsidP="0046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454930"/>
      <w:docPartObj>
        <w:docPartGallery w:val="Page Numbers (Bottom of Page)"/>
        <w:docPartUnique/>
      </w:docPartObj>
    </w:sdtPr>
    <w:sdtContent>
      <w:p w14:paraId="6E1C922B" w14:textId="42151C23" w:rsidR="001F6072" w:rsidRDefault="001F60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79E17" w14:textId="77777777" w:rsidR="001F6072" w:rsidRDefault="001F6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111485"/>
      <w:docPartObj>
        <w:docPartGallery w:val="Page Numbers (Bottom of Page)"/>
        <w:docPartUnique/>
      </w:docPartObj>
    </w:sdtPr>
    <w:sdtContent>
      <w:p w14:paraId="093947A0" w14:textId="65E47EDE" w:rsidR="006F66DE" w:rsidRDefault="006F66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278F9" w14:textId="13824FBA" w:rsidR="00463EBB" w:rsidRDefault="00463EBB" w:rsidP="001602F8">
    <w:pPr>
      <w:pStyle w:val="Stopka"/>
      <w:tabs>
        <w:tab w:val="clear" w:pos="4536"/>
        <w:tab w:val="clear" w:pos="9072"/>
        <w:tab w:val="left" w:pos="3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7580" w14:textId="0D8377D0" w:rsidR="001602F8" w:rsidRDefault="0096301B" w:rsidP="0096301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8A813D4" wp14:editId="6CFCF7EC">
          <wp:extent cx="5760720" cy="978584"/>
          <wp:effectExtent l="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AC53" w14:textId="77777777" w:rsidR="00545F7F" w:rsidRDefault="00545F7F" w:rsidP="00463EBB">
      <w:pPr>
        <w:spacing w:after="0" w:line="240" w:lineRule="auto"/>
      </w:pPr>
      <w:r>
        <w:separator/>
      </w:r>
    </w:p>
  </w:footnote>
  <w:footnote w:type="continuationSeparator" w:id="0">
    <w:p w14:paraId="533CD049" w14:textId="77777777" w:rsidR="00545F7F" w:rsidRDefault="00545F7F" w:rsidP="0046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98E42BB"/>
    <w:multiLevelType w:val="hybridMultilevel"/>
    <w:tmpl w:val="6A7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62A2"/>
    <w:multiLevelType w:val="hybridMultilevel"/>
    <w:tmpl w:val="511AD11C"/>
    <w:lvl w:ilvl="0" w:tplc="FDC4C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66B1"/>
    <w:multiLevelType w:val="hybridMultilevel"/>
    <w:tmpl w:val="1AF2FF5E"/>
    <w:lvl w:ilvl="0" w:tplc="727445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B4CA2"/>
    <w:multiLevelType w:val="hybridMultilevel"/>
    <w:tmpl w:val="2F22B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513C"/>
    <w:multiLevelType w:val="hybridMultilevel"/>
    <w:tmpl w:val="0928A46A"/>
    <w:lvl w:ilvl="0" w:tplc="12EEA3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917AB"/>
    <w:multiLevelType w:val="hybridMultilevel"/>
    <w:tmpl w:val="85C441FC"/>
    <w:lvl w:ilvl="0" w:tplc="51660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461F"/>
    <w:multiLevelType w:val="hybridMultilevel"/>
    <w:tmpl w:val="D008575C"/>
    <w:lvl w:ilvl="0" w:tplc="CC767F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50517"/>
    <w:multiLevelType w:val="multilevel"/>
    <w:tmpl w:val="B156B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30" w:hanging="43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E02E8F"/>
    <w:multiLevelType w:val="multilevel"/>
    <w:tmpl w:val="EE1C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0" w15:restartNumberingAfterBreak="0">
    <w:nsid w:val="3DC2792F"/>
    <w:multiLevelType w:val="hybridMultilevel"/>
    <w:tmpl w:val="DA3CA8A0"/>
    <w:lvl w:ilvl="0" w:tplc="799277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5A443B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00B58"/>
    <w:multiLevelType w:val="hybridMultilevel"/>
    <w:tmpl w:val="7CEA8E04"/>
    <w:lvl w:ilvl="0" w:tplc="BA18DA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152DF"/>
    <w:multiLevelType w:val="hybridMultilevel"/>
    <w:tmpl w:val="68D8AC66"/>
    <w:lvl w:ilvl="0" w:tplc="C7AA4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E306C"/>
    <w:multiLevelType w:val="multilevel"/>
    <w:tmpl w:val="60D061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2411C5"/>
    <w:multiLevelType w:val="hybridMultilevel"/>
    <w:tmpl w:val="0E0077C6"/>
    <w:lvl w:ilvl="0" w:tplc="1C6479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79A7614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 w:tplc="57B8B89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5C3F27"/>
    <w:multiLevelType w:val="multilevel"/>
    <w:tmpl w:val="7BD86F7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30" w:hanging="43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17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841"/>
    <w:multiLevelType w:val="hybridMultilevel"/>
    <w:tmpl w:val="D9A0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C4946"/>
    <w:multiLevelType w:val="hybridMultilevel"/>
    <w:tmpl w:val="91F86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D489C"/>
    <w:multiLevelType w:val="hybridMultilevel"/>
    <w:tmpl w:val="63425E7E"/>
    <w:lvl w:ilvl="0" w:tplc="F3325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F24916"/>
    <w:multiLevelType w:val="hybridMultilevel"/>
    <w:tmpl w:val="29807A3E"/>
    <w:lvl w:ilvl="0" w:tplc="0415000F">
      <w:start w:val="1"/>
      <w:numFmt w:val="decimal"/>
      <w:lvlText w:val="%1.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73141CCE"/>
    <w:multiLevelType w:val="hybridMultilevel"/>
    <w:tmpl w:val="F7761614"/>
    <w:lvl w:ilvl="0" w:tplc="C55A8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847D91"/>
    <w:multiLevelType w:val="multilevel"/>
    <w:tmpl w:val="2362EC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30" w:hanging="43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B115C6"/>
    <w:multiLevelType w:val="hybridMultilevel"/>
    <w:tmpl w:val="F12CB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868C0"/>
    <w:multiLevelType w:val="hybridMultilevel"/>
    <w:tmpl w:val="EBA4BBEC"/>
    <w:lvl w:ilvl="0" w:tplc="FF260D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742419">
    <w:abstractNumId w:val="17"/>
  </w:num>
  <w:num w:numId="2" w16cid:durableId="1288732455">
    <w:abstractNumId w:val="14"/>
  </w:num>
  <w:num w:numId="3" w16cid:durableId="834105576">
    <w:abstractNumId w:val="25"/>
  </w:num>
  <w:num w:numId="4" w16cid:durableId="1408578769">
    <w:abstractNumId w:val="8"/>
  </w:num>
  <w:num w:numId="5" w16cid:durableId="748309464">
    <w:abstractNumId w:val="12"/>
  </w:num>
  <w:num w:numId="6" w16cid:durableId="1419017712">
    <w:abstractNumId w:val="3"/>
  </w:num>
  <w:num w:numId="7" w16cid:durableId="155541031">
    <w:abstractNumId w:val="5"/>
  </w:num>
  <w:num w:numId="8" w16cid:durableId="1424955044">
    <w:abstractNumId w:val="7"/>
  </w:num>
  <w:num w:numId="9" w16cid:durableId="559634272">
    <w:abstractNumId w:val="10"/>
  </w:num>
  <w:num w:numId="10" w16cid:durableId="732506346">
    <w:abstractNumId w:val="22"/>
  </w:num>
  <w:num w:numId="11" w16cid:durableId="1419205217">
    <w:abstractNumId w:val="11"/>
  </w:num>
  <w:num w:numId="12" w16cid:durableId="684868018">
    <w:abstractNumId w:val="2"/>
  </w:num>
  <w:num w:numId="13" w16cid:durableId="1566452342">
    <w:abstractNumId w:val="6"/>
  </w:num>
  <w:num w:numId="14" w16cid:durableId="1707608276">
    <w:abstractNumId w:val="15"/>
  </w:num>
  <w:num w:numId="15" w16cid:durableId="1964456036">
    <w:abstractNumId w:val="20"/>
  </w:num>
  <w:num w:numId="16" w16cid:durableId="643506582">
    <w:abstractNumId w:val="16"/>
  </w:num>
  <w:num w:numId="17" w16cid:durableId="163781727">
    <w:abstractNumId w:val="13"/>
  </w:num>
  <w:num w:numId="18" w16cid:durableId="1306280610">
    <w:abstractNumId w:val="1"/>
  </w:num>
  <w:num w:numId="19" w16cid:durableId="74398249">
    <w:abstractNumId w:val="23"/>
  </w:num>
  <w:num w:numId="20" w16cid:durableId="989481573">
    <w:abstractNumId w:val="9"/>
  </w:num>
  <w:num w:numId="21" w16cid:durableId="965814824">
    <w:abstractNumId w:val="24"/>
  </w:num>
  <w:num w:numId="22" w16cid:durableId="1501656419">
    <w:abstractNumId w:val="4"/>
  </w:num>
  <w:num w:numId="23" w16cid:durableId="290285126">
    <w:abstractNumId w:val="18"/>
  </w:num>
  <w:num w:numId="24" w16cid:durableId="63111730">
    <w:abstractNumId w:val="21"/>
  </w:num>
  <w:num w:numId="25" w16cid:durableId="131768490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16"/>
    <w:rsid w:val="00000D0A"/>
    <w:rsid w:val="00014C08"/>
    <w:rsid w:val="0003063D"/>
    <w:rsid w:val="00033632"/>
    <w:rsid w:val="00041EC0"/>
    <w:rsid w:val="000445D6"/>
    <w:rsid w:val="000602BE"/>
    <w:rsid w:val="000668CD"/>
    <w:rsid w:val="00084717"/>
    <w:rsid w:val="000A698C"/>
    <w:rsid w:val="000B1666"/>
    <w:rsid w:val="000C01F2"/>
    <w:rsid w:val="000D20F8"/>
    <w:rsid w:val="00106CE7"/>
    <w:rsid w:val="00114416"/>
    <w:rsid w:val="0015446A"/>
    <w:rsid w:val="001602F8"/>
    <w:rsid w:val="00167834"/>
    <w:rsid w:val="00183346"/>
    <w:rsid w:val="00187999"/>
    <w:rsid w:val="00193F03"/>
    <w:rsid w:val="0019623B"/>
    <w:rsid w:val="001B31BA"/>
    <w:rsid w:val="001B417D"/>
    <w:rsid w:val="001D162E"/>
    <w:rsid w:val="001E7470"/>
    <w:rsid w:val="001F6072"/>
    <w:rsid w:val="00202418"/>
    <w:rsid w:val="00203C8A"/>
    <w:rsid w:val="00213FC1"/>
    <w:rsid w:val="002162EE"/>
    <w:rsid w:val="00251CF8"/>
    <w:rsid w:val="002844FD"/>
    <w:rsid w:val="002A2632"/>
    <w:rsid w:val="00301F5A"/>
    <w:rsid w:val="00312EC7"/>
    <w:rsid w:val="00337209"/>
    <w:rsid w:val="0035209D"/>
    <w:rsid w:val="003579B2"/>
    <w:rsid w:val="00374059"/>
    <w:rsid w:val="00377AED"/>
    <w:rsid w:val="003B1864"/>
    <w:rsid w:val="003C7CFC"/>
    <w:rsid w:val="00430D26"/>
    <w:rsid w:val="00462F62"/>
    <w:rsid w:val="00463EBB"/>
    <w:rsid w:val="00464105"/>
    <w:rsid w:val="004734E7"/>
    <w:rsid w:val="004D6FA4"/>
    <w:rsid w:val="004E700A"/>
    <w:rsid w:val="004F4EE0"/>
    <w:rsid w:val="00510AFC"/>
    <w:rsid w:val="00516C3E"/>
    <w:rsid w:val="00524972"/>
    <w:rsid w:val="00531A43"/>
    <w:rsid w:val="00545F7F"/>
    <w:rsid w:val="00556B41"/>
    <w:rsid w:val="00576226"/>
    <w:rsid w:val="005A6281"/>
    <w:rsid w:val="005E0DC1"/>
    <w:rsid w:val="005E1912"/>
    <w:rsid w:val="005E48B5"/>
    <w:rsid w:val="005F5CD3"/>
    <w:rsid w:val="005F63BB"/>
    <w:rsid w:val="00633FA3"/>
    <w:rsid w:val="006372DE"/>
    <w:rsid w:val="0064241E"/>
    <w:rsid w:val="0064294D"/>
    <w:rsid w:val="006533AF"/>
    <w:rsid w:val="006548C6"/>
    <w:rsid w:val="00666095"/>
    <w:rsid w:val="006B1CA1"/>
    <w:rsid w:val="006B2E78"/>
    <w:rsid w:val="006D22E1"/>
    <w:rsid w:val="006E3715"/>
    <w:rsid w:val="006E3C91"/>
    <w:rsid w:val="006E4296"/>
    <w:rsid w:val="006F66DE"/>
    <w:rsid w:val="00702100"/>
    <w:rsid w:val="00706799"/>
    <w:rsid w:val="00722CA0"/>
    <w:rsid w:val="007274AD"/>
    <w:rsid w:val="00731039"/>
    <w:rsid w:val="00740A76"/>
    <w:rsid w:val="00741EDE"/>
    <w:rsid w:val="00762F71"/>
    <w:rsid w:val="007D6098"/>
    <w:rsid w:val="007F6D67"/>
    <w:rsid w:val="00832111"/>
    <w:rsid w:val="00852F98"/>
    <w:rsid w:val="00853E08"/>
    <w:rsid w:val="008803F2"/>
    <w:rsid w:val="00895332"/>
    <w:rsid w:val="008A26BA"/>
    <w:rsid w:val="008C198E"/>
    <w:rsid w:val="008C2FD1"/>
    <w:rsid w:val="008C33B5"/>
    <w:rsid w:val="008C7E47"/>
    <w:rsid w:val="008D34CA"/>
    <w:rsid w:val="008D4725"/>
    <w:rsid w:val="008F1D34"/>
    <w:rsid w:val="008F5A04"/>
    <w:rsid w:val="009026D1"/>
    <w:rsid w:val="00926B9C"/>
    <w:rsid w:val="009360CC"/>
    <w:rsid w:val="009406CA"/>
    <w:rsid w:val="00946662"/>
    <w:rsid w:val="0096301B"/>
    <w:rsid w:val="00963D6E"/>
    <w:rsid w:val="00973833"/>
    <w:rsid w:val="009822C1"/>
    <w:rsid w:val="00985309"/>
    <w:rsid w:val="00994558"/>
    <w:rsid w:val="009C5AFB"/>
    <w:rsid w:val="009C61E6"/>
    <w:rsid w:val="009E2040"/>
    <w:rsid w:val="009E24BD"/>
    <w:rsid w:val="009F0BEB"/>
    <w:rsid w:val="009F1136"/>
    <w:rsid w:val="009F592F"/>
    <w:rsid w:val="00A13E4D"/>
    <w:rsid w:val="00A43A88"/>
    <w:rsid w:val="00A5008A"/>
    <w:rsid w:val="00A604D5"/>
    <w:rsid w:val="00A70EE6"/>
    <w:rsid w:val="00A856C7"/>
    <w:rsid w:val="00A94EA7"/>
    <w:rsid w:val="00AA150F"/>
    <w:rsid w:val="00AD13B2"/>
    <w:rsid w:val="00AF5864"/>
    <w:rsid w:val="00B02A16"/>
    <w:rsid w:val="00B05C02"/>
    <w:rsid w:val="00B12A33"/>
    <w:rsid w:val="00B25FC6"/>
    <w:rsid w:val="00B365D9"/>
    <w:rsid w:val="00B67DB7"/>
    <w:rsid w:val="00B72793"/>
    <w:rsid w:val="00BC3CE1"/>
    <w:rsid w:val="00BD3E37"/>
    <w:rsid w:val="00BE6A42"/>
    <w:rsid w:val="00C419D6"/>
    <w:rsid w:val="00C561CF"/>
    <w:rsid w:val="00C61125"/>
    <w:rsid w:val="00C76BDD"/>
    <w:rsid w:val="00CB05BE"/>
    <w:rsid w:val="00CB2985"/>
    <w:rsid w:val="00D25FE6"/>
    <w:rsid w:val="00DA086F"/>
    <w:rsid w:val="00DA2643"/>
    <w:rsid w:val="00DC134B"/>
    <w:rsid w:val="00DE0307"/>
    <w:rsid w:val="00DE297D"/>
    <w:rsid w:val="00DE2FB3"/>
    <w:rsid w:val="00DE46FD"/>
    <w:rsid w:val="00DF36DB"/>
    <w:rsid w:val="00E13632"/>
    <w:rsid w:val="00E274EE"/>
    <w:rsid w:val="00E31375"/>
    <w:rsid w:val="00E37C5E"/>
    <w:rsid w:val="00E47F5C"/>
    <w:rsid w:val="00E744D9"/>
    <w:rsid w:val="00E752F1"/>
    <w:rsid w:val="00EA4427"/>
    <w:rsid w:val="00ED28B2"/>
    <w:rsid w:val="00ED5B89"/>
    <w:rsid w:val="00F34C21"/>
    <w:rsid w:val="00F36C9E"/>
    <w:rsid w:val="00F419E3"/>
    <w:rsid w:val="00F47DF3"/>
    <w:rsid w:val="00F53032"/>
    <w:rsid w:val="00F72BC0"/>
    <w:rsid w:val="00FA2B17"/>
    <w:rsid w:val="00FA434F"/>
    <w:rsid w:val="00FA5134"/>
    <w:rsid w:val="00FC0430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0490"/>
  <w15:chartTrackingRefBased/>
  <w15:docId w15:val="{16863D3A-A132-4CF8-814E-7221D248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EBB"/>
  </w:style>
  <w:style w:type="paragraph" w:styleId="Stopka">
    <w:name w:val="footer"/>
    <w:basedOn w:val="Normalny"/>
    <w:link w:val="StopkaZnak"/>
    <w:uiPriority w:val="99"/>
    <w:unhideWhenUsed/>
    <w:rsid w:val="0046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EBB"/>
  </w:style>
  <w:style w:type="character" w:styleId="Hipercze">
    <w:name w:val="Hyperlink"/>
    <w:basedOn w:val="Domylnaczcionkaakapitu"/>
    <w:uiPriority w:val="99"/>
    <w:unhideWhenUsed/>
    <w:rsid w:val="00902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6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5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platformazakupowa.pl/transakcja/913885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instrukcje-wykonawca" TargetMode="External"/><Relationship Id="rId20" Type="http://schemas.openxmlformats.org/officeDocument/2006/relationships/hyperlink" Target="https://platformazakupowa.pl/strona/instrukcje-wykonaw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91388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rta.janikowska@gorzowwlkp.rdos.gov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orzow.rdos.gov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register/" TargetMode="External"/><Relationship Id="rId14" Type="http://schemas.openxmlformats.org/officeDocument/2006/relationships/hyperlink" Target="https://platformazakupowa.pl/strona/instrukcje-wykonawca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19</Pages>
  <Words>7965</Words>
  <Characters>47794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46</cp:revision>
  <cp:lastPrinted>2024-04-18T09:36:00Z</cp:lastPrinted>
  <dcterms:created xsi:type="dcterms:W3CDTF">2024-04-03T07:15:00Z</dcterms:created>
  <dcterms:modified xsi:type="dcterms:W3CDTF">2024-04-18T09:37:00Z</dcterms:modified>
</cp:coreProperties>
</file>