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B5CBFF0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400A68">
        <w:rPr>
          <w:rFonts w:eastAsia="Times New Roman" w:cs="Times New Roman"/>
          <w:sz w:val="24"/>
          <w:szCs w:val="24"/>
          <w:lang w:eastAsia="pl-PL"/>
        </w:rPr>
        <w:t>20.05.2024 r.</w:t>
      </w:r>
    </w:p>
    <w:p w14:paraId="149BE364" w14:textId="3A58B2F1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400A68">
        <w:rPr>
          <w:rFonts w:eastAsia="Times New Roman" w:cs="Times New Roman"/>
          <w:bCs/>
          <w:sz w:val="24"/>
          <w:szCs w:val="24"/>
        </w:rPr>
        <w:t>/19-2/2024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8C0C658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536AC8">
        <w:rPr>
          <w:rFonts w:eastAsia="Times New Roman" w:cs="Times New Roman"/>
          <w:b/>
          <w:bCs/>
          <w:sz w:val="24"/>
          <w:szCs w:val="24"/>
        </w:rPr>
        <w:t>/19/2024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40711D23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536AC8" w:rsidRPr="00536AC8">
        <w:rPr>
          <w:rFonts w:eastAsia="Arial" w:cs="Times New Roman"/>
          <w:b/>
          <w:sz w:val="24"/>
          <w:szCs w:val="24"/>
          <w:lang w:eastAsia="pl-PL"/>
        </w:rPr>
        <w:t>Dostawa implantów ortopedycznych</w:t>
      </w:r>
      <w:r w:rsidR="00536AC8" w:rsidRPr="00536AC8">
        <w:rPr>
          <w:rFonts w:eastAsia="Times New Roman" w:cs="Times New Roman"/>
        </w:rPr>
        <w:t xml:space="preserve"> </w:t>
      </w:r>
      <w:r w:rsidR="00536AC8" w:rsidRPr="00536AC8">
        <w:rPr>
          <w:rFonts w:eastAsia="Arial" w:cs="Times New Roman"/>
          <w:b/>
          <w:sz w:val="24"/>
          <w:szCs w:val="24"/>
          <w:lang w:eastAsia="pl-PL"/>
        </w:rPr>
        <w:t>i neurochirurgicznych</w:t>
      </w:r>
    </w:p>
    <w:bookmarkEnd w:id="0"/>
    <w:p w14:paraId="6EB75FBC" w14:textId="68D3E975" w:rsidR="00F67AA3" w:rsidRPr="006E4A5A" w:rsidRDefault="00400A68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/</w:t>
      </w:r>
    </w:p>
    <w:p w14:paraId="16E8C07E" w14:textId="288DBC32" w:rsidR="0014584C" w:rsidRPr="005A3830" w:rsidRDefault="00F67AA3" w:rsidP="005A3830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A3830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245D40DA" w:rsidR="00F67AA3" w:rsidRPr="005A3830" w:rsidRDefault="00F67AA3" w:rsidP="005A3830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A3830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5A383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5A3830">
        <w:rPr>
          <w:sz w:val="24"/>
          <w:lang w:eastAsia="pl-PL"/>
        </w:rPr>
        <w:t>art. 135 ust. 2</w:t>
      </w:r>
      <w:r w:rsidR="00461D3D" w:rsidRPr="005A3830">
        <w:rPr>
          <w:b/>
          <w:bCs/>
          <w:i/>
          <w:iCs/>
          <w:sz w:val="24"/>
          <w:lang w:eastAsia="pl-PL"/>
        </w:rPr>
        <w:t xml:space="preserve"> </w:t>
      </w:r>
      <w:r w:rsidRPr="005A3830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5A383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5A3830">
        <w:rPr>
          <w:bCs/>
          <w:sz w:val="24"/>
          <w:lang w:eastAsia="pl-PL"/>
        </w:rPr>
        <w:t>(zwana dalej: PZP)</w:t>
      </w:r>
      <w:r w:rsidRPr="005A3830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5A3830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7D17595C" w14:textId="42DDEF42" w:rsidR="00BF361B" w:rsidRPr="00BF361B" w:rsidRDefault="00BF361B" w:rsidP="00BF361B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F361B">
        <w:rPr>
          <w:sz w:val="24"/>
          <w:szCs w:val="24"/>
        </w:rPr>
        <w:t>Prosimy o wskazanie, czy Zamawiający wyrazi zgodę na zmianę brzmienia § 9 ust. 1projektu umowy poprzez nadanie mu</w:t>
      </w:r>
      <w:r w:rsidR="002E2292">
        <w:rPr>
          <w:sz w:val="24"/>
          <w:szCs w:val="24"/>
        </w:rPr>
        <w:t xml:space="preserve"> </w:t>
      </w:r>
      <w:r w:rsidRPr="00BF361B">
        <w:rPr>
          <w:sz w:val="24"/>
          <w:szCs w:val="24"/>
        </w:rPr>
        <w:t>następującego brzmienie:</w:t>
      </w:r>
    </w:p>
    <w:p w14:paraId="46360F19" w14:textId="7B282B01" w:rsidR="00BF361B" w:rsidRPr="00BF361B" w:rsidRDefault="00BF361B" w:rsidP="00BF361B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F361B">
        <w:rPr>
          <w:sz w:val="24"/>
          <w:szCs w:val="24"/>
        </w:rPr>
        <w:t>„1. Strony ustalają, że w przypadku niewykonania lub nienależytego wykonania umowy Zamawiający może żądać od</w:t>
      </w:r>
      <w:r w:rsidR="002E2292">
        <w:rPr>
          <w:sz w:val="24"/>
          <w:szCs w:val="24"/>
        </w:rPr>
        <w:t xml:space="preserve"> </w:t>
      </w:r>
      <w:r w:rsidRPr="00BF361B">
        <w:rPr>
          <w:sz w:val="24"/>
          <w:szCs w:val="24"/>
        </w:rPr>
        <w:t>Dostawcy kar umownych z następujących tytułów i w wysokościach:</w:t>
      </w:r>
    </w:p>
    <w:p w14:paraId="0C531C57" w14:textId="77777777" w:rsidR="002E2292" w:rsidRDefault="00BF361B" w:rsidP="00BF361B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z tytułu odstąpienia od umowy z przyczyn zależnych od Dostawcy w wysokości 10% niezrealizowanej części umowy;</w:t>
      </w:r>
    </w:p>
    <w:p w14:paraId="54EB95A4" w14:textId="6B928BD0" w:rsidR="00BF361B" w:rsidRPr="002E2292" w:rsidRDefault="00BF361B" w:rsidP="002E2292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przypadku zwłoki w dostarczeniu zamówionej dostawy/uzupełnieniu Magazynu trwającej dużej niż 96 godziny, od wyznaczonej daty/godziny dostawy (co Zamawiający będzie traktował jako całkowite niedostarczenie) Zamawiający może obciążyć Dostawcę karami umownymi:</w:t>
      </w:r>
    </w:p>
    <w:p w14:paraId="4A28A62B" w14:textId="77777777" w:rsidR="002E2292" w:rsidRDefault="00BF361B" w:rsidP="00BF361B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wysokości 5 % umownej ceny brutto zamówionej i niedostarczonej dostawy;</w:t>
      </w:r>
    </w:p>
    <w:p w14:paraId="497201AC" w14:textId="305BBB2E" w:rsidR="00BF361B" w:rsidRPr="002E2292" w:rsidRDefault="00BF361B" w:rsidP="00BF361B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wysokości odpowiadającej różnicy pomiędzy kosztem, jaki poniesie Zamawiający w związku z zakupem towaru u innego dostawcy, a ceną towaru wynikającą z niniejszej umowy ‐ podwyższonej o 5% z tytułu dodatkowych czynności związanych koniecznością dokonania zakupu u innego dostawcy i jego poszukiwania. W przypadku gdy cena towaru u innego dostawcy będzie niższa niż ta wynikająca z umowy, Dostawca zostanie obciążony kwotą 25,00 zł brutto tytułem zryczałtowanych kosztów poszukiwania nowego dostawcy.</w:t>
      </w:r>
    </w:p>
    <w:p w14:paraId="61F97A4F" w14:textId="77777777" w:rsidR="002E2292" w:rsidRDefault="00BF361B" w:rsidP="00BF361B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przypadku zwłoki w dostarczeniu wymaganego instrumentarium w terminie ustalonym z Zamawiającym – w wysokości 50,00 zł brutto liczone za każdy dzień zwłoki;</w:t>
      </w:r>
    </w:p>
    <w:p w14:paraId="035C7218" w14:textId="62C2B07C" w:rsidR="00BF361B" w:rsidRPr="002E2292" w:rsidRDefault="00BF361B" w:rsidP="00BF361B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przypadku zwłoki w dostarczeniu wymaganego instrumentarium w terminie ustalonym z Zamawiającym, trwającej dłużej niż 96 godzin, od wyznaczonej daty/godziny dostawy (co Zamawiający będzie traktował jako całkowite niedostarczenie) Zamawiający może obciążyć Dostawcę karami umownymi:</w:t>
      </w:r>
    </w:p>
    <w:p w14:paraId="0986398E" w14:textId="77777777" w:rsidR="002E2292" w:rsidRDefault="00BF361B" w:rsidP="00BF361B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wysokości 50,00 zł brutto;</w:t>
      </w:r>
    </w:p>
    <w:p w14:paraId="54D381C4" w14:textId="0A841E2C" w:rsidR="00BF361B" w:rsidRPr="002E2292" w:rsidRDefault="00BF361B" w:rsidP="00BF361B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jc w:val="both"/>
        <w:outlineLvl w:val="5"/>
        <w:rPr>
          <w:sz w:val="24"/>
          <w:szCs w:val="24"/>
        </w:rPr>
      </w:pPr>
      <w:r w:rsidRPr="002E2292">
        <w:rPr>
          <w:sz w:val="24"/>
          <w:szCs w:val="24"/>
        </w:rPr>
        <w:t>w wysokości odpowiadającej różnicy pomiędzy kosztem, jaki poniesie Zamawiający w związku z zakupem towaru u innego dostawcy, a ceną towaru wynikającą z niniejszej umowy ‐ podwyższonej o 5% z tytułu dodatkowych czynności związanych koniecznością dokonania zakupu u innego dostawcy i jego poszukiwania. W przypadku gdy cena towaru u innego dostawcy</w:t>
      </w:r>
      <w:r w:rsidR="002E2292" w:rsidRPr="002E2292">
        <w:rPr>
          <w:sz w:val="24"/>
          <w:szCs w:val="24"/>
        </w:rPr>
        <w:t xml:space="preserve"> </w:t>
      </w:r>
      <w:r w:rsidRPr="002E2292">
        <w:rPr>
          <w:sz w:val="24"/>
          <w:szCs w:val="24"/>
        </w:rPr>
        <w:t>będzie niższa niż ta wynikająca z umowy, Dostawca zostanie obciążony kwotą 25,00 zł brutto tytułem zryczałtowanych kosztów</w:t>
      </w:r>
      <w:r w:rsidR="002E2292" w:rsidRPr="002E2292">
        <w:rPr>
          <w:sz w:val="24"/>
          <w:szCs w:val="24"/>
        </w:rPr>
        <w:t xml:space="preserve"> </w:t>
      </w:r>
      <w:r w:rsidRPr="002E2292">
        <w:rPr>
          <w:sz w:val="24"/>
          <w:szCs w:val="24"/>
        </w:rPr>
        <w:t>poszukiwania nowego dostawcy.”</w:t>
      </w:r>
    </w:p>
    <w:p w14:paraId="6BCEDCE0" w14:textId="3F2B046A" w:rsidR="00BF361B" w:rsidRPr="005A3830" w:rsidRDefault="00BF361B" w:rsidP="00BF361B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BF361B">
        <w:rPr>
          <w:sz w:val="24"/>
          <w:szCs w:val="24"/>
        </w:rPr>
        <w:t xml:space="preserve">Pragniemy nadmienić, że kara umowna w głównej mierze powinna realizować funkcję stymulacyjną i </w:t>
      </w:r>
      <w:r w:rsidRPr="00BF361B">
        <w:rPr>
          <w:sz w:val="24"/>
          <w:szCs w:val="24"/>
        </w:rPr>
        <w:lastRenderedPageBreak/>
        <w:t>prewencyjną. Należy jednak</w:t>
      </w:r>
      <w:r w:rsidR="002E2292">
        <w:rPr>
          <w:sz w:val="24"/>
          <w:szCs w:val="24"/>
        </w:rPr>
        <w:t xml:space="preserve"> </w:t>
      </w:r>
      <w:r w:rsidRPr="00BF361B">
        <w:rPr>
          <w:sz w:val="24"/>
          <w:szCs w:val="24"/>
        </w:rPr>
        <w:t>pamiętać, żeby Zamawiający nie nadużył środka motywującego wykonawcę, bowiem jak stwierdziła KIO w wyroku z dnia 19</w:t>
      </w:r>
      <w:r w:rsidR="002E2292">
        <w:rPr>
          <w:sz w:val="24"/>
          <w:szCs w:val="24"/>
        </w:rPr>
        <w:t xml:space="preserve"> </w:t>
      </w:r>
      <w:r w:rsidRPr="00BF361B">
        <w:rPr>
          <w:sz w:val="24"/>
          <w:szCs w:val="24"/>
        </w:rPr>
        <w:t>lutego 2010 r., sygn. akt: 1839/09: „</w:t>
      </w:r>
      <w:r w:rsidRPr="00BF361B">
        <w:rPr>
          <w:i/>
          <w:iCs/>
          <w:sz w:val="24"/>
          <w:szCs w:val="24"/>
        </w:rPr>
        <w:t>Z karą rażąco wygórowaną mamy do czynienia, gdy jej wysokość przekracza granice</w:t>
      </w:r>
      <w:r w:rsidR="002E2292">
        <w:rPr>
          <w:sz w:val="24"/>
          <w:szCs w:val="24"/>
        </w:rPr>
        <w:t xml:space="preserve"> </w:t>
      </w:r>
      <w:r w:rsidRPr="00BF361B">
        <w:rPr>
          <w:i/>
          <w:iCs/>
          <w:sz w:val="24"/>
          <w:szCs w:val="24"/>
        </w:rPr>
        <w:t xml:space="preserve">motywacji wykonawcy do </w:t>
      </w:r>
      <w:r w:rsidRPr="005A3830">
        <w:rPr>
          <w:i/>
          <w:iCs/>
          <w:sz w:val="24"/>
          <w:szCs w:val="24"/>
        </w:rPr>
        <w:t>realizacji zamówienia i stanowi przyczynek dla zamawiającego do wzbogacenia się</w:t>
      </w:r>
      <w:r w:rsidRPr="005A3830">
        <w:rPr>
          <w:sz w:val="24"/>
          <w:szCs w:val="24"/>
        </w:rPr>
        <w:t>.”</w:t>
      </w:r>
    </w:p>
    <w:p w14:paraId="56CCDEF4" w14:textId="5929434B" w:rsidR="00FC361C" w:rsidRPr="005A3830" w:rsidRDefault="00F67AA3" w:rsidP="005A383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A3830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36AC8" w:rsidRPr="005A3830">
        <w:rPr>
          <w:b/>
          <w:sz w:val="24"/>
          <w:szCs w:val="24"/>
          <w:lang w:eastAsia="pl-PL"/>
        </w:rPr>
        <w:t xml:space="preserve">Nie, Zamawiający nie wyraża zgody. Zamawiający nie uważa przyjętego poziomu kar umownych za wygórowany. Zapewnienie ciągłości i terminowości dostaw </w:t>
      </w:r>
      <w:r w:rsidR="005A3830">
        <w:rPr>
          <w:b/>
          <w:sz w:val="24"/>
          <w:szCs w:val="24"/>
          <w:lang w:eastAsia="pl-PL"/>
        </w:rPr>
        <w:t>implantów</w:t>
      </w:r>
      <w:r w:rsidR="00536AC8" w:rsidRPr="005A3830">
        <w:rPr>
          <w:b/>
          <w:sz w:val="24"/>
          <w:szCs w:val="24"/>
          <w:lang w:eastAsia="pl-PL"/>
        </w:rPr>
        <w:t xml:space="preserve"> ma dla Szpitala kluczowe znaczenie, a uchybienia w terminowości dostaw mogą nieść za sobą problemy związane z zapewnieniem ciągłości </w:t>
      </w:r>
      <w:r w:rsidR="005A3830">
        <w:rPr>
          <w:b/>
          <w:sz w:val="24"/>
          <w:szCs w:val="24"/>
          <w:lang w:eastAsia="pl-PL"/>
        </w:rPr>
        <w:t>leczenia</w:t>
      </w:r>
      <w:r w:rsidR="00536AC8" w:rsidRPr="005A3830">
        <w:rPr>
          <w:b/>
          <w:sz w:val="24"/>
          <w:szCs w:val="24"/>
          <w:lang w:eastAsia="pl-PL"/>
        </w:rPr>
        <w:t>.</w:t>
      </w:r>
    </w:p>
    <w:p w14:paraId="30711138" w14:textId="77777777" w:rsidR="005A3830" w:rsidRDefault="005A3830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bCs/>
          <w:sz w:val="24"/>
        </w:rPr>
      </w:pPr>
    </w:p>
    <w:p w14:paraId="40C6FFFD" w14:textId="77777777" w:rsidR="005A3830" w:rsidRDefault="005A3830" w:rsidP="00793A4C">
      <w:pPr>
        <w:suppressAutoHyphens w:val="0"/>
        <w:rPr>
          <w:rFonts w:eastAsia="Times New Roman" w:cs="Times New Roman"/>
          <w:b/>
          <w:bCs/>
          <w:sz w:val="24"/>
        </w:rPr>
      </w:pPr>
    </w:p>
    <w:p w14:paraId="6EE53B25" w14:textId="77777777" w:rsidR="005A3830" w:rsidRDefault="005A3830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6B1AFFBD" w14:textId="77777777" w:rsidR="005A3830" w:rsidRPr="00BA1DF7" w:rsidRDefault="005A3830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05D1D4E6" w14:textId="77777777" w:rsidR="005A3830" w:rsidRDefault="005A3830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A22470D" w14:textId="7D84E8D5" w:rsidR="005A3830" w:rsidRPr="00C34696" w:rsidRDefault="005A3830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5A3830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4D960FF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B04D76">
      <w:rPr>
        <w:b/>
        <w:sz w:val="24"/>
        <w:lang w:val="en-US"/>
      </w:rPr>
      <w:t>19/2024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A68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772007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F8865E8"/>
    <w:multiLevelType w:val="hybridMultilevel"/>
    <w:tmpl w:val="1A34B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1B33E6"/>
    <w:multiLevelType w:val="hybridMultilevel"/>
    <w:tmpl w:val="6DAAA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849A3"/>
    <w:multiLevelType w:val="hybridMultilevel"/>
    <w:tmpl w:val="628AE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4D1E41EC"/>
    <w:multiLevelType w:val="hybridMultilevel"/>
    <w:tmpl w:val="593A9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1" w15:restartNumberingAfterBreak="0">
    <w:nsid w:val="5E623292"/>
    <w:multiLevelType w:val="hybridMultilevel"/>
    <w:tmpl w:val="89B2EB44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D6A2C"/>
    <w:multiLevelType w:val="hybridMultilevel"/>
    <w:tmpl w:val="593A9B7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9"/>
  </w:num>
  <w:num w:numId="20" w16cid:durableId="1400637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8"/>
  </w:num>
  <w:num w:numId="26" w16cid:durableId="4387678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2"/>
  </w:num>
  <w:num w:numId="30" w16cid:durableId="1810707367">
    <w:abstractNumId w:val="19"/>
  </w:num>
  <w:num w:numId="31" w16cid:durableId="1101099480">
    <w:abstractNumId w:val="6"/>
  </w:num>
  <w:num w:numId="32" w16cid:durableId="1701973241">
    <w:abstractNumId w:val="28"/>
  </w:num>
  <w:num w:numId="33" w16cid:durableId="51199535">
    <w:abstractNumId w:val="9"/>
  </w:num>
  <w:num w:numId="34" w16cid:durableId="1988394663">
    <w:abstractNumId w:val="38"/>
  </w:num>
  <w:num w:numId="35" w16cid:durableId="1554462865">
    <w:abstractNumId w:val="31"/>
  </w:num>
  <w:num w:numId="36" w16cid:durableId="1260022282">
    <w:abstractNumId w:val="24"/>
  </w:num>
  <w:num w:numId="37" w16cid:durableId="82139060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422C2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2292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0A68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65496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36AC8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3830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1B1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40AA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4D76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BF361B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171</TotalTime>
  <Pages>2</Pages>
  <Words>487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3573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21</cp:revision>
  <cp:lastPrinted>2021-08-26T10:26:00Z</cp:lastPrinted>
  <dcterms:created xsi:type="dcterms:W3CDTF">2021-11-29T06:45:00Z</dcterms:created>
  <dcterms:modified xsi:type="dcterms:W3CDTF">2024-05-20T12:21:00Z</dcterms:modified>
</cp:coreProperties>
</file>