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20CBF" w14:textId="39CE532C" w:rsidR="00F41DB7" w:rsidRPr="007F374B" w:rsidRDefault="007F374B" w:rsidP="007F374B">
      <w:pPr>
        <w:ind w:left="1416" w:firstLine="708"/>
        <w:rPr>
          <w:rFonts w:ascii="Arial" w:hAnsi="Arial" w:cs="Arial"/>
          <w:sz w:val="32"/>
          <w:szCs w:val="32"/>
        </w:rPr>
      </w:pPr>
      <w:r w:rsidRPr="007F374B">
        <w:rPr>
          <w:rFonts w:ascii="Arial" w:hAnsi="Arial" w:cs="Arial"/>
          <w:sz w:val="32"/>
          <w:szCs w:val="32"/>
        </w:rPr>
        <w:t>OPIS PRZEDMIOTU ZAMÓWIENIA</w:t>
      </w:r>
    </w:p>
    <w:p w14:paraId="3B599ED1" w14:textId="782E9DFA" w:rsidR="007F374B" w:rsidRPr="007F374B" w:rsidRDefault="007F374B" w:rsidP="007F374B">
      <w:pPr>
        <w:rPr>
          <w:rFonts w:ascii="Arial" w:hAnsi="Arial" w:cs="Arial"/>
          <w:sz w:val="32"/>
          <w:szCs w:val="32"/>
        </w:rPr>
      </w:pPr>
    </w:p>
    <w:p w14:paraId="7F1EDED5" w14:textId="34C9680C" w:rsidR="007F374B" w:rsidRDefault="007F374B" w:rsidP="00E36AC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7F374B">
        <w:rPr>
          <w:rFonts w:ascii="Arial" w:hAnsi="Arial" w:cs="Arial"/>
          <w:lang w:eastAsia="pl-PL"/>
        </w:rPr>
        <w:t xml:space="preserve">Przedmiotem zamówienia jest utrzymanie sprawności technicznej </w:t>
      </w:r>
      <w:r w:rsidR="00AA0F26">
        <w:rPr>
          <w:rFonts w:ascii="Arial" w:hAnsi="Arial" w:cs="Arial"/>
          <w:lang w:eastAsia="pl-PL"/>
        </w:rPr>
        <w:t>węzłów cieplnych</w:t>
      </w:r>
      <w:r w:rsidRPr="007F374B">
        <w:rPr>
          <w:rFonts w:ascii="Arial" w:hAnsi="Arial" w:cs="Arial"/>
          <w:lang w:eastAsia="pl-PL"/>
        </w:rPr>
        <w:t xml:space="preserve"> poprzez przeglądy</w:t>
      </w:r>
      <w:r w:rsidR="006D6817">
        <w:rPr>
          <w:rFonts w:ascii="Arial" w:hAnsi="Arial" w:cs="Arial"/>
          <w:lang w:eastAsia="pl-PL"/>
        </w:rPr>
        <w:t xml:space="preserve"> i</w:t>
      </w:r>
      <w:r w:rsidRPr="007F374B">
        <w:rPr>
          <w:rFonts w:ascii="Arial" w:hAnsi="Arial" w:cs="Arial"/>
          <w:lang w:eastAsia="pl-PL"/>
        </w:rPr>
        <w:t xml:space="preserve"> serwis zgodnie z zaleceniami producenta</w:t>
      </w:r>
      <w:r w:rsidRPr="007F374B">
        <w:rPr>
          <w:rFonts w:ascii="Arial" w:hAnsi="Arial" w:cs="Arial"/>
          <w:b/>
          <w:sz w:val="24"/>
          <w:szCs w:val="24"/>
        </w:rPr>
        <w:t xml:space="preserve"> </w:t>
      </w:r>
      <w:r w:rsidR="006D6817" w:rsidRPr="006D6817">
        <w:rPr>
          <w:rFonts w:ascii="Arial" w:hAnsi="Arial" w:cs="Arial"/>
          <w:bCs/>
        </w:rPr>
        <w:t>urządzeń</w:t>
      </w:r>
      <w:r w:rsidR="005A4D5C">
        <w:rPr>
          <w:rFonts w:ascii="Arial" w:hAnsi="Arial" w:cs="Arial"/>
          <w:bCs/>
        </w:rPr>
        <w:t xml:space="preserve"> </w:t>
      </w:r>
      <w:r w:rsidRPr="007F374B">
        <w:rPr>
          <w:rFonts w:ascii="Arial" w:hAnsi="Arial" w:cs="Arial"/>
          <w:bCs/>
        </w:rPr>
        <w:t>w wymienionych budynkach Gminy Siechnice.</w:t>
      </w:r>
    </w:p>
    <w:p w14:paraId="2A1BE882" w14:textId="77777777" w:rsidR="007F374B" w:rsidRPr="007F374B" w:rsidRDefault="007F374B" w:rsidP="00E36AC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</w:p>
    <w:p w14:paraId="5C8BCC90" w14:textId="2DA954F3" w:rsidR="00FB7ADE" w:rsidRDefault="007F374B" w:rsidP="00E36AC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7F374B">
        <w:rPr>
          <w:rFonts w:ascii="Arial" w:hAnsi="Arial" w:cs="Arial"/>
          <w:lang w:eastAsia="pl-PL"/>
        </w:rPr>
        <w:t>Przy</w:t>
      </w:r>
      <w:r w:rsidRPr="007F374B">
        <w:rPr>
          <w:rFonts w:ascii="Arial" w:hAnsi="Arial" w:cs="Arial"/>
        </w:rPr>
        <w:t xml:space="preserve"> wycenie ofertowej Wykonawca powinien wziąć pod uwagę zakres prac możliwy do wykonania dla danej kotłowni</w:t>
      </w:r>
      <w:r w:rsidR="00AB67D6">
        <w:rPr>
          <w:rFonts w:ascii="Arial" w:hAnsi="Arial" w:cs="Arial"/>
        </w:rPr>
        <w:t xml:space="preserve"> ze względu na jej budowę</w:t>
      </w:r>
      <w:r w:rsidRPr="007F374B">
        <w:rPr>
          <w:rFonts w:ascii="Arial" w:hAnsi="Arial" w:cs="Arial"/>
        </w:rPr>
        <w:t>.</w:t>
      </w:r>
    </w:p>
    <w:p w14:paraId="6BC48330" w14:textId="77777777" w:rsidR="00EB714D" w:rsidRDefault="00EB714D" w:rsidP="007F374B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4AAE37F2" w14:textId="77777777" w:rsidR="00EB714D" w:rsidRPr="00AA0F26" w:rsidRDefault="00EB714D" w:rsidP="00AA0F26">
      <w:pPr>
        <w:pStyle w:val="Akapitzlist"/>
        <w:spacing w:after="0" w:line="360" w:lineRule="auto"/>
        <w:ind w:left="426"/>
        <w:jc w:val="both"/>
        <w:rPr>
          <w:rFonts w:ascii="Arial" w:hAnsi="Arial" w:cs="Arial"/>
        </w:rPr>
      </w:pPr>
      <w:r w:rsidRPr="00AA0F26">
        <w:rPr>
          <w:rFonts w:ascii="Arial" w:hAnsi="Arial" w:cs="Arial"/>
        </w:rPr>
        <w:t>Zakres przeglądu i konserwacji:</w:t>
      </w:r>
    </w:p>
    <w:p w14:paraId="7DB52DBF" w14:textId="77777777" w:rsidR="00D557C8" w:rsidRPr="00AA0F26" w:rsidRDefault="00D557C8" w:rsidP="007F374B">
      <w:pPr>
        <w:pStyle w:val="Akapitzlist"/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5C293B74" w14:textId="325D27E7" w:rsidR="00FB7ADE" w:rsidRDefault="00FB7ADE" w:rsidP="00E36AC3">
      <w:pPr>
        <w:pStyle w:val="Default"/>
        <w:spacing w:line="276" w:lineRule="auto"/>
        <w:ind w:left="426"/>
        <w:jc w:val="both"/>
        <w:rPr>
          <w:b/>
          <w:sz w:val="22"/>
          <w:szCs w:val="22"/>
        </w:rPr>
      </w:pPr>
      <w:r w:rsidRPr="00A7424B">
        <w:rPr>
          <w:b/>
          <w:sz w:val="22"/>
          <w:szCs w:val="22"/>
        </w:rPr>
        <w:t xml:space="preserve">Zakres przeglądu </w:t>
      </w:r>
      <w:r w:rsidR="00C66D52">
        <w:rPr>
          <w:b/>
          <w:sz w:val="22"/>
          <w:szCs w:val="22"/>
        </w:rPr>
        <w:t>węzła cieplnego</w:t>
      </w:r>
      <w:r w:rsidRPr="00A7424B">
        <w:rPr>
          <w:b/>
          <w:sz w:val="22"/>
          <w:szCs w:val="22"/>
        </w:rPr>
        <w:t xml:space="preserve"> obejmuje w szczególności:</w:t>
      </w:r>
    </w:p>
    <w:p w14:paraId="21AE9AF2" w14:textId="77777777" w:rsidR="00AA0F26" w:rsidRPr="00AA0F26" w:rsidRDefault="00AA0F26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kontrola parametrów pracy węzła;</w:t>
      </w:r>
    </w:p>
    <w:p w14:paraId="427AF0E2" w14:textId="77777777" w:rsidR="00AA0F26" w:rsidRPr="00AA0F26" w:rsidRDefault="00AA0F26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kontrola urządzeń pomiarowych;</w:t>
      </w:r>
    </w:p>
    <w:p w14:paraId="211864FA" w14:textId="2C3BC5F9" w:rsidR="00837A47" w:rsidRPr="00AA0F26" w:rsidRDefault="00837A47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kontrola pracy układów stabilizacji ciśnienia zładu c.o.</w:t>
      </w:r>
      <w:r w:rsidR="00AA0F26" w:rsidRPr="00AA0F26">
        <w:rPr>
          <w:sz w:val="22"/>
          <w:szCs w:val="22"/>
        </w:rPr>
        <w:t>;</w:t>
      </w:r>
    </w:p>
    <w:p w14:paraId="513B899F" w14:textId="679D2A95" w:rsidR="00FB7ADE" w:rsidRDefault="00FB7ADE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sprawdzenie i ewentualna regulacja automatyki</w:t>
      </w:r>
      <w:r w:rsidR="00AA0F26">
        <w:rPr>
          <w:sz w:val="22"/>
          <w:szCs w:val="22"/>
        </w:rPr>
        <w:t>;</w:t>
      </w:r>
    </w:p>
    <w:p w14:paraId="6694E953" w14:textId="77777777" w:rsidR="00AA0F26" w:rsidRPr="00AA0F26" w:rsidRDefault="00AA0F26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kontrola nastaw sterowników;</w:t>
      </w:r>
    </w:p>
    <w:p w14:paraId="1609CC32" w14:textId="22FFC91F" w:rsidR="00837A47" w:rsidRPr="00AA0F26" w:rsidRDefault="00837A47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czyszczeniu filtrów w obiegu c</w:t>
      </w:r>
      <w:r w:rsidR="005A4D5C">
        <w:rPr>
          <w:sz w:val="22"/>
          <w:szCs w:val="22"/>
        </w:rPr>
        <w:t>.</w:t>
      </w:r>
      <w:r w:rsidRPr="00AA0F26">
        <w:rPr>
          <w:sz w:val="22"/>
          <w:szCs w:val="22"/>
        </w:rPr>
        <w:t>o</w:t>
      </w:r>
      <w:r w:rsidR="00422BB3">
        <w:rPr>
          <w:sz w:val="22"/>
          <w:szCs w:val="22"/>
        </w:rPr>
        <w:t>.</w:t>
      </w:r>
      <w:r w:rsidRPr="00AA0F26">
        <w:rPr>
          <w:sz w:val="22"/>
          <w:szCs w:val="22"/>
        </w:rPr>
        <w:t xml:space="preserve"> i</w:t>
      </w:r>
      <w:r w:rsidR="005A4D5C">
        <w:rPr>
          <w:sz w:val="22"/>
          <w:szCs w:val="22"/>
        </w:rPr>
        <w:t>.</w:t>
      </w:r>
      <w:r w:rsidRPr="00AA0F26">
        <w:rPr>
          <w:sz w:val="22"/>
          <w:szCs w:val="22"/>
        </w:rPr>
        <w:t xml:space="preserve"> c</w:t>
      </w:r>
      <w:r w:rsidR="005A4D5C">
        <w:rPr>
          <w:sz w:val="22"/>
          <w:szCs w:val="22"/>
        </w:rPr>
        <w:t>.</w:t>
      </w:r>
      <w:r w:rsidRPr="00AA0F26">
        <w:rPr>
          <w:sz w:val="22"/>
          <w:szCs w:val="22"/>
        </w:rPr>
        <w:t>w</w:t>
      </w:r>
      <w:r w:rsidR="005A4D5C">
        <w:rPr>
          <w:sz w:val="22"/>
          <w:szCs w:val="22"/>
        </w:rPr>
        <w:t>.</w:t>
      </w:r>
      <w:r w:rsidRPr="00AA0F26">
        <w:rPr>
          <w:sz w:val="22"/>
          <w:szCs w:val="22"/>
        </w:rPr>
        <w:t>u</w:t>
      </w:r>
      <w:r w:rsidR="005A4D5C">
        <w:rPr>
          <w:sz w:val="22"/>
          <w:szCs w:val="22"/>
        </w:rPr>
        <w:t>.</w:t>
      </w:r>
      <w:r w:rsidR="00AA0F26" w:rsidRPr="00AA0F26">
        <w:rPr>
          <w:sz w:val="22"/>
          <w:szCs w:val="22"/>
        </w:rPr>
        <w:t>;</w:t>
      </w:r>
    </w:p>
    <w:p w14:paraId="741B7EBC" w14:textId="62DFE401" w:rsidR="00FB7ADE" w:rsidRDefault="00FB7ADE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sprawdzenie zabezpieczeń</w:t>
      </w:r>
      <w:r w:rsidR="00AA0F26">
        <w:rPr>
          <w:sz w:val="22"/>
          <w:szCs w:val="22"/>
        </w:rPr>
        <w:t xml:space="preserve"> węzła;</w:t>
      </w:r>
    </w:p>
    <w:p w14:paraId="6CD08A17" w14:textId="77777777" w:rsidR="00AA0F26" w:rsidRPr="00AA0F26" w:rsidRDefault="00AA0F26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A0F26">
        <w:rPr>
          <w:sz w:val="22"/>
          <w:szCs w:val="22"/>
        </w:rPr>
        <w:t>kontrola stanu technicznego wymienników;</w:t>
      </w:r>
    </w:p>
    <w:p w14:paraId="4337E831" w14:textId="5D684D68" w:rsidR="00BF7F6B" w:rsidRDefault="00FB7ADE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2E3511">
        <w:rPr>
          <w:sz w:val="22"/>
          <w:szCs w:val="22"/>
        </w:rPr>
        <w:t xml:space="preserve">sprawdzenie działania urządzeń peryferyjnych </w:t>
      </w:r>
      <w:r>
        <w:rPr>
          <w:sz w:val="22"/>
          <w:szCs w:val="22"/>
        </w:rPr>
        <w:t xml:space="preserve">w zależności od rodzaju </w:t>
      </w:r>
      <w:r w:rsidR="00C66D52">
        <w:rPr>
          <w:sz w:val="22"/>
          <w:szCs w:val="22"/>
        </w:rPr>
        <w:t>węzła</w:t>
      </w:r>
      <w:r>
        <w:rPr>
          <w:sz w:val="22"/>
          <w:szCs w:val="22"/>
        </w:rPr>
        <w:t xml:space="preserve"> </w:t>
      </w:r>
      <w:r w:rsidRPr="002E3511">
        <w:rPr>
          <w:sz w:val="22"/>
          <w:szCs w:val="22"/>
        </w:rPr>
        <w:t xml:space="preserve">(pompy, </w:t>
      </w:r>
      <w:r>
        <w:rPr>
          <w:sz w:val="22"/>
          <w:szCs w:val="22"/>
        </w:rPr>
        <w:t xml:space="preserve">filtry, </w:t>
      </w:r>
      <w:r w:rsidRPr="002E3511">
        <w:rPr>
          <w:sz w:val="22"/>
          <w:szCs w:val="22"/>
        </w:rPr>
        <w:t>zawory mieszające</w:t>
      </w:r>
      <w:r>
        <w:rPr>
          <w:sz w:val="22"/>
          <w:szCs w:val="22"/>
        </w:rPr>
        <w:t>, sterowniki, naczynie wzbiorcze,</w:t>
      </w:r>
      <w:r w:rsidR="00C66D52">
        <w:rPr>
          <w:sz w:val="22"/>
          <w:szCs w:val="22"/>
        </w:rPr>
        <w:t xml:space="preserve"> </w:t>
      </w:r>
      <w:r w:rsidRPr="002E3511">
        <w:rPr>
          <w:sz w:val="22"/>
          <w:szCs w:val="22"/>
        </w:rPr>
        <w:t>itp.)</w:t>
      </w:r>
      <w:r w:rsidR="00AA0F26">
        <w:rPr>
          <w:sz w:val="22"/>
          <w:szCs w:val="22"/>
        </w:rPr>
        <w:t>;</w:t>
      </w:r>
    </w:p>
    <w:p w14:paraId="5DD9FAAA" w14:textId="017A67D9" w:rsidR="00FB7ADE" w:rsidRDefault="00FB7ADE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jeż</w:t>
      </w:r>
      <w:r w:rsidRPr="002E3511">
        <w:rPr>
          <w:sz w:val="22"/>
          <w:szCs w:val="22"/>
        </w:rPr>
        <w:t>eli jest zasobnik c</w:t>
      </w:r>
      <w:r w:rsidR="005A4D5C">
        <w:rPr>
          <w:sz w:val="22"/>
          <w:szCs w:val="22"/>
        </w:rPr>
        <w:t>.</w:t>
      </w:r>
      <w:r w:rsidRPr="002E3511">
        <w:rPr>
          <w:sz w:val="22"/>
          <w:szCs w:val="22"/>
        </w:rPr>
        <w:t>w</w:t>
      </w:r>
      <w:r w:rsidR="005A4D5C">
        <w:rPr>
          <w:sz w:val="22"/>
          <w:szCs w:val="22"/>
        </w:rPr>
        <w:t>.</w:t>
      </w:r>
      <w:r w:rsidRPr="002E3511">
        <w:rPr>
          <w:sz w:val="22"/>
          <w:szCs w:val="22"/>
        </w:rPr>
        <w:t>u</w:t>
      </w:r>
      <w:r w:rsidR="005A4D5C">
        <w:rPr>
          <w:sz w:val="22"/>
          <w:szCs w:val="22"/>
        </w:rPr>
        <w:t>.</w:t>
      </w:r>
      <w:r w:rsidRPr="002E3511">
        <w:rPr>
          <w:sz w:val="22"/>
          <w:szCs w:val="22"/>
        </w:rPr>
        <w:t xml:space="preserve"> – sprawdzenie stanu zabezpieczeń</w:t>
      </w:r>
      <w:r w:rsidR="00AA0F26">
        <w:rPr>
          <w:sz w:val="22"/>
          <w:szCs w:val="22"/>
        </w:rPr>
        <w:t>;</w:t>
      </w:r>
    </w:p>
    <w:p w14:paraId="30DDBCB6" w14:textId="7AAA2B29" w:rsidR="00BF7F6B" w:rsidRDefault="00BF7F6B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uzupełnienie zładu, odpowietrzenie układu instalacji</w:t>
      </w:r>
      <w:r w:rsidR="00AA0F26">
        <w:rPr>
          <w:sz w:val="22"/>
          <w:szCs w:val="22"/>
        </w:rPr>
        <w:t>;</w:t>
      </w:r>
    </w:p>
    <w:p w14:paraId="34E8793A" w14:textId="77777777" w:rsidR="00837A47" w:rsidRPr="00E2789B" w:rsidRDefault="00837A47" w:rsidP="00E36AC3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b/>
          <w:bCs/>
          <w:sz w:val="22"/>
          <w:szCs w:val="22"/>
        </w:rPr>
      </w:pPr>
      <w:r w:rsidRPr="00E2789B">
        <w:rPr>
          <w:b/>
          <w:bCs/>
          <w:sz w:val="22"/>
          <w:szCs w:val="22"/>
        </w:rPr>
        <w:t xml:space="preserve">kontrola i typowanie urządzeń uszkodzonych do wymiany lub remontu wraz z przedstawieniem kosztów związanych z wykonaniem tych prac.  </w:t>
      </w:r>
    </w:p>
    <w:p w14:paraId="56F94C14" w14:textId="77777777" w:rsidR="00837A47" w:rsidRDefault="00837A47" w:rsidP="00837A47">
      <w:pPr>
        <w:pStyle w:val="Default"/>
        <w:ind w:left="993"/>
        <w:jc w:val="both"/>
        <w:rPr>
          <w:sz w:val="22"/>
          <w:szCs w:val="22"/>
        </w:rPr>
      </w:pPr>
    </w:p>
    <w:p w14:paraId="50525A4F" w14:textId="77777777" w:rsidR="00C66D52" w:rsidRDefault="00C66D52" w:rsidP="00C66D52">
      <w:pPr>
        <w:pStyle w:val="Default"/>
        <w:jc w:val="both"/>
        <w:rPr>
          <w:sz w:val="22"/>
          <w:szCs w:val="22"/>
        </w:rPr>
      </w:pPr>
    </w:p>
    <w:p w14:paraId="311B9FAE" w14:textId="7386D33D" w:rsidR="0054593F" w:rsidRPr="00A7424B" w:rsidRDefault="007F374B" w:rsidP="0054593F">
      <w:pPr>
        <w:pStyle w:val="Default"/>
        <w:ind w:left="360"/>
        <w:jc w:val="both"/>
        <w:rPr>
          <w:b/>
          <w:sz w:val="22"/>
          <w:szCs w:val="22"/>
        </w:rPr>
      </w:pPr>
      <w:r w:rsidRPr="007F374B">
        <w:rPr>
          <w:sz w:val="22"/>
          <w:szCs w:val="22"/>
        </w:rPr>
        <w:t xml:space="preserve"> </w:t>
      </w:r>
      <w:r w:rsidR="0054593F" w:rsidRPr="00A7424B">
        <w:rPr>
          <w:b/>
          <w:sz w:val="22"/>
          <w:szCs w:val="22"/>
        </w:rPr>
        <w:t xml:space="preserve">Zakres prac serwisowych </w:t>
      </w:r>
      <w:r w:rsidR="00C66D52">
        <w:rPr>
          <w:b/>
          <w:sz w:val="22"/>
          <w:szCs w:val="22"/>
        </w:rPr>
        <w:t>węzła cieplnego</w:t>
      </w:r>
      <w:r w:rsidR="00C66D52" w:rsidRPr="00A7424B">
        <w:rPr>
          <w:b/>
          <w:sz w:val="22"/>
          <w:szCs w:val="22"/>
        </w:rPr>
        <w:t xml:space="preserve"> </w:t>
      </w:r>
      <w:r w:rsidR="0054593F" w:rsidRPr="00A7424B">
        <w:rPr>
          <w:b/>
          <w:sz w:val="22"/>
          <w:szCs w:val="22"/>
        </w:rPr>
        <w:t xml:space="preserve">obejmuje w szczególności: </w:t>
      </w:r>
    </w:p>
    <w:p w14:paraId="0BC9983A" w14:textId="0977831E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ogólnego stanu </w:t>
      </w:r>
      <w:r w:rsidR="00C66D52">
        <w:rPr>
          <w:sz w:val="22"/>
          <w:szCs w:val="22"/>
        </w:rPr>
        <w:t>węzłów</w:t>
      </w:r>
      <w:r w:rsidRPr="00A7424B">
        <w:rPr>
          <w:sz w:val="22"/>
          <w:szCs w:val="22"/>
        </w:rPr>
        <w:t xml:space="preserve">, automatyki, zabezpieczeń automatyki, </w:t>
      </w:r>
      <w:r w:rsidR="00E2789B">
        <w:rPr>
          <w:sz w:val="22"/>
          <w:szCs w:val="22"/>
        </w:rPr>
        <w:t>za</w:t>
      </w:r>
      <w:r w:rsidRPr="00A7424B">
        <w:rPr>
          <w:sz w:val="22"/>
          <w:szCs w:val="22"/>
        </w:rPr>
        <w:t xml:space="preserve">bezpieczeń strony </w:t>
      </w:r>
      <w:r w:rsidR="00E2789B">
        <w:rPr>
          <w:sz w:val="22"/>
          <w:szCs w:val="22"/>
        </w:rPr>
        <w:t>hydraulicznej;</w:t>
      </w:r>
    </w:p>
    <w:p w14:paraId="4FE19D85" w14:textId="27F438E8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wykonywanie napraw </w:t>
      </w:r>
      <w:r w:rsidR="00C66D52">
        <w:rPr>
          <w:sz w:val="22"/>
          <w:szCs w:val="22"/>
        </w:rPr>
        <w:t>węzłów</w:t>
      </w:r>
      <w:r w:rsidRPr="00A7424B">
        <w:rPr>
          <w:sz w:val="22"/>
          <w:szCs w:val="22"/>
        </w:rPr>
        <w:t xml:space="preserve"> (za uprzednią akceptacją zakresu i kosztów </w:t>
      </w:r>
      <w:r>
        <w:rPr>
          <w:sz w:val="22"/>
          <w:szCs w:val="22"/>
        </w:rPr>
        <w:t>przez Zamawiającego</w:t>
      </w:r>
      <w:r w:rsidRPr="00A7424B">
        <w:rPr>
          <w:sz w:val="22"/>
          <w:szCs w:val="22"/>
        </w:rPr>
        <w:t xml:space="preserve">); </w:t>
      </w:r>
    </w:p>
    <w:p w14:paraId="1D64D6DA" w14:textId="00AD77A7" w:rsidR="0054593F" w:rsidRPr="00586F2F" w:rsidRDefault="0054593F" w:rsidP="00586F2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wymiana </w:t>
      </w:r>
      <w:r>
        <w:rPr>
          <w:sz w:val="22"/>
          <w:szCs w:val="22"/>
        </w:rPr>
        <w:t>lub napraw</w:t>
      </w:r>
      <w:r w:rsidR="00C66D52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A7424B">
        <w:rPr>
          <w:sz w:val="22"/>
          <w:szCs w:val="22"/>
        </w:rPr>
        <w:t xml:space="preserve">urządzeń peryferyjnych (pompy, </w:t>
      </w:r>
      <w:r>
        <w:rPr>
          <w:sz w:val="22"/>
          <w:szCs w:val="22"/>
        </w:rPr>
        <w:t xml:space="preserve">filtry, </w:t>
      </w:r>
      <w:r w:rsidRPr="00A7424B">
        <w:rPr>
          <w:sz w:val="22"/>
          <w:szCs w:val="22"/>
        </w:rPr>
        <w:t>zawory bezpieczeństwa, siłowniki)</w:t>
      </w:r>
      <w:r w:rsidR="00586F2F">
        <w:rPr>
          <w:sz w:val="22"/>
          <w:szCs w:val="22"/>
        </w:rPr>
        <w:t xml:space="preserve"> </w:t>
      </w:r>
      <w:r w:rsidR="00586F2F" w:rsidRPr="00A7424B">
        <w:rPr>
          <w:sz w:val="22"/>
          <w:szCs w:val="22"/>
        </w:rPr>
        <w:t xml:space="preserve">(za uprzednią akceptacją zakresu i kosztów </w:t>
      </w:r>
      <w:r w:rsidR="00586F2F">
        <w:rPr>
          <w:sz w:val="22"/>
          <w:szCs w:val="22"/>
        </w:rPr>
        <w:t>przez Zamawiającego</w:t>
      </w:r>
      <w:r w:rsidR="00586F2F" w:rsidRPr="00A7424B">
        <w:rPr>
          <w:sz w:val="22"/>
          <w:szCs w:val="22"/>
        </w:rPr>
        <w:t xml:space="preserve">); </w:t>
      </w:r>
      <w:r w:rsidR="00586F2F" w:rsidRPr="007D2BEC">
        <w:rPr>
          <w:sz w:val="22"/>
          <w:szCs w:val="22"/>
        </w:rPr>
        <w:t xml:space="preserve"> </w:t>
      </w:r>
      <w:r w:rsidRPr="00586F2F">
        <w:rPr>
          <w:sz w:val="22"/>
          <w:szCs w:val="22"/>
        </w:rPr>
        <w:t xml:space="preserve"> </w:t>
      </w:r>
    </w:p>
    <w:p w14:paraId="40933360" w14:textId="77777777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gotowość do stawienia się na wezwanie do awarii w sezonie grzewczym do</w:t>
      </w:r>
      <w:r>
        <w:rPr>
          <w:sz w:val="22"/>
          <w:szCs w:val="22"/>
        </w:rPr>
        <w:t xml:space="preserve"> 24 godzin</w:t>
      </w:r>
      <w:r w:rsidRPr="00A742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</w:t>
      </w:r>
      <w:r w:rsidRPr="00A7424B">
        <w:rPr>
          <w:sz w:val="22"/>
          <w:szCs w:val="22"/>
        </w:rPr>
        <w:t>sezon</w:t>
      </w:r>
      <w:r>
        <w:rPr>
          <w:sz w:val="22"/>
          <w:szCs w:val="22"/>
        </w:rPr>
        <w:t>i</w:t>
      </w:r>
      <w:r w:rsidRPr="00A7424B">
        <w:rPr>
          <w:sz w:val="22"/>
          <w:szCs w:val="22"/>
        </w:rPr>
        <w:t xml:space="preserve">e grzewczym; </w:t>
      </w:r>
    </w:p>
    <w:p w14:paraId="6A26BCF8" w14:textId="6BE550F9" w:rsidR="0054593F" w:rsidRPr="00C40D34" w:rsidRDefault="0054593F" w:rsidP="00C40D34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lang w:eastAsia="pl-PL"/>
        </w:rPr>
      </w:pPr>
      <w:r w:rsidRPr="00C40D34">
        <w:rPr>
          <w:sz w:val="22"/>
          <w:szCs w:val="22"/>
        </w:rPr>
        <w:t>inne</w:t>
      </w:r>
      <w:r w:rsidRPr="00C40D34">
        <w:t xml:space="preserve"> czynności wykonywane przez Wykonawcę w ramach realizacji przedmiotu   zamówienia zgodnie z DTR danego urządzenia.</w:t>
      </w:r>
    </w:p>
    <w:p w14:paraId="19478976" w14:textId="100CEEA1" w:rsidR="007F374B" w:rsidRDefault="007F374B" w:rsidP="00FB7ADE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6BF4DA1C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b/>
          <w:lang w:eastAsia="pl-PL"/>
        </w:rPr>
      </w:pPr>
      <w:r w:rsidRPr="00A7424B">
        <w:rPr>
          <w:rFonts w:ascii="Arial" w:hAnsi="Arial" w:cs="Arial"/>
          <w:b/>
          <w:lang w:eastAsia="pl-PL"/>
        </w:rPr>
        <w:t>Wykonawca zobowiązuje się:</w:t>
      </w:r>
    </w:p>
    <w:p w14:paraId="2B604C53" w14:textId="00F6C48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 informować osoby odpowiedzialne ze strony Zamawiającego o wszelkich zauważonych podczas przeglądów /</w:t>
      </w:r>
      <w:r w:rsidR="00684D88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nieprawidłowościach w pracy urządzeń, które mogły by spowodować ich awarię, a w przypadku zauważenia dysfunkcji do wstępnego oszacowania kosztów naprawy;</w:t>
      </w:r>
    </w:p>
    <w:p w14:paraId="285CD236" w14:textId="7CFDCA33" w:rsidR="00D33B1F" w:rsidRPr="00A7424B" w:rsidRDefault="00E5561F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lastRenderedPageBreak/>
        <w:t xml:space="preserve">- </w:t>
      </w:r>
      <w:r w:rsidR="00D33B1F" w:rsidRPr="00A7424B">
        <w:rPr>
          <w:rFonts w:ascii="Arial" w:hAnsi="Arial" w:cs="Arial"/>
          <w:lang w:eastAsia="pl-PL"/>
        </w:rPr>
        <w:t xml:space="preserve">sporządzania protokołów z wykonanych przeglądów i </w:t>
      </w:r>
      <w:r w:rsidR="00684D88">
        <w:rPr>
          <w:rFonts w:ascii="Arial" w:hAnsi="Arial" w:cs="Arial"/>
          <w:lang w:eastAsia="pl-PL"/>
        </w:rPr>
        <w:t>serwisów</w:t>
      </w:r>
      <w:r w:rsidR="00D33B1F" w:rsidRPr="00A7424B">
        <w:rPr>
          <w:rFonts w:ascii="Arial" w:hAnsi="Arial" w:cs="Arial"/>
          <w:lang w:eastAsia="pl-PL"/>
        </w:rPr>
        <w:t xml:space="preserve"> przedstawiających w szczególności stan urządzenia i dokonane w ramach odpowiednio przeglądu i </w:t>
      </w:r>
      <w:r w:rsidR="00684D88">
        <w:rPr>
          <w:rFonts w:ascii="Arial" w:hAnsi="Arial" w:cs="Arial"/>
          <w:lang w:eastAsia="pl-PL"/>
        </w:rPr>
        <w:t>serwisów</w:t>
      </w:r>
      <w:r w:rsidR="00D33B1F" w:rsidRPr="00A7424B">
        <w:rPr>
          <w:rFonts w:ascii="Arial" w:hAnsi="Arial" w:cs="Arial"/>
          <w:lang w:eastAsia="pl-PL"/>
        </w:rPr>
        <w:t xml:space="preserve"> czynności, a następnie przekazania ich Zamawiającemu.</w:t>
      </w:r>
    </w:p>
    <w:p w14:paraId="0BF93517" w14:textId="5CD3B40C" w:rsidR="00D33B1F" w:rsidRPr="00A7424B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Każdy przegląd/</w:t>
      </w:r>
      <w:r w:rsidR="00684D88">
        <w:rPr>
          <w:rFonts w:ascii="Arial" w:hAnsi="Arial" w:cs="Arial"/>
          <w:lang w:eastAsia="pl-PL"/>
        </w:rPr>
        <w:t>serwis</w:t>
      </w:r>
      <w:r w:rsidRPr="00A7424B">
        <w:rPr>
          <w:rFonts w:ascii="Arial" w:hAnsi="Arial" w:cs="Arial"/>
          <w:lang w:eastAsia="pl-PL"/>
        </w:rPr>
        <w:t xml:space="preserve"> powinien być zakończony stosownym protokołem zawierającym między innymi: opis wykonywanych czynności, określenie stanu urządzeń po przeglądzie/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>, zalecenia do dalszej eksploatacji, wyszczególnienie awarii, których usunięcie podlega gwarancji oraz uprawnienia i podpisy osób przeprowadzających przegląd/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>.</w:t>
      </w:r>
    </w:p>
    <w:p w14:paraId="012F4264" w14:textId="77777777" w:rsidR="00E5561F" w:rsidRDefault="00E5561F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</w:p>
    <w:p w14:paraId="7276742A" w14:textId="3F8F8D5F" w:rsidR="00D33B1F" w:rsidRPr="00A7424B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w ramach realizacji przedmiotu zamówienia  będzie utrzymywał czynne całą dobę przez cały rok, następujące kanały łączności:</w:t>
      </w:r>
    </w:p>
    <w:p w14:paraId="45537408" w14:textId="3028FE7D" w:rsidR="00D33B1F" w:rsidRPr="00A7424B" w:rsidRDefault="00D33B1F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</w:t>
      </w:r>
      <w:r w:rsidR="00E5561F">
        <w:rPr>
          <w:rFonts w:ascii="Arial" w:hAnsi="Arial" w:cs="Arial"/>
          <w:lang w:eastAsia="pl-PL"/>
        </w:rPr>
        <w:t xml:space="preserve"> </w:t>
      </w:r>
      <w:r w:rsidRPr="00A7424B">
        <w:rPr>
          <w:rFonts w:ascii="Arial" w:hAnsi="Arial" w:cs="Arial"/>
          <w:lang w:eastAsia="pl-PL"/>
        </w:rPr>
        <w:t>minimum jeden numer telefonu komórkowego</w:t>
      </w:r>
    </w:p>
    <w:p w14:paraId="2D972BA7" w14:textId="2FB7CAB1" w:rsidR="00D33B1F" w:rsidRDefault="00D33B1F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</w:t>
      </w:r>
      <w:r w:rsidR="00E5561F">
        <w:rPr>
          <w:rFonts w:ascii="Arial" w:hAnsi="Arial" w:cs="Arial"/>
          <w:lang w:eastAsia="pl-PL"/>
        </w:rPr>
        <w:t xml:space="preserve"> </w:t>
      </w:r>
      <w:r w:rsidRPr="00A7424B">
        <w:rPr>
          <w:rFonts w:ascii="Arial" w:hAnsi="Arial" w:cs="Arial"/>
          <w:lang w:eastAsia="pl-PL"/>
        </w:rPr>
        <w:t>minimum jeden adres e-mail</w:t>
      </w:r>
      <w:r w:rsidR="00E5561F">
        <w:rPr>
          <w:rFonts w:ascii="Arial" w:hAnsi="Arial" w:cs="Arial"/>
          <w:lang w:eastAsia="pl-PL"/>
        </w:rPr>
        <w:t>.</w:t>
      </w:r>
    </w:p>
    <w:p w14:paraId="36B3F0C8" w14:textId="77777777" w:rsidR="00E5561F" w:rsidRPr="00A7424B" w:rsidRDefault="00E5561F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</w:p>
    <w:p w14:paraId="1B7269DB" w14:textId="19A8A098" w:rsidR="00D33B1F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Przeglądy i </w:t>
      </w:r>
      <w:r w:rsidR="00684D88">
        <w:rPr>
          <w:rFonts w:ascii="Arial" w:hAnsi="Arial" w:cs="Arial"/>
          <w:lang w:eastAsia="pl-PL"/>
        </w:rPr>
        <w:t>serwis</w:t>
      </w:r>
      <w:r w:rsidRPr="00A7424B">
        <w:rPr>
          <w:rFonts w:ascii="Arial" w:hAnsi="Arial" w:cs="Arial"/>
          <w:lang w:eastAsia="pl-PL"/>
        </w:rPr>
        <w:t xml:space="preserve"> będą dokonywane w miejscu instalacji urządzeń. Czynności przeglądowo-</w:t>
      </w:r>
      <w:r w:rsidR="00684D88">
        <w:rPr>
          <w:rFonts w:ascii="Arial" w:hAnsi="Arial" w:cs="Arial"/>
          <w:lang w:eastAsia="pl-PL"/>
        </w:rPr>
        <w:t>serwisowe</w:t>
      </w:r>
      <w:r w:rsidRPr="00A7424B">
        <w:rPr>
          <w:rFonts w:ascii="Arial" w:hAnsi="Arial" w:cs="Arial"/>
          <w:lang w:eastAsia="pl-PL"/>
        </w:rPr>
        <w:t xml:space="preserve"> w obiekcie Zamawiającego będą wykonywane po wcześniejszym ustaleniu terminu z Zamawiającym. Dojazd serwisanta urządzeń do siedziby użytkownika zostanie wliczony przez Wykonawcę w koszt usługi. Przegląd</w:t>
      </w:r>
      <w:r w:rsidR="00684D88">
        <w:rPr>
          <w:rFonts w:ascii="Arial" w:hAnsi="Arial" w:cs="Arial"/>
          <w:lang w:eastAsia="pl-PL"/>
        </w:rPr>
        <w:t xml:space="preserve"> i</w:t>
      </w:r>
      <w:r w:rsidRPr="00A7424B">
        <w:rPr>
          <w:rFonts w:ascii="Arial" w:hAnsi="Arial" w:cs="Arial"/>
          <w:lang w:eastAsia="pl-PL"/>
        </w:rPr>
        <w:t xml:space="preserve"> serwis</w:t>
      </w:r>
      <w:r w:rsidR="00684D88">
        <w:rPr>
          <w:rFonts w:ascii="Arial" w:hAnsi="Arial" w:cs="Arial"/>
          <w:lang w:eastAsia="pl-PL"/>
        </w:rPr>
        <w:t xml:space="preserve"> </w:t>
      </w:r>
      <w:r w:rsidRPr="00A7424B">
        <w:rPr>
          <w:rFonts w:ascii="Arial" w:hAnsi="Arial" w:cs="Arial"/>
          <w:lang w:eastAsia="pl-PL"/>
        </w:rPr>
        <w:t>powinn</w:t>
      </w:r>
      <w:r w:rsidR="00684D88">
        <w:rPr>
          <w:rFonts w:ascii="Arial" w:hAnsi="Arial" w:cs="Arial"/>
          <w:lang w:eastAsia="pl-PL"/>
        </w:rPr>
        <w:t>y</w:t>
      </w:r>
      <w:r w:rsidRPr="00A7424B">
        <w:rPr>
          <w:rFonts w:ascii="Arial" w:hAnsi="Arial" w:cs="Arial"/>
          <w:lang w:eastAsia="pl-PL"/>
        </w:rPr>
        <w:t xml:space="preserve"> być przeprowadzona przez Wykonawcę z uwzględnieniem zaleceń producenta urządzenia,</w:t>
      </w:r>
      <w:r w:rsidR="00E5561F">
        <w:rPr>
          <w:rFonts w:ascii="Arial" w:hAnsi="Arial" w:cs="Arial"/>
          <w:lang w:eastAsia="pl-PL"/>
        </w:rPr>
        <w:t xml:space="preserve"> </w:t>
      </w:r>
      <w:r w:rsidRPr="00A7424B">
        <w:rPr>
          <w:rFonts w:ascii="Arial" w:hAnsi="Arial" w:cs="Arial"/>
          <w:lang w:eastAsia="pl-PL"/>
        </w:rPr>
        <w:t>a także z zachowaniem przepisów bhp i p</w:t>
      </w:r>
      <w:r w:rsidR="00E5561F">
        <w:rPr>
          <w:rFonts w:ascii="Arial" w:hAnsi="Arial" w:cs="Arial"/>
          <w:lang w:eastAsia="pl-PL"/>
        </w:rPr>
        <w:t>.</w:t>
      </w:r>
      <w:r w:rsidRPr="00A7424B">
        <w:rPr>
          <w:rFonts w:ascii="Arial" w:hAnsi="Arial" w:cs="Arial"/>
          <w:lang w:eastAsia="pl-PL"/>
        </w:rPr>
        <w:t>poż.</w:t>
      </w:r>
    </w:p>
    <w:p w14:paraId="5DCB2166" w14:textId="77777777" w:rsidR="00E5561F" w:rsidRPr="00A7424B" w:rsidRDefault="00E5561F" w:rsidP="00D33B1F">
      <w:pPr>
        <w:spacing w:after="0"/>
        <w:jc w:val="both"/>
        <w:rPr>
          <w:rFonts w:ascii="Arial" w:hAnsi="Arial" w:cs="Arial"/>
          <w:lang w:eastAsia="pl-PL"/>
        </w:rPr>
      </w:pPr>
    </w:p>
    <w:p w14:paraId="0F53B547" w14:textId="45E22C7D" w:rsidR="00D33B1F" w:rsidRPr="00A7424B" w:rsidRDefault="00D33B1F" w:rsidP="002E7D64">
      <w:pPr>
        <w:spacing w:after="0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Wykonawca dokona przeglądu i </w:t>
      </w:r>
      <w:r w:rsidR="00684D88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instalacji/urządzeń w kotłowni gazowej przy użyciu własnych, dostarczonych przez siebie środków i narzędzi.</w:t>
      </w:r>
    </w:p>
    <w:p w14:paraId="195E198C" w14:textId="77777777" w:rsidR="00D33B1F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</w:p>
    <w:p w14:paraId="4A06BE8A" w14:textId="09820B34" w:rsidR="00D33B1F" w:rsidRPr="001B4F8B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b/>
          <w:bCs/>
          <w:lang w:eastAsia="pl-PL"/>
        </w:rPr>
      </w:pPr>
      <w:r w:rsidRPr="002873C2">
        <w:rPr>
          <w:rFonts w:ascii="Arial" w:hAnsi="Arial" w:cs="Arial"/>
          <w:b/>
          <w:bCs/>
          <w:lang w:eastAsia="pl-PL"/>
        </w:rPr>
        <w:t xml:space="preserve">Wykonawca zobowiązuje się do wykonywania przeglądów </w:t>
      </w:r>
      <w:r w:rsidR="002E7D64">
        <w:rPr>
          <w:rFonts w:ascii="Arial" w:hAnsi="Arial" w:cs="Arial"/>
          <w:b/>
          <w:bCs/>
          <w:lang w:eastAsia="pl-PL"/>
        </w:rPr>
        <w:t>węzłów cieplnych</w:t>
      </w:r>
      <w:r w:rsidRPr="002873C2">
        <w:rPr>
          <w:rFonts w:ascii="Arial" w:hAnsi="Arial" w:cs="Arial"/>
          <w:b/>
          <w:bCs/>
          <w:lang w:eastAsia="pl-PL"/>
        </w:rPr>
        <w:t xml:space="preserve"> w </w:t>
      </w:r>
      <w:r w:rsidRPr="001B4F8B">
        <w:rPr>
          <w:rFonts w:ascii="Arial" w:hAnsi="Arial" w:cs="Arial"/>
          <w:b/>
          <w:bCs/>
          <w:lang w:eastAsia="pl-PL"/>
        </w:rPr>
        <w:t xml:space="preserve">terminach do </w:t>
      </w:r>
      <w:r w:rsidR="00B92285" w:rsidRPr="001B4F8B">
        <w:rPr>
          <w:rFonts w:ascii="Arial" w:hAnsi="Arial" w:cs="Arial"/>
          <w:b/>
          <w:bCs/>
          <w:lang w:eastAsia="pl-PL"/>
        </w:rPr>
        <w:t>20</w:t>
      </w:r>
      <w:r w:rsidR="000B5A7B" w:rsidRPr="001B4F8B">
        <w:rPr>
          <w:rFonts w:ascii="Arial" w:hAnsi="Arial" w:cs="Arial"/>
          <w:b/>
          <w:bCs/>
          <w:lang w:eastAsia="pl-PL"/>
        </w:rPr>
        <w:t>. czerwca</w:t>
      </w:r>
      <w:r w:rsidRPr="001B4F8B">
        <w:rPr>
          <w:rFonts w:ascii="Arial" w:hAnsi="Arial" w:cs="Arial"/>
          <w:b/>
          <w:bCs/>
          <w:lang w:eastAsia="pl-PL"/>
        </w:rPr>
        <w:t xml:space="preserve"> </w:t>
      </w:r>
      <w:r w:rsidR="00B92285" w:rsidRPr="001B4F8B">
        <w:rPr>
          <w:rFonts w:ascii="Arial" w:hAnsi="Arial" w:cs="Arial"/>
          <w:b/>
          <w:bCs/>
          <w:lang w:eastAsia="pl-PL"/>
        </w:rPr>
        <w:t xml:space="preserve">2024 r. </w:t>
      </w:r>
      <w:r w:rsidRPr="001B4F8B">
        <w:rPr>
          <w:rFonts w:ascii="Arial" w:hAnsi="Arial" w:cs="Arial"/>
          <w:b/>
          <w:bCs/>
          <w:lang w:eastAsia="pl-PL"/>
        </w:rPr>
        <w:t xml:space="preserve">i do </w:t>
      </w:r>
      <w:r w:rsidR="00B92285" w:rsidRPr="001B4F8B">
        <w:rPr>
          <w:rFonts w:ascii="Arial" w:hAnsi="Arial" w:cs="Arial"/>
          <w:b/>
          <w:bCs/>
          <w:lang w:eastAsia="pl-PL"/>
        </w:rPr>
        <w:t>30.</w:t>
      </w:r>
      <w:r w:rsidRPr="001B4F8B">
        <w:rPr>
          <w:rFonts w:ascii="Arial" w:hAnsi="Arial" w:cs="Arial"/>
          <w:b/>
          <w:bCs/>
          <w:lang w:eastAsia="pl-PL"/>
        </w:rPr>
        <w:t xml:space="preserve"> września  202</w:t>
      </w:r>
      <w:r w:rsidR="00A4076F" w:rsidRPr="001B4F8B">
        <w:rPr>
          <w:rFonts w:ascii="Arial" w:hAnsi="Arial" w:cs="Arial"/>
          <w:b/>
          <w:bCs/>
          <w:lang w:eastAsia="pl-PL"/>
        </w:rPr>
        <w:t>4</w:t>
      </w:r>
      <w:r w:rsidRPr="001B4F8B">
        <w:rPr>
          <w:rFonts w:ascii="Arial" w:hAnsi="Arial" w:cs="Arial"/>
          <w:b/>
          <w:bCs/>
          <w:lang w:eastAsia="pl-PL"/>
        </w:rPr>
        <w:t xml:space="preserve"> r. </w:t>
      </w:r>
    </w:p>
    <w:p w14:paraId="58D26C0A" w14:textId="77777777" w:rsidR="002E7D64" w:rsidRDefault="002E7D64" w:rsidP="00E36AC3">
      <w:pPr>
        <w:spacing w:after="0" w:line="276" w:lineRule="auto"/>
        <w:jc w:val="both"/>
        <w:rPr>
          <w:rFonts w:ascii="Arial" w:hAnsi="Arial" w:cs="Arial"/>
          <w:lang w:eastAsia="pl-PL"/>
        </w:rPr>
      </w:pPr>
    </w:p>
    <w:p w14:paraId="7FC89430" w14:textId="4DF8B206" w:rsidR="00D33B1F" w:rsidRPr="00A7424B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ponosi odpowiedzialność za działania osób, którym powierzy wykonanie określonych czynności związanych z realizacją przedmiotu zamówienia.</w:t>
      </w:r>
    </w:p>
    <w:p w14:paraId="11EF3600" w14:textId="77777777" w:rsidR="00D33B1F" w:rsidRPr="00A7424B" w:rsidRDefault="00D33B1F" w:rsidP="00E36AC3">
      <w:pPr>
        <w:spacing w:after="0" w:line="276" w:lineRule="auto"/>
        <w:ind w:firstLine="426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ponosi odpowiedzialność za działania osób, którym powierzy wykonanie określonych czynności związanych z realizacją przedmiotu zamówienia.</w:t>
      </w:r>
    </w:p>
    <w:p w14:paraId="5B2B4DDC" w14:textId="2756D3AE" w:rsidR="0054593F" w:rsidRPr="002E7D64" w:rsidRDefault="0054593F" w:rsidP="00FB7ADE">
      <w:pPr>
        <w:pStyle w:val="Akapitzlist"/>
        <w:spacing w:after="0" w:line="360" w:lineRule="auto"/>
        <w:jc w:val="both"/>
        <w:rPr>
          <w:rFonts w:ascii="Arial" w:hAnsi="Arial" w:cs="Arial"/>
          <w:sz w:val="12"/>
          <w:szCs w:val="12"/>
        </w:rPr>
      </w:pPr>
    </w:p>
    <w:p w14:paraId="6BEB136B" w14:textId="77777777" w:rsidR="00F71FAF" w:rsidRDefault="00F71FAF" w:rsidP="007F374B">
      <w:pPr>
        <w:pStyle w:val="Akapitzlist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BE68282" w14:textId="1013F5A0" w:rsidR="00AB67D6" w:rsidRDefault="00246410" w:rsidP="007F374B">
      <w:pPr>
        <w:pStyle w:val="Akapitzlist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54593F">
        <w:rPr>
          <w:rFonts w:ascii="Arial" w:hAnsi="Arial" w:cs="Arial"/>
        </w:rPr>
        <w:t>amówieni</w:t>
      </w:r>
      <w:r>
        <w:rPr>
          <w:rFonts w:ascii="Arial" w:hAnsi="Arial" w:cs="Arial"/>
        </w:rPr>
        <w:t>e</w:t>
      </w:r>
      <w:r w:rsidR="0054593F">
        <w:rPr>
          <w:rFonts w:ascii="Arial" w:hAnsi="Arial" w:cs="Arial"/>
        </w:rPr>
        <w:t xml:space="preserve"> </w:t>
      </w:r>
      <w:r w:rsidR="004F13EB">
        <w:rPr>
          <w:rFonts w:ascii="Arial" w:hAnsi="Arial" w:cs="Arial"/>
        </w:rPr>
        <w:t>obejmuje</w:t>
      </w:r>
      <w:r w:rsidR="00AB67D6">
        <w:rPr>
          <w:rFonts w:ascii="Arial" w:hAnsi="Arial" w:cs="Arial"/>
        </w:rPr>
        <w:t xml:space="preserve"> następujące </w:t>
      </w:r>
      <w:r>
        <w:rPr>
          <w:rFonts w:ascii="Arial" w:hAnsi="Arial" w:cs="Arial"/>
        </w:rPr>
        <w:t>węzły cieplne</w:t>
      </w:r>
      <w:r w:rsidR="00AB67D6">
        <w:rPr>
          <w:rFonts w:ascii="Arial" w:hAnsi="Arial" w:cs="Arial"/>
        </w:rPr>
        <w:t>:</w:t>
      </w:r>
    </w:p>
    <w:p w14:paraId="027B2C75" w14:textId="77777777" w:rsidR="00AB67D6" w:rsidRPr="00BC5991" w:rsidRDefault="00AB67D6" w:rsidP="007F374B">
      <w:pPr>
        <w:pStyle w:val="Akapitzlist"/>
        <w:spacing w:after="0" w:line="360" w:lineRule="auto"/>
        <w:jc w:val="both"/>
        <w:rPr>
          <w:rFonts w:ascii="Arial" w:hAnsi="Arial" w:cs="Arial"/>
          <w:sz w:val="8"/>
          <w:szCs w:val="8"/>
        </w:rPr>
      </w:pPr>
    </w:p>
    <w:tbl>
      <w:tblPr>
        <w:tblStyle w:val="Tabela-Siatka"/>
        <w:tblW w:w="6865" w:type="dxa"/>
        <w:tblInd w:w="360" w:type="dxa"/>
        <w:tblLook w:val="04A0" w:firstRow="1" w:lastRow="0" w:firstColumn="1" w:lastColumn="0" w:noHBand="0" w:noVBand="1"/>
      </w:tblPr>
      <w:tblGrid>
        <w:gridCol w:w="951"/>
        <w:gridCol w:w="5914"/>
      </w:tblGrid>
      <w:tr w:rsidR="00246410" w14:paraId="116C3E15" w14:textId="77777777" w:rsidTr="00C2718C">
        <w:trPr>
          <w:trHeight w:val="731"/>
        </w:trPr>
        <w:tc>
          <w:tcPr>
            <w:tcW w:w="951" w:type="dxa"/>
            <w:vAlign w:val="center"/>
          </w:tcPr>
          <w:p w14:paraId="1265711D" w14:textId="091F0E9B" w:rsidR="00246410" w:rsidRDefault="00246410" w:rsidP="002464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L.p.</w:t>
            </w:r>
          </w:p>
        </w:tc>
        <w:tc>
          <w:tcPr>
            <w:tcW w:w="5914" w:type="dxa"/>
            <w:vAlign w:val="center"/>
          </w:tcPr>
          <w:p w14:paraId="1F9D3CCC" w14:textId="74402038" w:rsidR="00246410" w:rsidRDefault="00246410" w:rsidP="00246410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Węzeł cieplny</w:t>
            </w:r>
          </w:p>
        </w:tc>
      </w:tr>
      <w:tr w:rsidR="00246410" w14:paraId="04935624" w14:textId="77777777" w:rsidTr="008E1C05">
        <w:trPr>
          <w:trHeight w:val="831"/>
        </w:trPr>
        <w:tc>
          <w:tcPr>
            <w:tcW w:w="951" w:type="dxa"/>
            <w:vAlign w:val="center"/>
          </w:tcPr>
          <w:p w14:paraId="009661CE" w14:textId="1A317DC8" w:rsidR="00246410" w:rsidRDefault="00246410" w:rsidP="002464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914" w:type="dxa"/>
            <w:vAlign w:val="center"/>
          </w:tcPr>
          <w:p w14:paraId="2F3E087F" w14:textId="77777777" w:rsidR="00246410" w:rsidRDefault="00246410" w:rsidP="00246410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65FAA">
              <w:rPr>
                <w:b/>
                <w:bCs/>
                <w:sz w:val="21"/>
                <w:szCs w:val="21"/>
              </w:rPr>
              <w:t>Centrum kultury</w:t>
            </w:r>
            <w:r>
              <w:rPr>
                <w:sz w:val="21"/>
                <w:szCs w:val="21"/>
              </w:rPr>
              <w:t xml:space="preserve"> </w:t>
            </w:r>
            <w:r w:rsidRPr="00865FAA">
              <w:rPr>
                <w:sz w:val="21"/>
                <w:szCs w:val="21"/>
              </w:rPr>
              <w:t>w Siechnicach</w:t>
            </w:r>
            <w:r>
              <w:rPr>
                <w:b/>
                <w:bCs/>
                <w:sz w:val="21"/>
                <w:szCs w:val="21"/>
              </w:rPr>
              <w:t>,</w:t>
            </w:r>
          </w:p>
          <w:p w14:paraId="4E280C23" w14:textId="237FC5C8" w:rsidR="00246410" w:rsidRDefault="00246410" w:rsidP="00246410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ul. Fabryczna 15</w:t>
            </w:r>
            <w:r w:rsidR="001B4F8B">
              <w:rPr>
                <w:sz w:val="21"/>
                <w:szCs w:val="21"/>
              </w:rPr>
              <w:t xml:space="preserve"> – węzeł dwufunkcyjny</w:t>
            </w:r>
            <w:r w:rsidR="005B1618">
              <w:rPr>
                <w:sz w:val="21"/>
                <w:szCs w:val="21"/>
              </w:rPr>
              <w:t>, 35 kW</w:t>
            </w:r>
          </w:p>
        </w:tc>
      </w:tr>
      <w:tr w:rsidR="00246410" w14:paraId="5BE7FFFC" w14:textId="77777777" w:rsidTr="008E1C05">
        <w:trPr>
          <w:trHeight w:val="843"/>
        </w:trPr>
        <w:tc>
          <w:tcPr>
            <w:tcW w:w="951" w:type="dxa"/>
            <w:vAlign w:val="center"/>
          </w:tcPr>
          <w:p w14:paraId="235C4C11" w14:textId="245046DF" w:rsidR="00246410" w:rsidRDefault="00246410" w:rsidP="002464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5914" w:type="dxa"/>
            <w:vAlign w:val="center"/>
          </w:tcPr>
          <w:p w14:paraId="26DEE95E" w14:textId="3E86C15A" w:rsidR="00246410" w:rsidRDefault="00246410" w:rsidP="00246410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865FAA">
              <w:rPr>
                <w:b/>
                <w:bCs/>
                <w:sz w:val="21"/>
                <w:szCs w:val="21"/>
              </w:rPr>
              <w:t>Budynek mieszkalny wielolokalowy</w:t>
            </w:r>
            <w:r>
              <w:rPr>
                <w:sz w:val="21"/>
                <w:szCs w:val="21"/>
              </w:rPr>
              <w:t xml:space="preserve"> w Świętej Katarzynie, ul. Bukowa 20</w:t>
            </w:r>
            <w:r w:rsidR="001B4F8B">
              <w:rPr>
                <w:sz w:val="21"/>
                <w:szCs w:val="21"/>
              </w:rPr>
              <w:t xml:space="preserve"> – węzeł dwufunkcyjny</w:t>
            </w:r>
            <w:r w:rsidR="005B1618">
              <w:rPr>
                <w:sz w:val="21"/>
                <w:szCs w:val="21"/>
              </w:rPr>
              <w:t>, 90 kW</w:t>
            </w:r>
          </w:p>
        </w:tc>
      </w:tr>
    </w:tbl>
    <w:p w14:paraId="6EAC0E12" w14:textId="77777777" w:rsidR="0054593F" w:rsidRPr="009A16D0" w:rsidRDefault="0054593F" w:rsidP="009A16D0">
      <w:pPr>
        <w:spacing w:line="360" w:lineRule="auto"/>
        <w:rPr>
          <w:rFonts w:ascii="Arial" w:hAnsi="Arial" w:cs="Arial"/>
        </w:rPr>
      </w:pPr>
    </w:p>
    <w:p w14:paraId="46C8B601" w14:textId="77777777" w:rsidR="004506BA" w:rsidRPr="004506BA" w:rsidRDefault="004506BA" w:rsidP="004506BA">
      <w:pPr>
        <w:spacing w:line="360" w:lineRule="auto"/>
        <w:rPr>
          <w:rFonts w:ascii="Arial" w:hAnsi="Arial" w:cs="Arial"/>
        </w:rPr>
      </w:pPr>
    </w:p>
    <w:p w14:paraId="489C0ED6" w14:textId="77777777" w:rsidR="000B5A7B" w:rsidRDefault="000B5A7B" w:rsidP="00F71FAF">
      <w:pPr>
        <w:spacing w:line="360" w:lineRule="auto"/>
        <w:rPr>
          <w:rFonts w:ascii="Arial" w:hAnsi="Arial" w:cs="Arial"/>
        </w:rPr>
      </w:pPr>
    </w:p>
    <w:p w14:paraId="581CA572" w14:textId="77777777" w:rsidR="004D07D4" w:rsidRDefault="004D07D4" w:rsidP="00F71FAF">
      <w:pPr>
        <w:spacing w:line="360" w:lineRule="auto"/>
        <w:rPr>
          <w:rFonts w:ascii="Arial" w:hAnsi="Arial" w:cs="Arial"/>
        </w:rPr>
      </w:pPr>
    </w:p>
    <w:p w14:paraId="591D487C" w14:textId="15964C5E" w:rsidR="004D07D4" w:rsidRDefault="004D07D4" w:rsidP="004D07D4">
      <w:pPr>
        <w:pStyle w:val="Akapitzlist"/>
        <w:numPr>
          <w:ilvl w:val="0"/>
          <w:numId w:val="8"/>
        </w:numPr>
        <w:spacing w:line="360" w:lineRule="auto"/>
        <w:jc w:val="both"/>
        <w:rPr>
          <w:sz w:val="21"/>
          <w:szCs w:val="21"/>
        </w:rPr>
      </w:pPr>
      <w:r w:rsidRPr="004D07D4">
        <w:rPr>
          <w:b/>
          <w:bCs/>
          <w:sz w:val="21"/>
          <w:szCs w:val="21"/>
        </w:rPr>
        <w:lastRenderedPageBreak/>
        <w:t>Centrum kultury</w:t>
      </w:r>
      <w:r w:rsidRPr="004D07D4">
        <w:rPr>
          <w:sz w:val="21"/>
          <w:szCs w:val="21"/>
        </w:rPr>
        <w:t xml:space="preserve"> w Siechnicach</w:t>
      </w:r>
      <w:r w:rsidRPr="004D07D4">
        <w:rPr>
          <w:b/>
          <w:bCs/>
          <w:sz w:val="21"/>
          <w:szCs w:val="21"/>
        </w:rPr>
        <w:t>,</w:t>
      </w:r>
      <w:r w:rsidRPr="004D07D4">
        <w:rPr>
          <w:sz w:val="21"/>
          <w:szCs w:val="21"/>
        </w:rPr>
        <w:t xml:space="preserve"> ul. Fabryczna 15 – węzeł</w:t>
      </w:r>
    </w:p>
    <w:p w14:paraId="02AD500F" w14:textId="5A94C07D" w:rsidR="004D07D4" w:rsidRDefault="004D07D4" w:rsidP="004D07D4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6A45E26" wp14:editId="7E4DAF7E">
            <wp:extent cx="3619500" cy="2716121"/>
            <wp:effectExtent l="0" t="0" r="0" b="8255"/>
            <wp:docPr id="3585719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25" cy="2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7E00639F" wp14:editId="31CF71CE">
            <wp:extent cx="3581400" cy="2687531"/>
            <wp:effectExtent l="0" t="0" r="0" b="0"/>
            <wp:docPr id="2537208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06" cy="27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5C892DA5" wp14:editId="3ADFABD2">
            <wp:extent cx="3562350" cy="2673234"/>
            <wp:effectExtent l="0" t="0" r="0" b="0"/>
            <wp:docPr id="19162469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63" cy="26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3817" w14:textId="77777777" w:rsidR="004D07D4" w:rsidRDefault="004D07D4" w:rsidP="004D07D4">
      <w:pPr>
        <w:spacing w:line="360" w:lineRule="auto"/>
        <w:jc w:val="center"/>
        <w:rPr>
          <w:sz w:val="21"/>
          <w:szCs w:val="21"/>
        </w:rPr>
      </w:pPr>
    </w:p>
    <w:p w14:paraId="5102318F" w14:textId="6B41881A" w:rsidR="004D07D4" w:rsidRDefault="004D07D4" w:rsidP="00511E5C">
      <w:pPr>
        <w:pStyle w:val="Akapitzlist"/>
        <w:numPr>
          <w:ilvl w:val="0"/>
          <w:numId w:val="8"/>
        </w:numPr>
        <w:spacing w:line="360" w:lineRule="auto"/>
        <w:rPr>
          <w:sz w:val="21"/>
          <w:szCs w:val="21"/>
        </w:rPr>
      </w:pPr>
      <w:r w:rsidRPr="00B8586F">
        <w:rPr>
          <w:b/>
          <w:bCs/>
          <w:sz w:val="21"/>
          <w:szCs w:val="21"/>
        </w:rPr>
        <w:lastRenderedPageBreak/>
        <w:t>Budynek mieszkalny wielolokalowy</w:t>
      </w:r>
      <w:r w:rsidRPr="00B8586F">
        <w:rPr>
          <w:sz w:val="21"/>
          <w:szCs w:val="21"/>
        </w:rPr>
        <w:t xml:space="preserve"> w Świętej Katarzynie, ul. Bukowa 20 – węzeł</w:t>
      </w:r>
    </w:p>
    <w:p w14:paraId="25199D46" w14:textId="77777777" w:rsidR="00CF1651" w:rsidRDefault="00B8586F" w:rsidP="00B8586F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DA8ED19" wp14:editId="17F8B25F">
            <wp:extent cx="5257800" cy="3943351"/>
            <wp:effectExtent l="0" t="0" r="0" b="0"/>
            <wp:docPr id="58209987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49" cy="39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7D3D" w14:textId="0804395F" w:rsidR="00B8586F" w:rsidRPr="00B8586F" w:rsidRDefault="00B8586F" w:rsidP="00B8586F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F1486B8" wp14:editId="65235820">
            <wp:extent cx="5270502" cy="3952875"/>
            <wp:effectExtent l="0" t="0" r="6350" b="0"/>
            <wp:docPr id="99493228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28" cy="39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86F" w:rsidRPr="00B8586F" w:rsidSect="00CF16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360B6" w14:textId="77777777" w:rsidR="0004225D" w:rsidRDefault="0004225D" w:rsidP="007F374B">
      <w:pPr>
        <w:spacing w:after="0" w:line="240" w:lineRule="auto"/>
      </w:pPr>
      <w:r>
        <w:separator/>
      </w:r>
    </w:p>
  </w:endnote>
  <w:endnote w:type="continuationSeparator" w:id="0">
    <w:p w14:paraId="1B8DA5EE" w14:textId="77777777" w:rsidR="0004225D" w:rsidRDefault="0004225D" w:rsidP="007F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F2F0F" w14:textId="77777777" w:rsidR="002A40C7" w:rsidRDefault="002A40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4BB0F" w14:textId="77777777" w:rsidR="002A40C7" w:rsidRDefault="002A40C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49388" w14:textId="77777777" w:rsidR="002A40C7" w:rsidRDefault="002A40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B56C8" w14:textId="77777777" w:rsidR="0004225D" w:rsidRDefault="0004225D" w:rsidP="007F374B">
      <w:pPr>
        <w:spacing w:after="0" w:line="240" w:lineRule="auto"/>
      </w:pPr>
      <w:r>
        <w:separator/>
      </w:r>
    </w:p>
  </w:footnote>
  <w:footnote w:type="continuationSeparator" w:id="0">
    <w:p w14:paraId="636CE1FA" w14:textId="77777777" w:rsidR="0004225D" w:rsidRDefault="0004225D" w:rsidP="007F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C7C71" w14:textId="77777777" w:rsidR="002A40C7" w:rsidRDefault="002A40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AE559" w14:textId="1E4ADEBF" w:rsidR="007F374B" w:rsidRPr="001B09A9" w:rsidRDefault="002A40C7" w:rsidP="002A40C7">
    <w:pPr>
      <w:tabs>
        <w:tab w:val="right" w:pos="9072"/>
      </w:tabs>
      <w:spacing w:before="100" w:beforeAutospacing="1" w:after="100" w:afterAutospacing="1" w:line="240" w:lineRule="auto"/>
      <w:outlineLvl w:val="2"/>
      <w:rPr>
        <w:rFonts w:ascii="Arial" w:eastAsia="Times New Roman" w:hAnsi="Arial" w:cs="Arial"/>
        <w:bCs/>
        <w:sz w:val="21"/>
        <w:szCs w:val="21"/>
        <w:lang w:eastAsia="pl-PL"/>
      </w:rPr>
    </w:pPr>
    <w:r>
      <w:rPr>
        <w:rFonts w:ascii="Arial" w:eastAsia="Times New Roman" w:hAnsi="Arial" w:cs="Arial"/>
        <w:bCs/>
        <w:sz w:val="21"/>
        <w:szCs w:val="21"/>
        <w:lang w:eastAsia="pl-PL"/>
      </w:rPr>
      <w:t>WK.7021.175.2024.PS</w:t>
    </w:r>
    <w:r>
      <w:rPr>
        <w:rFonts w:ascii="Arial" w:hAnsi="Arial" w:cs="Arial"/>
        <w:bCs/>
        <w:sz w:val="21"/>
        <w:szCs w:val="21"/>
      </w:rPr>
      <w:tab/>
    </w:r>
    <w:r w:rsidR="001B09A9" w:rsidRPr="001B09A9">
      <w:rPr>
        <w:rFonts w:ascii="Arial" w:hAnsi="Arial" w:cs="Arial"/>
        <w:bCs/>
        <w:sz w:val="21"/>
        <w:szCs w:val="21"/>
      </w:rPr>
      <w:t>Załącznik nr 1</w:t>
    </w:r>
    <w:r w:rsidR="007F374B" w:rsidRPr="001B09A9">
      <w:rPr>
        <w:rFonts w:ascii="Arial" w:hAnsi="Arial" w:cs="Arial"/>
        <w:bCs/>
        <w:sz w:val="21"/>
        <w:szCs w:val="21"/>
      </w:rPr>
      <w:t xml:space="preserve"> </w:t>
    </w:r>
  </w:p>
  <w:p w14:paraId="0C783FF4" w14:textId="77777777" w:rsidR="007F374B" w:rsidRDefault="007F374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865C4" w14:textId="77777777" w:rsidR="002A40C7" w:rsidRDefault="002A40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D3AFF"/>
    <w:multiLevelType w:val="hybridMultilevel"/>
    <w:tmpl w:val="6C5C6DD8"/>
    <w:lvl w:ilvl="0" w:tplc="F912C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635851"/>
    <w:multiLevelType w:val="hybridMultilevel"/>
    <w:tmpl w:val="D68C3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1FCC"/>
    <w:multiLevelType w:val="hybridMultilevel"/>
    <w:tmpl w:val="7C5C5A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044E6"/>
    <w:multiLevelType w:val="hybridMultilevel"/>
    <w:tmpl w:val="43F47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3482F"/>
    <w:multiLevelType w:val="hybridMultilevel"/>
    <w:tmpl w:val="62EC8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9121C"/>
    <w:multiLevelType w:val="hybridMultilevel"/>
    <w:tmpl w:val="808C0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557CC"/>
    <w:multiLevelType w:val="hybridMultilevel"/>
    <w:tmpl w:val="05DE5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146C0"/>
    <w:multiLevelType w:val="hybridMultilevel"/>
    <w:tmpl w:val="33E42272"/>
    <w:lvl w:ilvl="0" w:tplc="D9CAAAD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119355">
    <w:abstractNumId w:val="5"/>
  </w:num>
  <w:num w:numId="2" w16cid:durableId="1300644518">
    <w:abstractNumId w:val="3"/>
  </w:num>
  <w:num w:numId="3" w16cid:durableId="1384675814">
    <w:abstractNumId w:val="2"/>
  </w:num>
  <w:num w:numId="4" w16cid:durableId="1319773418">
    <w:abstractNumId w:val="7"/>
  </w:num>
  <w:num w:numId="5" w16cid:durableId="1996032763">
    <w:abstractNumId w:val="0"/>
  </w:num>
  <w:num w:numId="6" w16cid:durableId="249123444">
    <w:abstractNumId w:val="6"/>
  </w:num>
  <w:num w:numId="7" w16cid:durableId="2048884">
    <w:abstractNumId w:val="1"/>
  </w:num>
  <w:num w:numId="8" w16cid:durableId="1743526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4B"/>
    <w:rsid w:val="0001394C"/>
    <w:rsid w:val="0002697C"/>
    <w:rsid w:val="0004225D"/>
    <w:rsid w:val="000B5A7B"/>
    <w:rsid w:val="000C4FCD"/>
    <w:rsid w:val="000F1499"/>
    <w:rsid w:val="001145F3"/>
    <w:rsid w:val="00127B53"/>
    <w:rsid w:val="001B09A9"/>
    <w:rsid w:val="001B4F8B"/>
    <w:rsid w:val="001C0D02"/>
    <w:rsid w:val="00246410"/>
    <w:rsid w:val="002A40C7"/>
    <w:rsid w:val="002D42D4"/>
    <w:rsid w:val="002E7D64"/>
    <w:rsid w:val="00422BB3"/>
    <w:rsid w:val="004506BA"/>
    <w:rsid w:val="0046595B"/>
    <w:rsid w:val="004D07D4"/>
    <w:rsid w:val="004F13EB"/>
    <w:rsid w:val="00500AB8"/>
    <w:rsid w:val="0054593F"/>
    <w:rsid w:val="005823A3"/>
    <w:rsid w:val="00586F2F"/>
    <w:rsid w:val="005A4D5C"/>
    <w:rsid w:val="005B1618"/>
    <w:rsid w:val="005B7838"/>
    <w:rsid w:val="00683BCD"/>
    <w:rsid w:val="00684D88"/>
    <w:rsid w:val="006D6817"/>
    <w:rsid w:val="00711F64"/>
    <w:rsid w:val="0075099F"/>
    <w:rsid w:val="007A2107"/>
    <w:rsid w:val="007D2BEC"/>
    <w:rsid w:val="007E0490"/>
    <w:rsid w:val="007F374B"/>
    <w:rsid w:val="008130AF"/>
    <w:rsid w:val="00837A47"/>
    <w:rsid w:val="0084336F"/>
    <w:rsid w:val="00883D08"/>
    <w:rsid w:val="008E1C05"/>
    <w:rsid w:val="008F538C"/>
    <w:rsid w:val="009A16D0"/>
    <w:rsid w:val="009A22AC"/>
    <w:rsid w:val="009E20E6"/>
    <w:rsid w:val="00A4076F"/>
    <w:rsid w:val="00AA0F26"/>
    <w:rsid w:val="00AB67D6"/>
    <w:rsid w:val="00AE305E"/>
    <w:rsid w:val="00AE4009"/>
    <w:rsid w:val="00AF2171"/>
    <w:rsid w:val="00AF5EF8"/>
    <w:rsid w:val="00B33706"/>
    <w:rsid w:val="00B53C58"/>
    <w:rsid w:val="00B8586F"/>
    <w:rsid w:val="00B86936"/>
    <w:rsid w:val="00B92285"/>
    <w:rsid w:val="00BC5991"/>
    <w:rsid w:val="00BF7F6B"/>
    <w:rsid w:val="00C2718C"/>
    <w:rsid w:val="00C37019"/>
    <w:rsid w:val="00C40D34"/>
    <w:rsid w:val="00C629C9"/>
    <w:rsid w:val="00C66D52"/>
    <w:rsid w:val="00CD380E"/>
    <w:rsid w:val="00CF1651"/>
    <w:rsid w:val="00D30395"/>
    <w:rsid w:val="00D33B1F"/>
    <w:rsid w:val="00D557C8"/>
    <w:rsid w:val="00E2789B"/>
    <w:rsid w:val="00E36AC3"/>
    <w:rsid w:val="00E5561F"/>
    <w:rsid w:val="00EB165A"/>
    <w:rsid w:val="00EB714D"/>
    <w:rsid w:val="00EE1B3B"/>
    <w:rsid w:val="00EF3F32"/>
    <w:rsid w:val="00F006E0"/>
    <w:rsid w:val="00F41DB7"/>
    <w:rsid w:val="00F71252"/>
    <w:rsid w:val="00F71FAF"/>
    <w:rsid w:val="00F9566E"/>
    <w:rsid w:val="00FB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EE6EB7"/>
  <w15:chartTrackingRefBased/>
  <w15:docId w15:val="{35A6DE2A-129F-4084-87E0-FD2F64A1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3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74B"/>
  </w:style>
  <w:style w:type="paragraph" w:styleId="Stopka">
    <w:name w:val="footer"/>
    <w:basedOn w:val="Normalny"/>
    <w:link w:val="StopkaZnak"/>
    <w:uiPriority w:val="99"/>
    <w:unhideWhenUsed/>
    <w:rsid w:val="007F3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74B"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7F374B"/>
    <w:pPr>
      <w:ind w:left="720"/>
      <w:contextualSpacing/>
    </w:pPr>
  </w:style>
  <w:style w:type="table" w:styleId="Tabela-Siatka">
    <w:name w:val="Table Grid"/>
    <w:basedOn w:val="Standardowy"/>
    <w:uiPriority w:val="59"/>
    <w:rsid w:val="00AB67D6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A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locked/>
    <w:rsid w:val="00EB7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8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0ECB5-10EA-4DD4-952E-756EFACF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Górski</dc:creator>
  <cp:keywords/>
  <dc:description/>
  <cp:lastModifiedBy>Piotr Szymankiewicz</cp:lastModifiedBy>
  <cp:revision>52</cp:revision>
  <cp:lastPrinted>2024-05-28T09:30:00Z</cp:lastPrinted>
  <dcterms:created xsi:type="dcterms:W3CDTF">2022-11-30T12:18:00Z</dcterms:created>
  <dcterms:modified xsi:type="dcterms:W3CDTF">2024-06-03T09:38:00Z</dcterms:modified>
</cp:coreProperties>
</file>