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059416" w:rsidR="00303AAF" w:rsidRPr="005D6B1B" w:rsidRDefault="00CB1D2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20573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84E31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B1D2E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20573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30E874" w14:textId="49770A20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120BBCE" w14:textId="05ADD06A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t xml:space="preserve">AGN AG0035Y0 2,4-Dimethylpyrrole; CAS: 625-82-1, 25g, ..., 25G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292E5811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1F556D2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C109D8A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8211BA4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DA0D58C" w14:textId="54789CA9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t xml:space="preserve">TCI B0527 Boron Trifluoride - Ethyl Ether Complex, 100 ml, CAS: 109-63-7, ..., 100ml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65389C31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7CCE1FC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0666C0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1EDE08" w14:textId="0FB29B38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1F9603A" w14:textId="66ED6357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C08EB61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0" w:name="_GoBack"/>
      <w:bookmarkEnd w:id="0"/>
    </w:p>
    <w:p w14:paraId="4D8ABFA0" w14:textId="02A0A44D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205732">
        <w:rPr>
          <w:sz w:val="22"/>
          <w:szCs w:val="22"/>
        </w:rPr>
        <w:lastRenderedPageBreak/>
        <w:t xml:space="preserve">AGN AG0033YE 4-Bromobutyryl chloride; CAS: 927-58-2, 25g, ..., 25G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 xml:space="preserve">: 1 </w:t>
      </w:r>
    </w:p>
    <w:p w14:paraId="12B308FF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6CD568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43EE84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7CBDB90" w14:textId="77777777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6CC42E4" w14:textId="1E2D5E63" w:rsidR="00205732" w:rsidRP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sz w:val="22"/>
          <w:szCs w:val="22"/>
        </w:rPr>
        <w:t xml:space="preserve">AGN AG0038V4 6-Bromohexanoyl chloride, CAS: 22809-37-6, 10g, ..., 10 g () - </w:t>
      </w:r>
      <w:proofErr w:type="spellStart"/>
      <w:r w:rsidRPr="00205732">
        <w:rPr>
          <w:sz w:val="22"/>
          <w:szCs w:val="22"/>
        </w:rPr>
        <w:t>ilość</w:t>
      </w:r>
      <w:proofErr w:type="spellEnd"/>
      <w:r w:rsidRPr="00205732">
        <w:rPr>
          <w:sz w:val="22"/>
          <w:szCs w:val="22"/>
        </w:rPr>
        <w:t>: 1</w:t>
      </w:r>
    </w:p>
    <w:p w14:paraId="4C2221FB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7E86D4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5075B65" w14:textId="77777777" w:rsidR="00205732" w:rsidRPr="00205732" w:rsidRDefault="00205732" w:rsidP="00205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0573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A4E69B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26ED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0589" w14:textId="77777777" w:rsidR="00BC37B8" w:rsidRDefault="00BC37B8">
      <w:r>
        <w:separator/>
      </w:r>
    </w:p>
  </w:endnote>
  <w:endnote w:type="continuationSeparator" w:id="0">
    <w:p w14:paraId="5CC26DE0" w14:textId="77777777" w:rsidR="00BC37B8" w:rsidRDefault="00B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EF61" w14:textId="77777777" w:rsidR="00BC37B8" w:rsidRDefault="00BC37B8">
      <w:r>
        <w:separator/>
      </w:r>
    </w:p>
  </w:footnote>
  <w:footnote w:type="continuationSeparator" w:id="0">
    <w:p w14:paraId="029531C9" w14:textId="77777777" w:rsidR="00BC37B8" w:rsidRDefault="00BC37B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2023-08-22T11:33:00Z</dcterms:created>
  <dcterms:modified xsi:type="dcterms:W3CDTF">2023-08-22T11:33:00Z</dcterms:modified>
</cp:coreProperties>
</file>