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422" w:rsidRPr="00107749" w:rsidRDefault="00E50422" w:rsidP="00E50422">
      <w:pPr>
        <w:pStyle w:val="Standardowytekst"/>
        <w:jc w:val="center"/>
        <w:rPr>
          <w:b/>
          <w:sz w:val="28"/>
          <w:szCs w:val="28"/>
        </w:rPr>
      </w:pPr>
      <w:r w:rsidRPr="00107749">
        <w:rPr>
          <w:b/>
          <w:sz w:val="28"/>
          <w:szCs w:val="28"/>
        </w:rPr>
        <w:t>SZCZEGÓŁOWA SPECYFIKACJA TECHNICZNA</w:t>
      </w:r>
    </w:p>
    <w:p w:rsidR="00E50422" w:rsidRPr="00473B78" w:rsidRDefault="00E50422" w:rsidP="00E50422">
      <w:pPr>
        <w:pStyle w:val="Standardowytekst"/>
        <w:jc w:val="center"/>
        <w:rPr>
          <w:b/>
        </w:rPr>
      </w:pPr>
    </w:p>
    <w:p w:rsidR="00E50422" w:rsidRPr="00107749" w:rsidRDefault="00E50422" w:rsidP="00E50422">
      <w:pPr>
        <w:pStyle w:val="Standardowytekst"/>
        <w:jc w:val="center"/>
        <w:rPr>
          <w:b/>
          <w:sz w:val="28"/>
          <w:szCs w:val="28"/>
        </w:rPr>
      </w:pPr>
      <w:r w:rsidRPr="00107749">
        <w:rPr>
          <w:b/>
          <w:sz w:val="28"/>
          <w:szCs w:val="28"/>
        </w:rPr>
        <w:t xml:space="preserve">D </w:t>
      </w:r>
      <w:r w:rsidR="00DB3F47">
        <w:rPr>
          <w:b/>
          <w:sz w:val="28"/>
          <w:szCs w:val="28"/>
        </w:rPr>
        <w:t>-06.01.01</w:t>
      </w:r>
      <w:r>
        <w:rPr>
          <w:b/>
          <w:sz w:val="28"/>
          <w:szCs w:val="28"/>
        </w:rPr>
        <w:t xml:space="preserve"> Zieleń</w:t>
      </w:r>
      <w:r w:rsidR="003011CE">
        <w:rPr>
          <w:b/>
          <w:sz w:val="28"/>
          <w:szCs w:val="28"/>
        </w:rPr>
        <w:t xml:space="preserve"> wysiew i pielęgnacja trawy</w:t>
      </w:r>
    </w:p>
    <w:p w:rsidR="00E50422" w:rsidRDefault="00E50422" w:rsidP="00E50422">
      <w:pPr>
        <w:pStyle w:val="Style25"/>
        <w:widowControl/>
        <w:tabs>
          <w:tab w:val="left" w:pos="197"/>
        </w:tabs>
        <w:spacing w:before="202" w:line="360" w:lineRule="auto"/>
        <w:rPr>
          <w:rStyle w:val="FontStyle97"/>
          <w:sz w:val="20"/>
          <w:szCs w:val="20"/>
        </w:rPr>
      </w:pPr>
    </w:p>
    <w:p w:rsidR="00E50422" w:rsidRPr="00E50422" w:rsidRDefault="00E50422" w:rsidP="00E50422">
      <w:pPr>
        <w:pStyle w:val="Style25"/>
        <w:widowControl/>
        <w:tabs>
          <w:tab w:val="left" w:pos="197"/>
        </w:tabs>
        <w:spacing w:before="202" w:line="360" w:lineRule="auto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1.</w:t>
      </w:r>
      <w:r>
        <w:rPr>
          <w:rStyle w:val="FontStyle97"/>
          <w:sz w:val="20"/>
          <w:szCs w:val="20"/>
        </w:rPr>
        <w:tab/>
        <w:t>Przedmiot i zakres SST</w:t>
      </w:r>
    </w:p>
    <w:p w:rsidR="00E50422" w:rsidRPr="00E50422" w:rsidRDefault="00E50422" w:rsidP="00E50422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1.1. Przedmiot SST </w:t>
      </w:r>
    </w:p>
    <w:p w:rsidR="00E50422" w:rsidRPr="0088312C" w:rsidRDefault="00E50422" w:rsidP="005F4A8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5042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 w:rsidRPr="005F4A8C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Przedmiotem niniejszej specyfikacji technicznej (SST) są wymagania dotyczące wykonania i odbioru robót</w:t>
      </w:r>
      <w:r w:rsidR="005F4A8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</w:t>
      </w:r>
      <w:r w:rsidRPr="005F4A8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wiązanych z wykonaniem </w:t>
      </w:r>
      <w:r w:rsidR="005743DA" w:rsidRPr="005F4A8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zieleni w ramach </w:t>
      </w:r>
      <w:r w:rsidR="0088312C" w:rsidRPr="0088312C">
        <w:rPr>
          <w:rFonts w:ascii="Times New Roman" w:hAnsi="Times New Roman" w:cs="Times New Roman"/>
          <w:b/>
          <w:bCs/>
          <w:sz w:val="20"/>
          <w:szCs w:val="20"/>
        </w:rPr>
        <w:t>PRZEBUDOWA 2 BOISK  WIELOFUNKCYJNYCH PRZY  ZESPOLE SZKOLNO – PRZEDSZKOLNYM  W MŁODOWIE</w:t>
      </w:r>
    </w:p>
    <w:p w:rsidR="00E50422" w:rsidRPr="00E50422" w:rsidRDefault="00E50422" w:rsidP="00E50422">
      <w:pPr>
        <w:pStyle w:val="Style25"/>
        <w:widowControl/>
        <w:tabs>
          <w:tab w:val="left" w:pos="274"/>
        </w:tabs>
        <w:spacing w:before="197" w:line="360" w:lineRule="auto"/>
        <w:rPr>
          <w:rStyle w:val="FontStyle97"/>
          <w:sz w:val="20"/>
          <w:szCs w:val="20"/>
        </w:rPr>
      </w:pPr>
      <w:r>
        <w:rPr>
          <w:rStyle w:val="FontStyle97"/>
          <w:sz w:val="20"/>
          <w:szCs w:val="20"/>
        </w:rPr>
        <w:t>1.2.</w:t>
      </w:r>
      <w:r>
        <w:rPr>
          <w:rStyle w:val="FontStyle97"/>
          <w:sz w:val="20"/>
          <w:szCs w:val="20"/>
        </w:rPr>
        <w:tab/>
        <w:t>Zakres stosowania SST</w:t>
      </w:r>
    </w:p>
    <w:p w:rsidR="00E50422" w:rsidRPr="00E50422" w:rsidRDefault="00E50422" w:rsidP="00E50422">
      <w:pPr>
        <w:pStyle w:val="Style27"/>
        <w:widowControl/>
        <w:spacing w:before="24" w:line="360" w:lineRule="auto"/>
        <w:jc w:val="left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Szczegółowa specyfikacja techniczna jest stosowana jako dokument przetargowy i kontraktowy przy zlecaniu i realizacji robót wymienionych w pkt. 1.1.</w:t>
      </w:r>
    </w:p>
    <w:p w:rsidR="00E50422" w:rsidRPr="00E50422" w:rsidRDefault="00E50422" w:rsidP="00E50422">
      <w:pPr>
        <w:pStyle w:val="Style25"/>
        <w:widowControl/>
        <w:tabs>
          <w:tab w:val="left" w:pos="274"/>
        </w:tabs>
        <w:spacing w:before="178" w:line="360" w:lineRule="auto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1.3.</w:t>
      </w:r>
      <w:r w:rsidRPr="00E50422">
        <w:rPr>
          <w:rStyle w:val="FontStyle97"/>
          <w:sz w:val="20"/>
          <w:szCs w:val="20"/>
        </w:rPr>
        <w:tab/>
        <w:t xml:space="preserve">Zakres </w:t>
      </w:r>
      <w:r>
        <w:rPr>
          <w:rStyle w:val="FontStyle97"/>
          <w:sz w:val="20"/>
          <w:szCs w:val="20"/>
        </w:rPr>
        <w:t>robót objętych SST</w:t>
      </w:r>
      <w:bookmarkStart w:id="0" w:name="_GoBack"/>
      <w:bookmarkEnd w:id="0"/>
    </w:p>
    <w:p w:rsidR="00E50422" w:rsidRPr="00E50422" w:rsidRDefault="00E50422" w:rsidP="00E50422">
      <w:pPr>
        <w:pStyle w:val="Style27"/>
        <w:widowControl/>
        <w:spacing w:line="360" w:lineRule="auto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Roboty, których dotyczy specyfikacja, obejmują wszystkie czynności umożliwiające i mające na celu wykonanie zagospodarowania terenu w zakresie zieleni.</w:t>
      </w:r>
    </w:p>
    <w:p w:rsidR="00E50422" w:rsidRPr="00E50422" w:rsidRDefault="00E50422" w:rsidP="00E50422">
      <w:pPr>
        <w:pStyle w:val="Style25"/>
        <w:widowControl/>
        <w:tabs>
          <w:tab w:val="left" w:pos="274"/>
        </w:tabs>
        <w:spacing w:before="178" w:line="360" w:lineRule="auto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1.4.</w:t>
      </w:r>
      <w:r w:rsidRPr="00E50422">
        <w:rPr>
          <w:rStyle w:val="FontStyle97"/>
          <w:sz w:val="20"/>
          <w:szCs w:val="20"/>
        </w:rPr>
        <w:tab/>
        <w:t>Określenia podstawowe.</w:t>
      </w:r>
    </w:p>
    <w:p w:rsidR="00E50422" w:rsidRDefault="00E50422" w:rsidP="00E50422">
      <w:pPr>
        <w:pStyle w:val="Style27"/>
        <w:widowControl/>
        <w:spacing w:line="360" w:lineRule="auto"/>
        <w:ind w:right="3744"/>
        <w:rPr>
          <w:rStyle w:val="FontStyle98"/>
          <w:sz w:val="20"/>
          <w:szCs w:val="20"/>
        </w:rPr>
      </w:pPr>
      <w:r w:rsidRPr="00E50422">
        <w:rPr>
          <w:rStyle w:val="FontStyle97"/>
          <w:sz w:val="20"/>
          <w:szCs w:val="20"/>
        </w:rPr>
        <w:t xml:space="preserve">Ziemia urodzajna </w:t>
      </w:r>
      <w:r w:rsidRPr="00E50422">
        <w:rPr>
          <w:rStyle w:val="FontStyle98"/>
          <w:sz w:val="20"/>
          <w:szCs w:val="20"/>
        </w:rPr>
        <w:t>- ziemia posiadająca właściwoś</w:t>
      </w:r>
      <w:r>
        <w:rPr>
          <w:rStyle w:val="FontStyle98"/>
          <w:sz w:val="20"/>
          <w:szCs w:val="20"/>
        </w:rPr>
        <w:t xml:space="preserve">ci zapewniające </w:t>
      </w:r>
      <w:r w:rsidRPr="00E50422">
        <w:rPr>
          <w:rStyle w:val="FontStyle98"/>
          <w:sz w:val="20"/>
          <w:szCs w:val="20"/>
        </w:rPr>
        <w:t xml:space="preserve">roślinom prawidłowy rozwój </w:t>
      </w:r>
    </w:p>
    <w:p w:rsidR="00E50422" w:rsidRPr="00E50422" w:rsidRDefault="00E50422" w:rsidP="00E50422">
      <w:pPr>
        <w:pStyle w:val="Style27"/>
        <w:widowControl/>
        <w:spacing w:line="360" w:lineRule="auto"/>
        <w:ind w:right="3744"/>
        <w:rPr>
          <w:rStyle w:val="FontStyle98"/>
          <w:sz w:val="20"/>
          <w:szCs w:val="20"/>
        </w:rPr>
      </w:pPr>
      <w:r w:rsidRPr="00E50422">
        <w:rPr>
          <w:rStyle w:val="FontStyle97"/>
          <w:sz w:val="20"/>
          <w:szCs w:val="20"/>
        </w:rPr>
        <w:t xml:space="preserve">Materiał roślinny </w:t>
      </w:r>
      <w:r w:rsidRPr="00E50422">
        <w:rPr>
          <w:rStyle w:val="FontStyle98"/>
          <w:sz w:val="20"/>
          <w:szCs w:val="20"/>
        </w:rPr>
        <w:t>- sadzonki krzewów</w:t>
      </w:r>
    </w:p>
    <w:p w:rsidR="00E50422" w:rsidRDefault="00E50422" w:rsidP="00E50422">
      <w:pPr>
        <w:pStyle w:val="Style27"/>
        <w:widowControl/>
        <w:spacing w:line="360" w:lineRule="auto"/>
        <w:ind w:right="3168"/>
        <w:rPr>
          <w:rStyle w:val="FontStyle98"/>
          <w:sz w:val="20"/>
          <w:szCs w:val="20"/>
        </w:rPr>
      </w:pPr>
      <w:r w:rsidRPr="00E50422">
        <w:rPr>
          <w:rStyle w:val="FontStyle97"/>
          <w:sz w:val="20"/>
          <w:szCs w:val="20"/>
        </w:rPr>
        <w:t xml:space="preserve">Bryła korzeniowa </w:t>
      </w:r>
      <w:r w:rsidRPr="00E50422">
        <w:rPr>
          <w:rStyle w:val="FontStyle98"/>
          <w:sz w:val="20"/>
          <w:szCs w:val="20"/>
        </w:rPr>
        <w:t>- uformowana przez szkółkowanie bryła ziemi z przera</w:t>
      </w:r>
      <w:r>
        <w:rPr>
          <w:rStyle w:val="FontStyle98"/>
          <w:sz w:val="20"/>
          <w:szCs w:val="20"/>
        </w:rPr>
        <w:t>stającymi ją korzeniami rośliny</w:t>
      </w:r>
      <w:r w:rsidRPr="00E50422">
        <w:rPr>
          <w:rStyle w:val="FontStyle98"/>
          <w:sz w:val="20"/>
          <w:szCs w:val="20"/>
        </w:rPr>
        <w:t xml:space="preserve"> </w:t>
      </w:r>
    </w:p>
    <w:p w:rsidR="00E50422" w:rsidRPr="00E50422" w:rsidRDefault="00E50422" w:rsidP="00E50422">
      <w:pPr>
        <w:pStyle w:val="Style27"/>
        <w:widowControl/>
        <w:spacing w:line="360" w:lineRule="auto"/>
        <w:ind w:right="3168"/>
        <w:rPr>
          <w:rStyle w:val="FontStyle98"/>
          <w:sz w:val="20"/>
          <w:szCs w:val="20"/>
        </w:rPr>
      </w:pPr>
      <w:r w:rsidRPr="00E50422">
        <w:rPr>
          <w:rStyle w:val="FontStyle97"/>
          <w:sz w:val="20"/>
          <w:szCs w:val="20"/>
        </w:rPr>
        <w:t xml:space="preserve">Forma krzewiasta </w:t>
      </w:r>
      <w:r w:rsidRPr="00E50422">
        <w:rPr>
          <w:rStyle w:val="FontStyle98"/>
          <w:sz w:val="20"/>
          <w:szCs w:val="20"/>
        </w:rPr>
        <w:t>- forma właściwa dla krzewów</w:t>
      </w:r>
    </w:p>
    <w:p w:rsidR="00E50422" w:rsidRPr="00E50422" w:rsidRDefault="00E50422" w:rsidP="00E50422">
      <w:pPr>
        <w:pStyle w:val="Style27"/>
        <w:widowControl/>
        <w:spacing w:before="197" w:line="360" w:lineRule="auto"/>
        <w:jc w:val="left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 xml:space="preserve">Pozostałe określenia podane </w:t>
      </w:r>
      <w:r>
        <w:rPr>
          <w:rStyle w:val="FontStyle98"/>
          <w:sz w:val="20"/>
          <w:szCs w:val="20"/>
        </w:rPr>
        <w:t>w niniejszej SST</w:t>
      </w:r>
      <w:r w:rsidRPr="00E50422">
        <w:rPr>
          <w:rStyle w:val="FontStyle98"/>
          <w:sz w:val="20"/>
          <w:szCs w:val="20"/>
        </w:rPr>
        <w:t xml:space="preserve"> są zgodne z obowiązującymi odpowiednimi normami.</w:t>
      </w:r>
    </w:p>
    <w:p w:rsidR="00E50422" w:rsidRPr="00E50422" w:rsidRDefault="00E50422" w:rsidP="00E50422">
      <w:pPr>
        <w:pStyle w:val="Style25"/>
        <w:widowControl/>
        <w:tabs>
          <w:tab w:val="left" w:pos="274"/>
        </w:tabs>
        <w:spacing w:before="206" w:line="360" w:lineRule="auto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1.5.</w:t>
      </w:r>
      <w:r w:rsidRPr="00E50422">
        <w:rPr>
          <w:rStyle w:val="FontStyle97"/>
          <w:sz w:val="20"/>
          <w:szCs w:val="20"/>
        </w:rPr>
        <w:tab/>
        <w:t>Ogólne wymagania dotyczące robót.</w:t>
      </w:r>
    </w:p>
    <w:p w:rsidR="00E50422" w:rsidRPr="00E50422" w:rsidRDefault="00E50422" w:rsidP="00E50422">
      <w:pPr>
        <w:pStyle w:val="Style27"/>
        <w:widowControl/>
        <w:spacing w:before="19" w:line="360" w:lineRule="auto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Wykonawca robót jest odpowiedzialny za jakość ich wykonania oraz za zgodność z do</w:t>
      </w:r>
      <w:r>
        <w:rPr>
          <w:rStyle w:val="FontStyle98"/>
          <w:sz w:val="20"/>
          <w:szCs w:val="20"/>
        </w:rPr>
        <w:t>kumentacją projektową, SST</w:t>
      </w:r>
    </w:p>
    <w:p w:rsidR="00E50422" w:rsidRPr="00E50422" w:rsidRDefault="00E50422" w:rsidP="00E50422">
      <w:pPr>
        <w:pStyle w:val="Style25"/>
        <w:widowControl/>
        <w:tabs>
          <w:tab w:val="left" w:pos="197"/>
        </w:tabs>
        <w:spacing w:before="221" w:line="360" w:lineRule="auto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2.</w:t>
      </w:r>
      <w:r w:rsidRPr="00E50422">
        <w:rPr>
          <w:rStyle w:val="FontStyle97"/>
          <w:sz w:val="20"/>
          <w:szCs w:val="20"/>
        </w:rPr>
        <w:tab/>
        <w:t>Wymagania dotyczące właściwości wyrobów</w:t>
      </w:r>
    </w:p>
    <w:p w:rsidR="00E50422" w:rsidRPr="00E50422" w:rsidRDefault="00E50422" w:rsidP="00E50422">
      <w:pPr>
        <w:pStyle w:val="Style27"/>
        <w:widowControl/>
        <w:spacing w:before="24" w:line="360" w:lineRule="auto"/>
        <w:jc w:val="left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Ziemia urodzajna - nie może być zagruzowana, przerośnięta korzeniami, zasolona lub zanieczyszczona chemicznie.</w:t>
      </w:r>
    </w:p>
    <w:p w:rsidR="00E50422" w:rsidRPr="00E50422" w:rsidRDefault="00E50422" w:rsidP="00E50422">
      <w:pPr>
        <w:pStyle w:val="Style25"/>
        <w:widowControl/>
        <w:tabs>
          <w:tab w:val="left" w:pos="283"/>
        </w:tabs>
        <w:spacing w:before="187" w:line="360" w:lineRule="auto"/>
        <w:rPr>
          <w:rStyle w:val="FontStyle97"/>
          <w:sz w:val="20"/>
          <w:szCs w:val="20"/>
        </w:rPr>
      </w:pPr>
      <w:r>
        <w:rPr>
          <w:rStyle w:val="FontStyle97"/>
          <w:sz w:val="20"/>
          <w:szCs w:val="20"/>
        </w:rPr>
        <w:t>2.2</w:t>
      </w:r>
      <w:r w:rsidRPr="00E50422">
        <w:rPr>
          <w:rStyle w:val="FontStyle97"/>
          <w:sz w:val="20"/>
          <w:szCs w:val="20"/>
        </w:rPr>
        <w:t>.</w:t>
      </w:r>
      <w:r w:rsidRPr="00E50422">
        <w:rPr>
          <w:rStyle w:val="FontStyle97"/>
          <w:sz w:val="20"/>
          <w:szCs w:val="20"/>
        </w:rPr>
        <w:tab/>
        <w:t>Nasiona traw</w:t>
      </w:r>
    </w:p>
    <w:p w:rsidR="00E50422" w:rsidRDefault="00E50422" w:rsidP="00E50422">
      <w:pPr>
        <w:pStyle w:val="Style27"/>
        <w:widowControl/>
        <w:spacing w:line="360" w:lineRule="auto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Nasiona traw najczęściej występują w postaci gotowych mieszanek z nasion różnych gatunków. Należy zastosować mieszankę na trawniki sportowe. Gotowa mieszanka traw powinna mieć oznaczony skład procentowy, klasę, numer normy wg której została wyprodukowana, zdolność kiełkowania.</w:t>
      </w:r>
    </w:p>
    <w:p w:rsidR="00461B43" w:rsidRDefault="00461B43" w:rsidP="00E50422">
      <w:pPr>
        <w:pStyle w:val="Style27"/>
        <w:widowControl/>
        <w:spacing w:line="360" w:lineRule="auto"/>
        <w:rPr>
          <w:rStyle w:val="FontStyle98"/>
          <w:sz w:val="20"/>
          <w:szCs w:val="20"/>
        </w:rPr>
      </w:pPr>
    </w:p>
    <w:p w:rsidR="00461B43" w:rsidRDefault="00461B43" w:rsidP="00E50422">
      <w:pPr>
        <w:pStyle w:val="Style27"/>
        <w:widowControl/>
        <w:spacing w:line="360" w:lineRule="auto"/>
        <w:rPr>
          <w:rStyle w:val="FontStyle98"/>
          <w:sz w:val="20"/>
          <w:szCs w:val="20"/>
        </w:rPr>
      </w:pPr>
    </w:p>
    <w:p w:rsidR="00461B43" w:rsidRPr="00E50422" w:rsidRDefault="00461B43" w:rsidP="00E50422">
      <w:pPr>
        <w:pStyle w:val="Style27"/>
        <w:widowControl/>
        <w:spacing w:line="360" w:lineRule="auto"/>
        <w:rPr>
          <w:rStyle w:val="FontStyle98"/>
          <w:sz w:val="20"/>
          <w:szCs w:val="20"/>
        </w:rPr>
      </w:pPr>
    </w:p>
    <w:p w:rsidR="00E50422" w:rsidRPr="00E50422" w:rsidRDefault="00E50422" w:rsidP="00E50422">
      <w:pPr>
        <w:pStyle w:val="Style25"/>
        <w:widowControl/>
        <w:tabs>
          <w:tab w:val="left" w:pos="283"/>
        </w:tabs>
        <w:spacing w:before="182" w:line="360" w:lineRule="auto"/>
        <w:rPr>
          <w:rStyle w:val="FontStyle97"/>
          <w:sz w:val="20"/>
          <w:szCs w:val="20"/>
        </w:rPr>
      </w:pPr>
      <w:r>
        <w:rPr>
          <w:rStyle w:val="FontStyle97"/>
          <w:sz w:val="20"/>
          <w:szCs w:val="20"/>
        </w:rPr>
        <w:lastRenderedPageBreak/>
        <w:t>2.3.</w:t>
      </w:r>
      <w:r w:rsidRPr="00E50422">
        <w:rPr>
          <w:rStyle w:val="FontStyle97"/>
          <w:sz w:val="20"/>
          <w:szCs w:val="20"/>
        </w:rPr>
        <w:tab/>
        <w:t>Nawozy mineralne</w:t>
      </w:r>
    </w:p>
    <w:p w:rsidR="00E50422" w:rsidRPr="00E50422" w:rsidRDefault="00E50422" w:rsidP="00E50422">
      <w:pPr>
        <w:pStyle w:val="Style27"/>
        <w:widowControl/>
        <w:spacing w:line="360" w:lineRule="auto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Nawozy mineralne powinny być w opakowaniu z podanym składem chemicznym (zawarto</w:t>
      </w:r>
      <w:r>
        <w:rPr>
          <w:rStyle w:val="FontStyle98"/>
          <w:sz w:val="20"/>
          <w:szCs w:val="20"/>
        </w:rPr>
        <w:t>ść azotu, fosforu, potasu</w:t>
      </w:r>
      <w:r w:rsidRPr="00E50422">
        <w:rPr>
          <w:rStyle w:val="FontStyle98"/>
          <w:sz w:val="20"/>
          <w:szCs w:val="20"/>
        </w:rPr>
        <w:t xml:space="preserve">). Nawozy należy zabezpieczyć przed zawilgoceniem i zbryleniem w czasie transportu </w:t>
      </w:r>
      <w:r>
        <w:rPr>
          <w:rStyle w:val="FontStyle98"/>
          <w:sz w:val="20"/>
          <w:szCs w:val="20"/>
        </w:rPr>
        <w:t xml:space="preserve">                               </w:t>
      </w:r>
      <w:r w:rsidRPr="00E50422">
        <w:rPr>
          <w:rStyle w:val="FontStyle98"/>
          <w:sz w:val="20"/>
          <w:szCs w:val="20"/>
        </w:rPr>
        <w:t>i przechowywania.</w:t>
      </w:r>
    </w:p>
    <w:p w:rsidR="00E50422" w:rsidRPr="00E50422" w:rsidRDefault="00E50422" w:rsidP="00E50422">
      <w:pPr>
        <w:pStyle w:val="Style25"/>
        <w:widowControl/>
        <w:tabs>
          <w:tab w:val="left" w:pos="197"/>
        </w:tabs>
        <w:spacing w:before="192" w:line="360" w:lineRule="auto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3.</w:t>
      </w:r>
      <w:r w:rsidRPr="00E50422">
        <w:rPr>
          <w:rStyle w:val="FontStyle97"/>
          <w:sz w:val="20"/>
          <w:szCs w:val="20"/>
        </w:rPr>
        <w:tab/>
        <w:t>Wymagania dotyczące sprzętu.</w:t>
      </w:r>
    </w:p>
    <w:p w:rsidR="00E50422" w:rsidRPr="00E50422" w:rsidRDefault="00E50422" w:rsidP="00E50422">
      <w:pPr>
        <w:pStyle w:val="Style27"/>
        <w:widowControl/>
        <w:spacing w:line="360" w:lineRule="auto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Roboty związane z zagospodarowaniem terenu zielenią mogą być wykonywane ręcznie lub mechanicznie przy użyciu dowolnego typu sprzętu. Wykonawca powinien wykazać się możliwością korzystania z następującego sprzętu:</w:t>
      </w:r>
    </w:p>
    <w:p w:rsidR="00E50422" w:rsidRPr="00E50422" w:rsidRDefault="00E50422" w:rsidP="00E504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glebogryzarek, pługów, kultywatorów, bron do uprawy gleby,</w:t>
      </w:r>
    </w:p>
    <w:p w:rsidR="00E50422" w:rsidRPr="00E50422" w:rsidRDefault="00E50422" w:rsidP="00E504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5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wału kolczatki oraz wału gładkiego do zakładania trawników,</w:t>
      </w:r>
    </w:p>
    <w:p w:rsidR="00E50422" w:rsidRPr="00E50422" w:rsidRDefault="00E50422" w:rsidP="00E504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5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kosiarki mechanicznej do pielęgnacji trawników,</w:t>
      </w:r>
    </w:p>
    <w:p w:rsidR="00E50422" w:rsidRPr="00E50422" w:rsidRDefault="00E50422" w:rsidP="00E504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5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sprzętu do pozyskiwania ziemi urodzajnej ( np. spycharki gąsienicowej, koparki),</w:t>
      </w:r>
    </w:p>
    <w:p w:rsidR="00E50422" w:rsidRPr="00E50422" w:rsidRDefault="00E50422" w:rsidP="00E504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5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sprzętu do transportu materiałów.</w:t>
      </w:r>
    </w:p>
    <w:p w:rsidR="00E50422" w:rsidRPr="00E50422" w:rsidRDefault="00E50422" w:rsidP="00E50422">
      <w:pPr>
        <w:tabs>
          <w:tab w:val="left" w:pos="197"/>
        </w:tabs>
        <w:autoSpaceDE w:val="0"/>
        <w:autoSpaceDN w:val="0"/>
        <w:adjustRightInd w:val="0"/>
        <w:spacing w:before="216" w:after="0" w:line="36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4.</w:t>
      </w:r>
      <w:r w:rsidRPr="00E50422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ab/>
        <w:t>Wymagania dotyczące transportu.</w:t>
      </w:r>
    </w:p>
    <w:p w:rsidR="00E50422" w:rsidRPr="00E50422" w:rsidRDefault="00E50422" w:rsidP="00E50422">
      <w:pPr>
        <w:autoSpaceDE w:val="0"/>
        <w:autoSpaceDN w:val="0"/>
        <w:adjustRightInd w:val="0"/>
        <w:spacing w:before="34"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Materiały powinny być przewożone odpowiednimi środkami transportu, żeby uniknąć trwałych odkształceń 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</w:t>
      </w: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i dostarczyć materiał w odpowiednim czasie oraz zgodnie z przepisami BHP i ruchu drogowego.</w:t>
      </w:r>
    </w:p>
    <w:p w:rsidR="00E50422" w:rsidRPr="00E50422" w:rsidRDefault="00E50422" w:rsidP="00E504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Drzewa i krzewy w czasie transportu należy zabezpieczyć przed wyschnięciem, przemarzaniem i uszkodzeniem bryły korzeniowej lub korzeni i pędów. Rośliny z bryłą korzeniową muszą mieć opakowane bryły korzeniowe lub być w pojemnikach.</w:t>
      </w:r>
    </w:p>
    <w:p w:rsidR="00E50422" w:rsidRPr="00E50422" w:rsidRDefault="00E50422" w:rsidP="00E50422">
      <w:pPr>
        <w:tabs>
          <w:tab w:val="left" w:pos="192"/>
        </w:tabs>
        <w:autoSpaceDE w:val="0"/>
        <w:autoSpaceDN w:val="0"/>
        <w:adjustRightInd w:val="0"/>
        <w:spacing w:before="216" w:after="0" w:line="36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5.</w:t>
      </w:r>
      <w:r w:rsidRPr="00E50422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ab/>
        <w:t>Wymagania dotyczące wykonania robót budowlanych</w:t>
      </w:r>
    </w:p>
    <w:p w:rsidR="00E50422" w:rsidRPr="00E50422" w:rsidRDefault="00E50422" w:rsidP="00E50422">
      <w:pPr>
        <w:tabs>
          <w:tab w:val="left" w:pos="278"/>
        </w:tabs>
        <w:autoSpaceDE w:val="0"/>
        <w:autoSpaceDN w:val="0"/>
        <w:adjustRightInd w:val="0"/>
        <w:spacing w:before="182" w:after="0" w:line="36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5.1.</w:t>
      </w:r>
      <w:r w:rsidRPr="00E50422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ab/>
        <w:t>Roboty przygotowawcze.</w:t>
      </w:r>
    </w:p>
    <w:p w:rsidR="00E50422" w:rsidRPr="00E50422" w:rsidRDefault="00E50422" w:rsidP="00E504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Roboty związane z zagospodarowaniem terenu należy wykonać po zakończeniu robót budowlanych</w:t>
      </w:r>
      <w:r w:rsidR="003011CE">
        <w:rPr>
          <w:rFonts w:ascii="Times New Roman" w:eastAsiaTheme="minorEastAsia" w:hAnsi="Times New Roman" w:cs="Times New Roman"/>
          <w:sz w:val="20"/>
          <w:szCs w:val="20"/>
          <w:lang w:eastAsia="pl-PL"/>
        </w:rPr>
        <w:t>.</w:t>
      </w: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</w:t>
      </w:r>
      <w:r w:rsidR="003011CE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</w:t>
      </w: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Jeżeli drzewa i krzewy nie mogą być posadzone zaraz po dostarczeniu należy je zadołować </w:t>
      </w:r>
      <w:r w:rsidR="003011CE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w miejscu ocienionym i nieprzewiewnym, a w razie suszy podlewać.</w:t>
      </w:r>
    </w:p>
    <w:p w:rsidR="00E50422" w:rsidRPr="00E50422" w:rsidRDefault="00E50422" w:rsidP="00E50422">
      <w:pPr>
        <w:tabs>
          <w:tab w:val="left" w:pos="278"/>
        </w:tabs>
        <w:autoSpaceDE w:val="0"/>
        <w:autoSpaceDN w:val="0"/>
        <w:adjustRightInd w:val="0"/>
        <w:spacing w:before="202" w:after="0" w:line="36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5.2.</w:t>
      </w:r>
      <w:r w:rsidRPr="00E50422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ab/>
        <w:t>Roboty związane z zagospodarowaniem terenu.</w:t>
      </w:r>
    </w:p>
    <w:p w:rsidR="00E50422" w:rsidRPr="00E50422" w:rsidRDefault="00E50422" w:rsidP="00E50422">
      <w:pPr>
        <w:autoSpaceDE w:val="0"/>
        <w:autoSpaceDN w:val="0"/>
        <w:adjustRightInd w:val="0"/>
        <w:spacing w:before="206" w:after="0" w:line="36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5.2.1. Wymagania dotyczące wykonania trawników</w:t>
      </w:r>
    </w:p>
    <w:p w:rsidR="00E50422" w:rsidRPr="00E50422" w:rsidRDefault="00E50422" w:rsidP="00E50422">
      <w:pPr>
        <w:widowControl w:val="0"/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before="34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teren pod trawniki musi być oczyszczony z gruzu i zanieczyszczeń,</w:t>
      </w:r>
    </w:p>
    <w:p w:rsidR="00E50422" w:rsidRDefault="00E50422" w:rsidP="00E50422">
      <w:pPr>
        <w:widowControl w:val="0"/>
        <w:numPr>
          <w:ilvl w:val="0"/>
          <w:numId w:val="2"/>
        </w:numPr>
        <w:tabs>
          <w:tab w:val="left" w:pos="715"/>
        </w:tabs>
        <w:autoSpaceDE w:val="0"/>
        <w:autoSpaceDN w:val="0"/>
        <w:adjustRightInd w:val="0"/>
        <w:spacing w:before="82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przy wymianie gruntu rodzimego na ziemię urod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zajną warstwa jej wynosi ok. 13</w:t>
      </w: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cm jest to miejsce na</w:t>
      </w:r>
    </w:p>
    <w:p w:rsidR="00E50422" w:rsidRPr="00E50422" w:rsidRDefault="00E50422" w:rsidP="00E50422">
      <w:pPr>
        <w:widowControl w:val="0"/>
        <w:tabs>
          <w:tab w:val="left" w:pos="715"/>
        </w:tabs>
        <w:autoSpaceDE w:val="0"/>
        <w:autoSpaceDN w:val="0"/>
        <w:adjustRightInd w:val="0"/>
        <w:spacing w:before="82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ziemię urodzajną (ok. 10</w:t>
      </w: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cm) i kompost (ok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. 2 do 3</w:t>
      </w: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cm)</w:t>
      </w:r>
    </w:p>
    <w:p w:rsidR="00E50422" w:rsidRPr="00E50422" w:rsidRDefault="00E50422" w:rsidP="00E50422">
      <w:pPr>
        <w:widowControl w:val="0"/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teren powinien być wyrównany i splantowany,</w:t>
      </w:r>
    </w:p>
    <w:p w:rsidR="00E50422" w:rsidRDefault="00E50422" w:rsidP="00E50422">
      <w:pPr>
        <w:widowControl w:val="0"/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ziemia urodzajna powinna być rozścielona równą warstwą i wymieszana z kompostem, nawozami </w:t>
      </w:r>
    </w:p>
    <w:p w:rsidR="00E50422" w:rsidRPr="00E50422" w:rsidRDefault="00E50422" w:rsidP="00E50422">
      <w:pPr>
        <w:widowControl w:val="0"/>
        <w:tabs>
          <w:tab w:val="left" w:pos="715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</w:t>
      </w: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mineralnymi oraz starannie wyrównana,</w:t>
      </w:r>
    </w:p>
    <w:p w:rsidR="00E50422" w:rsidRPr="00E50422" w:rsidRDefault="00E50422" w:rsidP="00E50422">
      <w:pPr>
        <w:widowControl w:val="0"/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before="101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przed siewem nasion trawy ziemię należy wałować wałem gładkim, a potem wałem kolczatką lub zagrabić,</w:t>
      </w:r>
    </w:p>
    <w:p w:rsidR="00E50422" w:rsidRPr="00E50422" w:rsidRDefault="00E50422" w:rsidP="00E50422">
      <w:pPr>
        <w:widowControl w:val="0"/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before="29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siew powinien być wykonany w dni bezwietrzne,</w:t>
      </w:r>
    </w:p>
    <w:p w:rsidR="00E50422" w:rsidRPr="00E50422" w:rsidRDefault="00E50422" w:rsidP="00E50422">
      <w:pPr>
        <w:widowControl w:val="0"/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before="5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okres siania - wiosenny, najpóźniej do połowy września,</w:t>
      </w:r>
    </w:p>
    <w:p w:rsidR="00E50422" w:rsidRPr="00E50422" w:rsidRDefault="00E50422" w:rsidP="00E50422">
      <w:pPr>
        <w:widowControl w:val="0"/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before="5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na terenie płaskim nasiona traw wysiewane są w ilości 1 do 4 kg na 100 m</w:t>
      </w:r>
      <w:r w:rsidRPr="00E50422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pl-PL"/>
        </w:rPr>
        <w:t>2</w:t>
      </w: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,</w:t>
      </w:r>
    </w:p>
    <w:p w:rsidR="00E50422" w:rsidRPr="00E50422" w:rsidRDefault="00E50422" w:rsidP="00E50422">
      <w:pPr>
        <w:widowControl w:val="0"/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lastRenderedPageBreak/>
        <w:t>przykrycie nasion - przez przemieszanie z ziemią grabiami lub wałem kolczatką,</w:t>
      </w:r>
    </w:p>
    <w:p w:rsidR="00461B43" w:rsidRDefault="00E50422" w:rsidP="00461B43">
      <w:pPr>
        <w:widowControl w:val="0"/>
        <w:numPr>
          <w:ilvl w:val="0"/>
          <w:numId w:val="2"/>
        </w:numPr>
        <w:tabs>
          <w:tab w:val="left" w:pos="715"/>
        </w:tabs>
        <w:autoSpaceDE w:val="0"/>
        <w:autoSpaceDN w:val="0"/>
        <w:adjustRightInd w:val="0"/>
        <w:spacing w:before="77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sz w:val="20"/>
          <w:szCs w:val="20"/>
          <w:lang w:eastAsia="pl-PL"/>
        </w:rPr>
        <w:t>po wysiewie nasion ziemia powinna być wałowana lekkim wałem w celu ostatecznego wyrównania</w:t>
      </w:r>
      <w:r w:rsidR="00461B43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</w:p>
    <w:p w:rsidR="00461B43" w:rsidRDefault="00461B43" w:rsidP="00461B43">
      <w:pPr>
        <w:widowControl w:val="0"/>
        <w:tabs>
          <w:tab w:val="left" w:pos="715"/>
        </w:tabs>
        <w:autoSpaceDE w:val="0"/>
        <w:autoSpaceDN w:val="0"/>
        <w:adjustRightInd w:val="0"/>
        <w:spacing w:before="77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</w:t>
      </w:r>
      <w:r w:rsidR="00E50422" w:rsidRPr="00461B43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i stworzenia dobrych warunków dla podsiąkania wody. Jeżeli przykrycie nasion nastąpiło przez wałowanie</w:t>
      </w:r>
    </w:p>
    <w:p w:rsidR="00E50422" w:rsidRDefault="00461B43" w:rsidP="00461B43">
      <w:pPr>
        <w:widowControl w:val="0"/>
        <w:tabs>
          <w:tab w:val="left" w:pos="715"/>
        </w:tabs>
        <w:autoSpaceDE w:val="0"/>
        <w:autoSpaceDN w:val="0"/>
        <w:adjustRightInd w:val="0"/>
        <w:spacing w:before="77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</w:t>
      </w:r>
      <w:r w:rsidR="00E50422" w:rsidRPr="00461B43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kolczatką, można nie stosować wału gładkiego,</w:t>
      </w:r>
    </w:p>
    <w:p w:rsidR="003011CE" w:rsidRPr="003011CE" w:rsidRDefault="003011CE" w:rsidP="003011CE">
      <w:pPr>
        <w:widowControl w:val="0"/>
        <w:numPr>
          <w:ilvl w:val="0"/>
          <w:numId w:val="3"/>
        </w:numPr>
        <w:tabs>
          <w:tab w:val="left" w:pos="715"/>
        </w:tabs>
        <w:autoSpaceDE w:val="0"/>
        <w:autoSpaceDN w:val="0"/>
        <w:adjustRightInd w:val="0"/>
        <w:spacing w:before="5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pielęgnacja zasianej trawy z pierwszym koszeniem</w:t>
      </w:r>
    </w:p>
    <w:p w:rsidR="00461B43" w:rsidRDefault="00461B43" w:rsidP="00E50422">
      <w:pPr>
        <w:pStyle w:val="Style25"/>
        <w:widowControl/>
        <w:tabs>
          <w:tab w:val="left" w:pos="192"/>
        </w:tabs>
        <w:spacing w:before="5" w:line="360" w:lineRule="auto"/>
        <w:rPr>
          <w:rStyle w:val="FontStyle97"/>
          <w:sz w:val="20"/>
          <w:szCs w:val="20"/>
        </w:rPr>
      </w:pPr>
    </w:p>
    <w:p w:rsidR="00E50422" w:rsidRPr="00E50422" w:rsidRDefault="00E50422" w:rsidP="00E50422">
      <w:pPr>
        <w:pStyle w:val="Style25"/>
        <w:widowControl/>
        <w:tabs>
          <w:tab w:val="left" w:pos="192"/>
        </w:tabs>
        <w:spacing w:before="5" w:line="360" w:lineRule="auto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6.</w:t>
      </w:r>
      <w:r w:rsidRPr="00E50422">
        <w:rPr>
          <w:rStyle w:val="FontStyle97"/>
          <w:sz w:val="20"/>
          <w:szCs w:val="20"/>
        </w:rPr>
        <w:tab/>
        <w:t>Kontrola jakości.</w:t>
      </w:r>
    </w:p>
    <w:p w:rsidR="00E50422" w:rsidRPr="00E50422" w:rsidRDefault="00E50422" w:rsidP="00E50422">
      <w:pPr>
        <w:pStyle w:val="Style28"/>
        <w:widowControl/>
        <w:spacing w:line="360" w:lineRule="auto"/>
        <w:jc w:val="left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Kontrola w czasie wykonywania trawników polega na sprawdzeniu:</w:t>
      </w:r>
    </w:p>
    <w:p w:rsidR="00E50422" w:rsidRPr="00E50422" w:rsidRDefault="00E50422" w:rsidP="00E50422">
      <w:pPr>
        <w:pStyle w:val="Style42"/>
        <w:widowControl/>
        <w:numPr>
          <w:ilvl w:val="0"/>
          <w:numId w:val="4"/>
        </w:numPr>
        <w:tabs>
          <w:tab w:val="left" w:pos="499"/>
        </w:tabs>
        <w:spacing w:line="360" w:lineRule="auto"/>
        <w:ind w:left="370" w:firstLine="0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oczyszczenia terenu z gruzu i zanieczyszczeń, określenia ilości zanieczyszczeń w m</w:t>
      </w:r>
      <w:r w:rsidRPr="00E50422">
        <w:rPr>
          <w:rStyle w:val="FontStyle98"/>
          <w:sz w:val="20"/>
          <w:szCs w:val="20"/>
          <w:vertAlign w:val="superscript"/>
        </w:rPr>
        <w:t>3</w:t>
      </w:r>
      <w:r w:rsidRPr="00E50422">
        <w:rPr>
          <w:rStyle w:val="FontStyle98"/>
          <w:sz w:val="20"/>
          <w:szCs w:val="20"/>
        </w:rPr>
        <w:t>, pomiaru odległości wywozu zanieczyszczeń na zwałkę,</w:t>
      </w:r>
    </w:p>
    <w:p w:rsidR="00E50422" w:rsidRPr="00E50422" w:rsidRDefault="00E50422" w:rsidP="00E50422">
      <w:pPr>
        <w:pStyle w:val="Style42"/>
        <w:widowControl/>
        <w:numPr>
          <w:ilvl w:val="0"/>
          <w:numId w:val="4"/>
        </w:numPr>
        <w:tabs>
          <w:tab w:val="left" w:pos="499"/>
        </w:tabs>
        <w:spacing w:line="360" w:lineRule="auto"/>
        <w:ind w:left="370" w:firstLine="0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wymiany gleby jałowej na ziemię urodzajną z kontrolą grubości warstwy rozścielonej ziemi,</w:t>
      </w:r>
    </w:p>
    <w:p w:rsidR="00E50422" w:rsidRPr="00E50422" w:rsidRDefault="00E50422" w:rsidP="00E50422">
      <w:pPr>
        <w:pStyle w:val="Style42"/>
        <w:widowControl/>
        <w:numPr>
          <w:ilvl w:val="0"/>
          <w:numId w:val="4"/>
        </w:numPr>
        <w:tabs>
          <w:tab w:val="left" w:pos="499"/>
        </w:tabs>
        <w:spacing w:line="360" w:lineRule="auto"/>
        <w:ind w:left="370" w:firstLine="0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ilości rozrzuconego kompostu,</w:t>
      </w:r>
    </w:p>
    <w:p w:rsidR="00E50422" w:rsidRPr="00E50422" w:rsidRDefault="00E50422" w:rsidP="00E50422">
      <w:pPr>
        <w:pStyle w:val="Style42"/>
        <w:widowControl/>
        <w:numPr>
          <w:ilvl w:val="0"/>
          <w:numId w:val="4"/>
        </w:numPr>
        <w:tabs>
          <w:tab w:val="left" w:pos="499"/>
        </w:tabs>
        <w:spacing w:line="360" w:lineRule="auto"/>
        <w:ind w:left="370" w:firstLine="0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prawidłowego uwałowania terenu,</w:t>
      </w:r>
    </w:p>
    <w:p w:rsidR="00E50422" w:rsidRPr="00E50422" w:rsidRDefault="00E50422" w:rsidP="00E50422">
      <w:pPr>
        <w:pStyle w:val="Style42"/>
        <w:widowControl/>
        <w:numPr>
          <w:ilvl w:val="0"/>
          <w:numId w:val="4"/>
        </w:numPr>
        <w:tabs>
          <w:tab w:val="left" w:pos="499"/>
        </w:tabs>
        <w:spacing w:line="360" w:lineRule="auto"/>
        <w:ind w:left="370" w:firstLine="0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zgodności składu gotowej mieszanki traw z ustaleniami dokumentacji projektowej,</w:t>
      </w:r>
    </w:p>
    <w:p w:rsidR="00E50422" w:rsidRPr="00E50422" w:rsidRDefault="00E50422" w:rsidP="00E50422">
      <w:pPr>
        <w:pStyle w:val="Style42"/>
        <w:widowControl/>
        <w:numPr>
          <w:ilvl w:val="0"/>
          <w:numId w:val="4"/>
        </w:numPr>
        <w:tabs>
          <w:tab w:val="left" w:pos="499"/>
        </w:tabs>
        <w:spacing w:line="360" w:lineRule="auto"/>
        <w:ind w:left="370" w:firstLine="0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gęstości zasiewu nasion,</w:t>
      </w:r>
    </w:p>
    <w:p w:rsidR="00E50422" w:rsidRPr="00E50422" w:rsidRDefault="00E50422" w:rsidP="00E50422">
      <w:pPr>
        <w:pStyle w:val="Style28"/>
        <w:widowControl/>
        <w:spacing w:before="163" w:line="360" w:lineRule="auto"/>
        <w:jc w:val="left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Kontrola robót przy odbiorze trawników dotyczy:</w:t>
      </w:r>
    </w:p>
    <w:p w:rsidR="00E50422" w:rsidRPr="00E50422" w:rsidRDefault="00E50422" w:rsidP="00E50422">
      <w:pPr>
        <w:pStyle w:val="Style42"/>
        <w:widowControl/>
        <w:numPr>
          <w:ilvl w:val="0"/>
          <w:numId w:val="4"/>
        </w:numPr>
        <w:tabs>
          <w:tab w:val="left" w:pos="499"/>
        </w:tabs>
        <w:spacing w:line="360" w:lineRule="auto"/>
        <w:ind w:left="370" w:firstLine="0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prawidłowej gęstości trawy (trawniki bez tzw. „łysin"),</w:t>
      </w:r>
    </w:p>
    <w:p w:rsidR="00E50422" w:rsidRPr="00E50422" w:rsidRDefault="00E50422" w:rsidP="00E50422">
      <w:pPr>
        <w:pStyle w:val="Style42"/>
        <w:widowControl/>
        <w:numPr>
          <w:ilvl w:val="0"/>
          <w:numId w:val="4"/>
        </w:numPr>
        <w:tabs>
          <w:tab w:val="left" w:pos="499"/>
        </w:tabs>
        <w:spacing w:line="360" w:lineRule="auto"/>
        <w:ind w:left="370" w:firstLine="0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obecności gatunków niewysiewanych oraz chwastów.</w:t>
      </w:r>
    </w:p>
    <w:p w:rsidR="00E50422" w:rsidRPr="00E50422" w:rsidRDefault="00E50422" w:rsidP="00E50422">
      <w:pPr>
        <w:pStyle w:val="Style25"/>
        <w:widowControl/>
        <w:tabs>
          <w:tab w:val="left" w:pos="192"/>
        </w:tabs>
        <w:spacing w:before="197" w:line="360" w:lineRule="auto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7.</w:t>
      </w:r>
      <w:r w:rsidRPr="00E50422">
        <w:rPr>
          <w:rStyle w:val="FontStyle97"/>
          <w:sz w:val="20"/>
          <w:szCs w:val="20"/>
        </w:rPr>
        <w:tab/>
        <w:t>Obmiar robót.</w:t>
      </w:r>
    </w:p>
    <w:p w:rsidR="003011CE" w:rsidRDefault="003011CE" w:rsidP="003011C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61B43">
        <w:rPr>
          <w:rFonts w:ascii="Times New Roman" w:eastAsia="Times New Roman" w:hAnsi="Times New Roman" w:cs="Times New Roman"/>
          <w:sz w:val="20"/>
          <w:szCs w:val="24"/>
          <w:lang w:eastAsia="pl-PL"/>
        </w:rPr>
        <w:t>Jednos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tką obmiarową przygotowania terenu pod wysiew trawy jest m2</w:t>
      </w:r>
      <w:r w:rsidRPr="00461B4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– ilość wg z przedmiaru robót</w:t>
      </w:r>
    </w:p>
    <w:p w:rsidR="00461B43" w:rsidRPr="00461B43" w:rsidRDefault="00461B43" w:rsidP="003011C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61B43">
        <w:rPr>
          <w:rFonts w:ascii="Times New Roman" w:eastAsia="Times New Roman" w:hAnsi="Times New Roman" w:cs="Times New Roman"/>
          <w:sz w:val="20"/>
          <w:szCs w:val="24"/>
          <w:lang w:eastAsia="pl-PL"/>
        </w:rPr>
        <w:t>Jednos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tką obmiarową wykonanego trawnika</w:t>
      </w:r>
      <w:r w:rsidR="003011CE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jest m2</w:t>
      </w:r>
      <w:r w:rsidRPr="00461B4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– ilość wg z przedmiaru robót</w:t>
      </w:r>
    </w:p>
    <w:p w:rsidR="00E50422" w:rsidRPr="00E50422" w:rsidRDefault="00E50422" w:rsidP="00E50422">
      <w:pPr>
        <w:pStyle w:val="Style25"/>
        <w:widowControl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50422" w:rsidRPr="00E50422" w:rsidRDefault="00E50422" w:rsidP="00E50422">
      <w:pPr>
        <w:pStyle w:val="Style25"/>
        <w:widowControl/>
        <w:tabs>
          <w:tab w:val="left" w:pos="197"/>
        </w:tabs>
        <w:spacing w:before="67" w:line="360" w:lineRule="auto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8.</w:t>
      </w:r>
      <w:r w:rsidRPr="00E50422">
        <w:rPr>
          <w:rStyle w:val="FontStyle97"/>
          <w:sz w:val="20"/>
          <w:szCs w:val="20"/>
        </w:rPr>
        <w:tab/>
        <w:t>Odbiór robót.</w:t>
      </w:r>
    </w:p>
    <w:p w:rsidR="00E50422" w:rsidRPr="00E50422" w:rsidRDefault="00E50422" w:rsidP="00E50422">
      <w:pPr>
        <w:pStyle w:val="Style27"/>
        <w:widowControl/>
        <w:spacing w:before="19" w:line="360" w:lineRule="auto"/>
        <w:jc w:val="left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Roboty podlegają zasadom odbioru robót zanikających oraz odbiorowi końcowemu wg punktu 6.</w:t>
      </w:r>
    </w:p>
    <w:p w:rsidR="00E50422" w:rsidRPr="00E50422" w:rsidRDefault="00E50422" w:rsidP="00E50422">
      <w:pPr>
        <w:pStyle w:val="Style25"/>
        <w:widowControl/>
        <w:tabs>
          <w:tab w:val="left" w:pos="197"/>
        </w:tabs>
        <w:spacing w:before="202" w:line="360" w:lineRule="auto"/>
        <w:rPr>
          <w:rStyle w:val="FontStyle97"/>
          <w:sz w:val="20"/>
          <w:szCs w:val="20"/>
        </w:rPr>
      </w:pPr>
      <w:r w:rsidRPr="00E50422">
        <w:rPr>
          <w:rStyle w:val="FontStyle97"/>
          <w:sz w:val="20"/>
          <w:szCs w:val="20"/>
        </w:rPr>
        <w:t>9.</w:t>
      </w:r>
      <w:r w:rsidRPr="00E50422">
        <w:rPr>
          <w:rStyle w:val="FontStyle97"/>
          <w:sz w:val="20"/>
          <w:szCs w:val="20"/>
        </w:rPr>
        <w:tab/>
        <w:t>Podstawa płatności.</w:t>
      </w:r>
    </w:p>
    <w:p w:rsidR="00E50422" w:rsidRPr="00E50422" w:rsidRDefault="00E50422" w:rsidP="00E50422">
      <w:pPr>
        <w:pStyle w:val="Style27"/>
        <w:widowControl/>
        <w:spacing w:line="360" w:lineRule="auto"/>
        <w:jc w:val="left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>Płaci się za roboty wykonane w jednostkach podanych w p. 7.</w:t>
      </w:r>
    </w:p>
    <w:p w:rsidR="00E50422" w:rsidRPr="00E50422" w:rsidRDefault="00E50422" w:rsidP="00E50422">
      <w:pPr>
        <w:pStyle w:val="Style27"/>
        <w:widowControl/>
        <w:spacing w:after="192" w:line="360" w:lineRule="auto"/>
        <w:rPr>
          <w:rStyle w:val="FontStyle98"/>
          <w:sz w:val="20"/>
          <w:szCs w:val="20"/>
        </w:rPr>
      </w:pPr>
      <w:r w:rsidRPr="00E50422">
        <w:rPr>
          <w:rStyle w:val="FontStyle98"/>
          <w:sz w:val="20"/>
          <w:szCs w:val="20"/>
        </w:rPr>
        <w:t xml:space="preserve">Cena jednostkowa obejmuje wszystkie roboty związane z wykonaniem zagospodarowania terenu wymienione </w:t>
      </w:r>
      <w:r w:rsidR="003011CE">
        <w:rPr>
          <w:rStyle w:val="FontStyle98"/>
          <w:sz w:val="20"/>
          <w:szCs w:val="20"/>
        </w:rPr>
        <w:t xml:space="preserve">                  w punkcie 5</w:t>
      </w:r>
      <w:r w:rsidRPr="00E50422">
        <w:rPr>
          <w:rStyle w:val="FontStyle98"/>
          <w:sz w:val="20"/>
          <w:szCs w:val="20"/>
        </w:rPr>
        <w:t>.</w:t>
      </w:r>
    </w:p>
    <w:p w:rsidR="00E50422" w:rsidRDefault="00E50422" w:rsidP="00E504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E50422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10. Przepisy związane.</w:t>
      </w:r>
    </w:p>
    <w:p w:rsidR="00461B43" w:rsidRPr="00461B43" w:rsidRDefault="00461B43" w:rsidP="00461B43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1B43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stosować normy aktualne na dzień trwania robót</w:t>
      </w:r>
    </w:p>
    <w:p w:rsidR="00E50422" w:rsidRPr="00E50422" w:rsidRDefault="00E50422" w:rsidP="003011CE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E50422" w:rsidRPr="00E50422" w:rsidRDefault="00E50422" w:rsidP="00461B43">
      <w:pPr>
        <w:autoSpaceDE w:val="0"/>
        <w:autoSpaceDN w:val="0"/>
        <w:adjustRightInd w:val="0"/>
        <w:spacing w:before="182"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500F55" w:rsidRPr="00E50422" w:rsidRDefault="00500F55" w:rsidP="00E50422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500F55" w:rsidRPr="00E50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4E9E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22"/>
    <w:rsid w:val="003011CE"/>
    <w:rsid w:val="0038542E"/>
    <w:rsid w:val="00461B43"/>
    <w:rsid w:val="00500F55"/>
    <w:rsid w:val="005743DA"/>
    <w:rsid w:val="005F4A8C"/>
    <w:rsid w:val="00827308"/>
    <w:rsid w:val="0088312C"/>
    <w:rsid w:val="00DB3F47"/>
    <w:rsid w:val="00E5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5">
    <w:name w:val="Style25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19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97">
    <w:name w:val="Font Style97"/>
    <w:basedOn w:val="Domylnaczcionkaakapitu"/>
    <w:uiPriority w:val="99"/>
    <w:rsid w:val="00E5042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98">
    <w:name w:val="Font Style98"/>
    <w:basedOn w:val="Domylnaczcionkaakapitu"/>
    <w:uiPriority w:val="99"/>
    <w:rsid w:val="00E50422"/>
    <w:rPr>
      <w:rFonts w:ascii="Times New Roman" w:hAnsi="Times New Roman" w:cs="Times New Roman"/>
      <w:sz w:val="14"/>
      <w:szCs w:val="14"/>
    </w:rPr>
  </w:style>
  <w:style w:type="paragraph" w:customStyle="1" w:styleId="Style42">
    <w:name w:val="Style42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202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andardowytekst">
    <w:name w:val="Standardowy.tekst"/>
    <w:rsid w:val="00E5042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5">
    <w:name w:val="Style25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19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97">
    <w:name w:val="Font Style97"/>
    <w:basedOn w:val="Domylnaczcionkaakapitu"/>
    <w:uiPriority w:val="99"/>
    <w:rsid w:val="00E5042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98">
    <w:name w:val="Font Style98"/>
    <w:basedOn w:val="Domylnaczcionkaakapitu"/>
    <w:uiPriority w:val="99"/>
    <w:rsid w:val="00E50422"/>
    <w:rPr>
      <w:rFonts w:ascii="Times New Roman" w:hAnsi="Times New Roman" w:cs="Times New Roman"/>
      <w:sz w:val="14"/>
      <w:szCs w:val="14"/>
    </w:rPr>
  </w:style>
  <w:style w:type="paragraph" w:customStyle="1" w:styleId="Style42">
    <w:name w:val="Style42"/>
    <w:basedOn w:val="Normalny"/>
    <w:uiPriority w:val="99"/>
    <w:rsid w:val="00E50422"/>
    <w:pPr>
      <w:widowControl w:val="0"/>
      <w:autoSpaceDE w:val="0"/>
      <w:autoSpaceDN w:val="0"/>
      <w:adjustRightInd w:val="0"/>
      <w:spacing w:after="0" w:line="202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andardowytekst">
    <w:name w:val="Standardowy.tekst"/>
    <w:rsid w:val="00E5042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4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koziol</dc:creator>
  <cp:lastModifiedBy>krzysztof koziol</cp:lastModifiedBy>
  <cp:revision>7</cp:revision>
  <dcterms:created xsi:type="dcterms:W3CDTF">2012-08-21T12:41:00Z</dcterms:created>
  <dcterms:modified xsi:type="dcterms:W3CDTF">2021-03-18T19:28:00Z</dcterms:modified>
</cp:coreProperties>
</file>