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A0A95" w:rsidP="004A0A95" w:rsidRDefault="004A0A95" w14:paraId="672A6659" wp14:textId="77777777">
      <w:pPr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F03F8A" w:rsidR="00173DF6" w:rsidP="00173DF6" w:rsidRDefault="00173DF6" w14:paraId="6FC8978A" wp14:textId="77777777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03F8A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xmlns:wp14="http://schemas.microsoft.com/office/word/2010/wordml" w:rsidRPr="00F03F8A" w:rsidR="00F03F8A" w:rsidP="00173DF6" w:rsidRDefault="00F03F8A" w14:paraId="0A37501D" wp14:textId="77777777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F03F8A" w:rsidR="00173DF6" w:rsidP="00173DF6" w:rsidRDefault="00F03F8A" w14:paraId="11127AD1" wp14:textId="7777777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03F8A">
        <w:rPr>
          <w:rFonts w:ascii="Calibri" w:hAnsi="Calibri" w:cs="Calibri"/>
          <w:b/>
          <w:bCs/>
          <w:sz w:val="22"/>
          <w:szCs w:val="22"/>
        </w:rPr>
        <w:t>ZESTAWIENIE PARAMETRÓW WYMAGANYCH</w:t>
      </w:r>
    </w:p>
    <w:p xmlns:wp14="http://schemas.microsoft.com/office/word/2010/wordml" w:rsidRPr="00173DF6" w:rsidR="00173DF6" w:rsidP="004A0A95" w:rsidRDefault="00173DF6" w14:paraId="5DAB6C7B" wp14:textId="7777777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775"/>
        <w:gridCol w:w="1312"/>
        <w:gridCol w:w="2700"/>
      </w:tblGrid>
      <w:tr xmlns:wp14="http://schemas.microsoft.com/office/word/2010/wordml" w:rsidRPr="00AB2EA2" w:rsidR="00383EAD" w:rsidTr="6A43DD33" w14:paraId="177871DF" wp14:textId="77777777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B0954" w:rsidR="00383EAD" w:rsidP="00946B21" w:rsidRDefault="00383EAD" w14:paraId="02EB378F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Pr="00AB2EA2" w:rsidR="00383EAD" w:rsidP="00946B21" w:rsidRDefault="00383EAD" w14:paraId="33D3D655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Wideogastroskop</w:t>
            </w:r>
            <w:proofErr w:type="spellEnd"/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ultrasonograficzny (EUS) wraz z ultrasonografem –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1kpl</w:t>
            </w:r>
          </w:p>
          <w:p w:rsidRPr="00AB2EA2" w:rsidR="00383EAD" w:rsidP="00946B21" w:rsidRDefault="00383EAD" w14:paraId="47B6095F" wp14:textId="77777777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 …………………………………….……….….</w:t>
            </w:r>
          </w:p>
          <w:p w:rsidRPr="00AB2EA2" w:rsidR="00383EAD" w:rsidP="00946B21" w:rsidRDefault="00383EAD" w14:paraId="7D816415" wp14:textId="77777777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 …………………………………….…………..</w:t>
            </w:r>
          </w:p>
          <w:p w:rsidRPr="00AB2EA2" w:rsidR="00383EAD" w:rsidP="00946B21" w:rsidRDefault="00383EAD" w14:paraId="504855FD" wp14:textId="77777777">
            <w:pPr>
              <w:tabs>
                <w:tab w:val="left" w:pos="142"/>
              </w:tabs>
              <w:ind w:firstLine="37"/>
              <w:jc w:val="both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AB2EA2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ab/>
            </w:r>
            <w:r w:rsidRPr="00AB2EA2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>- ………………………….…………………......</w:t>
            </w:r>
          </w:p>
          <w:p w:rsidRPr="00AB2EA2" w:rsidR="00383EAD" w:rsidP="00946B21" w:rsidRDefault="00383EAD" w14:paraId="0E7907CD" wp14:textId="77777777">
            <w:pPr>
              <w:tabs>
                <w:tab w:val="left" w:pos="142"/>
              </w:tabs>
              <w:ind w:firstLine="37"/>
              <w:jc w:val="both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AB2EA2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ab/>
            </w:r>
            <w:r w:rsidRPr="00AB2EA2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>- ………………………….…………………......</w:t>
            </w:r>
          </w:p>
          <w:p w:rsidRPr="00AB2EA2" w:rsidR="00383EAD" w:rsidP="00946B21" w:rsidRDefault="00383EAD" w14:paraId="270F0072" wp14:textId="77777777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 ………………. nie wcześniej niż 2024 r. (fabrycznie nowy)</w:t>
            </w:r>
          </w:p>
          <w:p w:rsidRPr="00AB2EA2" w:rsidR="00383EAD" w:rsidP="00946B21" w:rsidRDefault="00383EAD" w14:paraId="6A05A809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AB9624B" wp14:textId="77777777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B2EA2" w:rsidR="00383EAD" w:rsidP="00946B21" w:rsidRDefault="00383EAD" w14:paraId="46B19724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xmlns:wp14="http://schemas.microsoft.com/office/word/2010/wordml" w:rsidRPr="00AB2EA2" w:rsidR="00383EAD" w:rsidTr="6A43DD33" w14:paraId="54B80FC8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B2EA2" w:rsidR="00383EAD" w:rsidP="00946B21" w:rsidRDefault="00383EAD" w14:paraId="1EA4E93A" wp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B2EA2" w:rsidR="00383EAD" w:rsidP="00946B21" w:rsidRDefault="00383EAD" w14:paraId="7CCDBDA6" wp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B2EA2" w:rsidR="00383EAD" w:rsidP="00946B21" w:rsidRDefault="00383EAD" w14:paraId="7E3EEC00" wp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AB2EA2" w:rsidR="00383EAD" w:rsidP="00946B21" w:rsidRDefault="00383EAD" w14:paraId="251D868F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Pr="00AB2EA2" w:rsidR="00383EAD" w:rsidP="00946B21" w:rsidRDefault="00383EAD" w14:paraId="57A4E7A0" wp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AB2EA2" w:rsidR="00383EAD" w:rsidTr="6A43DD33" w14:paraId="19DF52EB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C212B45" wp14:textId="77777777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1478859" wp14:textId="7777777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WIDEOGASTROSKOP ULTRASONOGRAFICZNY (EUS) – 1 szt.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A39BBE3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1C8F396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B1D90DB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49841BE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443DF0D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Obrazowanie w standardzie HD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5826E90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2A3D3E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7444353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8F999B5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30C5F0EF" wp14:textId="0A9CA5B3">
            <w:pPr>
              <w:rPr>
                <w:rFonts w:ascii="Calibri" w:hAnsi="Calibri" w:cs="Calibri"/>
                <w:sz w:val="18"/>
                <w:szCs w:val="18"/>
              </w:rPr>
            </w:pPr>
            <w:r w:rsidRPr="6A43DD33" w:rsidR="00383EAD">
              <w:rPr>
                <w:rFonts w:ascii="Calibri" w:hAnsi="Calibri" w:cs="Calibri"/>
                <w:sz w:val="18"/>
                <w:szCs w:val="18"/>
              </w:rPr>
              <w:t>Pełna kompatybilność z posiadanymi procesorami wizyjnymi serii EPK-i5000</w:t>
            </w:r>
            <w:r w:rsidRPr="6A43DD33" w:rsidR="1B7B2401">
              <w:rPr>
                <w:rFonts w:ascii="Calibri" w:hAnsi="Calibri" w:cs="Calibri"/>
                <w:sz w:val="18"/>
                <w:szCs w:val="18"/>
              </w:rPr>
              <w:t xml:space="preserve"> będącymi na wyposażeniu Zamawiającego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AC5574E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D0B940D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D12325F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FCD5EC4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60E0D13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Chip CCD wbudowany w końcówkę endoskopu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CD51F28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E27B00A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3A932A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598DEE6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5638EB8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Średnica kanału roboczego 4,0 mm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A0E739C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0061E4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5E0C5AC8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8941E47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558CE1A1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Średnica tuby wziernika 12,8 mm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573059A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4EAFD9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9BB2E2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9B4EA1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511B4481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Średnica odcinka sztywnego na końcu dystalnym –optyka:14,3mm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1B45AB9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B94D5A5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9103906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5697EEC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5FA94D6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Kąt widzenia 120 stopni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E0BF73B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DEEC669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F744397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4B0A208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51CEB61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Głębia ostrego widzenia 3-100 mm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A8E4D64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656B9AB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F5A145D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B2B7304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47E0F1A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Funkcja rotacji (180 stopni) konektora z procesem wizyjnym zmniejszającym ryzyko uszkodzenia endoskopu podczas zabiegu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3CA2682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5FB0818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2916767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D369756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3806C47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Podłączenie do procesora wizyjnego i źródła światła za pomocą jednego konektora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1B6CDA4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49F31CB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FD79015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737E36C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32653344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4 dowolne programowalne przyciski rękojeści endoskopu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EF127B3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3128261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BC1A024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B73E586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422EE48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eastAsia="Tahoma" w:cs="Calibri"/>
                <w:sz w:val="18"/>
                <w:szCs w:val="18"/>
              </w:rPr>
              <w:t xml:space="preserve"> Kąt obserwacji elementu wizyjnego 45 stopni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B3D8569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2486C05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6816836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9F18D26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51EC8494" wp14:textId="77777777">
            <w:pPr>
              <w:pStyle w:val="Normalny1"/>
              <w:widowControl w:val="0"/>
              <w:snapToGrid w:val="0"/>
              <w:spacing w:after="0" w:line="240" w:lineRule="auto"/>
              <w:rPr>
                <w:rStyle w:val="Domylnaczcionkaakapitu1"/>
                <w:rFonts w:eastAsia="Tahoma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eastAsia="Tahoma" w:cs="Calibri"/>
                <w:sz w:val="18"/>
                <w:szCs w:val="18"/>
              </w:rPr>
              <w:t>Zagięcia końcówki:</w:t>
            </w:r>
          </w:p>
          <w:p w:rsidRPr="00AB2EA2" w:rsidR="00383EAD" w:rsidP="00383EAD" w:rsidRDefault="00383EAD" w14:paraId="604DFB21" wp14:textId="77777777">
            <w:pPr>
              <w:pStyle w:val="Normalny1"/>
              <w:widowControl w:val="0"/>
              <w:numPr>
                <w:ilvl w:val="0"/>
                <w:numId w:val="7"/>
              </w:numPr>
              <w:tabs>
                <w:tab w:val="left" w:pos="230"/>
              </w:tabs>
              <w:snapToGrid w:val="0"/>
              <w:spacing w:after="0" w:line="240" w:lineRule="auto"/>
              <w:ind w:left="0" w:firstLine="0"/>
              <w:rPr>
                <w:rStyle w:val="Domylnaczcionkaakapitu1"/>
                <w:rFonts w:eastAsia="Tahoma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eastAsia="Tahoma" w:cs="Calibri"/>
                <w:sz w:val="18"/>
                <w:szCs w:val="18"/>
              </w:rPr>
              <w:t>góra /dół: 160/130 stopni</w:t>
            </w:r>
          </w:p>
          <w:p w:rsidRPr="00AB2EA2" w:rsidR="00383EAD" w:rsidP="00946B21" w:rsidRDefault="00383EAD" w14:paraId="4AD35C7E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eastAsia="Tahoma" w:cs="Calibri"/>
                <w:sz w:val="18"/>
                <w:szCs w:val="18"/>
              </w:rPr>
              <w:t>lewo/prawo: 120/120 stopni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A4BBE66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101652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0700C4C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E1E336A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77725B9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eastAsia="Tahoma" w:cs="Calibri"/>
                <w:sz w:val="18"/>
                <w:szCs w:val="18"/>
              </w:rPr>
              <w:t xml:space="preserve">Światłowód łączący konektor procesu wizyjnego oraz USG z rękojeścią wyposażony w gumowy kompensator </w:t>
            </w:r>
            <w:proofErr w:type="spellStart"/>
            <w:r w:rsidRPr="00AB2EA2">
              <w:rPr>
                <w:rStyle w:val="Domylnaczcionkaakapitu1"/>
                <w:rFonts w:ascii="Calibri" w:hAnsi="Calibri" w:eastAsia="Tahoma" w:cs="Calibri"/>
                <w:sz w:val="18"/>
                <w:szCs w:val="18"/>
              </w:rPr>
              <w:t>naprężeń</w:t>
            </w:r>
            <w:proofErr w:type="spellEnd"/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DDDF491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B99056E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900669C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3CFEC6B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1286AB8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Kąt skanowania wiązki USG 150 stopni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4B72F4A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299C43A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597FE963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11B77A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33DE027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eastAsia="Tahoma" w:cs="Calibri"/>
                <w:sz w:val="18"/>
                <w:szCs w:val="18"/>
              </w:rPr>
              <w:t xml:space="preserve">Częstotliwość akustyczna 5-13 </w:t>
            </w:r>
            <w:proofErr w:type="spellStart"/>
            <w:r w:rsidRPr="00AB2EA2">
              <w:rPr>
                <w:rStyle w:val="Domylnaczcionkaakapitu1"/>
                <w:rFonts w:ascii="Calibri" w:hAnsi="Calibri" w:eastAsia="Tahoma" w:cs="Calibri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A44165E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DDBEF00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6B07C9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847A633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76649A2F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Długość robocza 1250 mm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C8833DE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461D779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12D8BA8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007C906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7CF578F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eastAsia="Tahoma" w:cs="Calibri"/>
                <w:sz w:val="18"/>
                <w:szCs w:val="18"/>
              </w:rPr>
              <w:t>Długość całkowita do 1566 mm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567F2DF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CF2D8B6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64E830B4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B568215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2B1F0F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eastAsia="Batang" w:cs="Calibri"/>
                <w:color w:val="000000"/>
                <w:sz w:val="18"/>
                <w:szCs w:val="18"/>
              </w:rPr>
              <w:t>Możliwość obrazowania w wąskich pasmach światła w filtracji min 3 zakresów widma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17C3E2D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FB78278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63F847E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4C26413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63972CC4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eastAsia="Batang" w:cs="Calibri"/>
                <w:color w:val="000000"/>
                <w:sz w:val="18"/>
                <w:szCs w:val="18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15657E9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FC39945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E463FBC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2E4F76D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6727F60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eastAsia="Batang" w:cs="Calibri"/>
                <w:color w:val="000000"/>
                <w:sz w:val="18"/>
                <w:szCs w:val="18"/>
              </w:rPr>
              <w:t xml:space="preserve">Możliwość mycia i dezynfekcji automatycznie w środkach chemicznych różnych producentów 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8035754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562CB0E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538F28D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D8EB8EE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228C16CC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04F2577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4CE0A41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CC8CA2A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BFDD700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4ADA5BE2" wp14:textId="63724730">
            <w:pPr>
              <w:rPr>
                <w:rFonts w:ascii="Calibri" w:hAnsi="Calibri" w:cs="Calibri"/>
                <w:sz w:val="18"/>
                <w:szCs w:val="18"/>
              </w:rPr>
            </w:pPr>
            <w:r w:rsidRPr="6A43DD33" w:rsidR="00383EAD">
              <w:rPr>
                <w:rFonts w:ascii="Calibri" w:hAnsi="Calibri" w:cs="Calibri"/>
                <w:sz w:val="18"/>
                <w:szCs w:val="18"/>
              </w:rPr>
              <w:t xml:space="preserve">Pełna kompatybilność z posiadanymi myjniami dezynfektorami serii </w:t>
            </w:r>
            <w:r w:rsidRPr="6A43DD33" w:rsidR="00383EAD">
              <w:rPr>
                <w:rFonts w:ascii="Calibri" w:hAnsi="Calibri" w:cs="Calibri"/>
                <w:sz w:val="18"/>
                <w:szCs w:val="18"/>
              </w:rPr>
              <w:t>EndoCleaner</w:t>
            </w:r>
            <w:r w:rsidRPr="6A43DD33" w:rsidR="39F7B59E">
              <w:rPr>
                <w:rFonts w:ascii="Calibri" w:hAnsi="Calibri" w:cs="Calibri"/>
                <w:sz w:val="18"/>
                <w:szCs w:val="18"/>
              </w:rPr>
              <w:t xml:space="preserve"> będącym na wyposażeniu Zamawiającego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31EC515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2EBF3C5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AB8BF5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6334656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0756CAFB" wp14:textId="57F3B99C">
            <w:pPr>
              <w:rPr>
                <w:rFonts w:ascii="Calibri" w:hAnsi="Calibri" w:cs="Calibri"/>
                <w:sz w:val="18"/>
                <w:szCs w:val="18"/>
              </w:rPr>
            </w:pPr>
            <w:r w:rsidRPr="6A43DD33" w:rsidR="00383EAD">
              <w:rPr>
                <w:rFonts w:ascii="Calibri" w:hAnsi="Calibri" w:cs="Calibri"/>
                <w:sz w:val="18"/>
                <w:szCs w:val="18"/>
              </w:rPr>
              <w:t xml:space="preserve">Pełna kompatybilność z posiadanym systemem archiwizacji badań endoskopowych </w:t>
            </w:r>
            <w:r w:rsidRPr="6A43DD33" w:rsidR="00383EAD">
              <w:rPr>
                <w:rFonts w:ascii="Calibri" w:hAnsi="Calibri" w:cs="Calibri"/>
                <w:sz w:val="18"/>
                <w:szCs w:val="18"/>
              </w:rPr>
              <w:t>EndoBox</w:t>
            </w:r>
            <w:r w:rsidRPr="6A43DD33" w:rsidR="022BF023">
              <w:rPr>
                <w:rFonts w:ascii="Calibri" w:hAnsi="Calibri" w:cs="Calibri"/>
                <w:sz w:val="18"/>
                <w:szCs w:val="18"/>
              </w:rPr>
              <w:t xml:space="preserve"> będącym na wyposażeniu Zamawiająćego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1E7927F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D98A12B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988434B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1C0AA5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59FC0032" wp14:textId="1396C17A">
            <w:pPr>
              <w:rPr>
                <w:rFonts w:ascii="Calibri" w:hAnsi="Calibri" w:cs="Calibri"/>
                <w:sz w:val="18"/>
                <w:szCs w:val="18"/>
              </w:rPr>
            </w:pPr>
            <w:r w:rsidRPr="6A43DD33" w:rsidR="00383EAD">
              <w:rPr>
                <w:rFonts w:ascii="Calibri" w:hAnsi="Calibri" w:cs="Calibri"/>
                <w:sz w:val="18"/>
                <w:szCs w:val="18"/>
              </w:rPr>
              <w:t xml:space="preserve">Pełna kompatybilność z posiadanym </w:t>
            </w:r>
            <w:r w:rsidRPr="6A43DD33" w:rsidR="00383EAD">
              <w:rPr>
                <w:rFonts w:ascii="Calibri" w:hAnsi="Calibri" w:cs="Calibri"/>
                <w:sz w:val="18"/>
                <w:szCs w:val="18"/>
              </w:rPr>
              <w:t>insuflatorem</w:t>
            </w:r>
            <w:r w:rsidRPr="6A43DD33" w:rsidR="00383EAD">
              <w:rPr>
                <w:rFonts w:ascii="Calibri" w:hAnsi="Calibri" w:cs="Calibri"/>
                <w:sz w:val="18"/>
                <w:szCs w:val="18"/>
              </w:rPr>
              <w:t xml:space="preserve"> CO2 bez konieczności adaptacji przyłączy</w:t>
            </w:r>
            <w:r w:rsidRPr="6A43DD33" w:rsidR="2B41FCC2">
              <w:rPr>
                <w:rFonts w:ascii="Calibri" w:hAnsi="Calibri" w:cs="Calibri"/>
                <w:sz w:val="18"/>
                <w:szCs w:val="18"/>
              </w:rPr>
              <w:t xml:space="preserve"> będącym na wyposażeniu Zamawiającego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53939CA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946DB82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568EAFA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B56B8ED" wp14:textId="77777777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2DBCD62" wp14:textId="7777777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CENTRALA ULTRASONOGRAFICZNA USG KLASY KLINICZNEJ – 1 szt.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997CC1D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10FFD37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E7D6C63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B778152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597A8A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Kliniczny, cyfrowy, aparat ultrasonograficzny klasy Premium z kolorowym Dopplerem.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879B068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B699379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7DC041C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79935FF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C2BEA7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Przetwornik cyfrowy min. 12-bitowy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ED57982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FE9F23F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4FDEBE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4240AAE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6F67B5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88DF466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F72F646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01EF2D6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B87E3DE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F5010B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Ilość niezależnych aktywnych kanałów przetwarzania min. 4 000 000</w:t>
            </w:r>
            <w:r w:rsidRPr="00AB2EA2">
              <w:rPr>
                <w:rFonts w:ascii="Calibri" w:hAnsi="Calibri" w:cs="Calibri"/>
                <w:sz w:val="18"/>
                <w:szCs w:val="18"/>
              </w:rPr>
              <w:br/>
            </w:r>
            <w:r w:rsidRPr="00AB2EA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17A7BFA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8CE6F91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01C90A7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09B8484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407A12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Ilość aktywnych gniazd głowic obrazowych min. 4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8CD749A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1CDCEAD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F49F6CC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3853697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3887BA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Dynamika systemu min. 290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8F059A7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BB9E253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CDD7E4D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89009E4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D80666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Monitor LCD o wysokiej rozdzielczości bez przeplotu. Przekątna ekranu min. 21 cali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5350CDC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3DE523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02F4266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46DE71A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9DE751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Konsola aparatu ruchoma w dwóch płaszczyznach: </w:t>
            </w:r>
            <w:r w:rsidRPr="00AB2EA2">
              <w:rPr>
                <w:rFonts w:ascii="Calibri" w:hAnsi="Calibri" w:cs="Calibri"/>
                <w:sz w:val="18"/>
                <w:szCs w:val="18"/>
              </w:rPr>
              <w:br/>
            </w:r>
            <w:r w:rsidRPr="00AB2EA2">
              <w:rPr>
                <w:rFonts w:ascii="Calibri" w:hAnsi="Calibri" w:cs="Calibri"/>
                <w:sz w:val="18"/>
                <w:szCs w:val="18"/>
              </w:rPr>
              <w:t>góra-dół, lewo-prawo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06C88D4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2E56223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2C89753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35DA4F4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90A915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Dotykowy, programowalny panel sterujący LCD wbudowany w konsolę. Przekątna min. 10 cali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27063AA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7547A01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E767588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8DF98D7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9460B2C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częstotliwości pracy min. od 2 MHz do 20 MHz.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E9BE6ED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043CB0F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762B031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94C502F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F17F26C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) min. 19 000 obrazów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9A4CEB3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7459315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074F09C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F953182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96BE86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regulacji prędkości odtwarzania w pętli pamięci dynamicznej obrazów (tzw.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D0FFB6D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537F28F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A6117DD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23D4B9D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2A464B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uzyskania sekwencji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tybie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4B tj. 4 niezależnych sekwencji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659B097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DFB9E20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5D3DE335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EB5E79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DC15B2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Pamięć dynamiczna dla trybu M-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lub D-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min. 200 s</w:t>
            </w:r>
            <w:r w:rsidRPr="00AB2EA2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5BB17EE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0DF9E56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BEDCDC6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DA9612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2875D8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Regulacja głębokości pola obrazowania min. 1 - 35 cm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AEE08B2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4E871B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D14DD7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26D80A2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058110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Ilość ustawień wstępnych (tzw.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Presetów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) programowanych przez użytkownika min. 70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08C324B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44A5D23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5E37AC10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C14D38D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7EA672E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A065637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38610EB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3CB139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2A4FFC0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600615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37805D2" wp14:textId="77777777">
            <w:pPr>
              <w:jc w:val="center"/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63F29E8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911621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7581EC8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EB4F6C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Kombinacje prezentowanych jednocześnie obrazów. Min.</w:t>
            </w:r>
          </w:p>
          <w:p w:rsidRPr="00AB2EA2" w:rsidR="00383EAD" w:rsidP="00383EAD" w:rsidRDefault="00383EAD" w14:paraId="25A386EC" wp14:textId="7777777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B, </w:t>
            </w: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B, 4 B</w:t>
            </w:r>
          </w:p>
          <w:p w:rsidRPr="00AB2EA2" w:rsidR="00383EAD" w:rsidP="00383EAD" w:rsidRDefault="00383EAD" w14:paraId="63695634" wp14:textId="7777777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  <w:p w:rsidRPr="00AB2EA2" w:rsidR="00383EAD" w:rsidP="00383EAD" w:rsidRDefault="00383EAD" w14:paraId="100A89DA" wp14:textId="7777777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M</w:t>
            </w:r>
          </w:p>
          <w:p w:rsidRPr="00AB2EA2" w:rsidR="00383EAD" w:rsidP="00383EAD" w:rsidRDefault="00383EAD" w14:paraId="74B5B318" wp14:textId="7777777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</w:t>
            </w:r>
          </w:p>
          <w:p w:rsidRPr="00AB2EA2" w:rsidR="00383EAD" w:rsidP="00383EAD" w:rsidRDefault="00383EAD" w14:paraId="1A135872" wp14:textId="7777777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D</w:t>
            </w:r>
          </w:p>
          <w:p w:rsidRPr="00AB2EA2" w:rsidR="00383EAD" w:rsidP="00383EAD" w:rsidRDefault="00383EAD" w14:paraId="3BD1E761" wp14:textId="7777777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C (Color Doppler)</w:t>
            </w:r>
          </w:p>
          <w:p w:rsidRPr="00AB2EA2" w:rsidR="00383EAD" w:rsidP="00383EAD" w:rsidRDefault="00383EAD" w14:paraId="77A040E2" wp14:textId="7777777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PD (Power Doppler)</w:t>
            </w:r>
          </w:p>
          <w:p w:rsidRPr="00AB2EA2" w:rsidR="00383EAD" w:rsidP="00383EAD" w:rsidRDefault="00383EAD" w14:paraId="254DADCF" wp14:textId="7777777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4 B (Color Doppler)</w:t>
            </w:r>
          </w:p>
          <w:p w:rsidRPr="00AB2EA2" w:rsidR="00383EAD" w:rsidP="00383EAD" w:rsidRDefault="00383EAD" w14:paraId="27994399" wp14:textId="7777777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4 B (Power Doppler)</w:t>
            </w:r>
          </w:p>
          <w:p w:rsidRPr="00AB2EA2" w:rsidR="00383EAD" w:rsidP="00383EAD" w:rsidRDefault="00383EAD" w14:paraId="1A149FFE" wp14:textId="7777777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B +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+ 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4DB44B8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B7B4B86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3742CC6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46E8674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729EC0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Odświeżanie obrazu dla trybu B min. 1100 obrazów/s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94BAC61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A0FF5F2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61CFB8D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AA4FC67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C47EE8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Odświeżanie obrazu B + kolor (CD) min. 300 obrazów/s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49794D6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630AD66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4A71750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C203047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7D7BAD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eastAsia="ar-SA"/>
              </w:rPr>
              <w:t>Obrazowanie harmoniczne min. 8 pasm częstotliwości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5D29D84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1829076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DB47FFC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29B61C8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95AE52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Obrazowanie w trybie Doppler Kolorowy (CD)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6E38555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BA226A1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E46D898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7F78040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EAC53B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prędkości Dopplera Kolorowego (CD) min.: +/- 4,0 m/s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C6F69BB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7AD93B2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F752DF6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7393B24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117464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89F7A43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DE4B5B7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15267E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B34824B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9E06FCC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Obrazowanie w rozszerzonym trybie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3F4D815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6204FF1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3A9182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19897CE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C4371F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409FB0D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DBF0D7D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7F64855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C8B330C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5E1CF5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prędkości Dopplera pulsacyjnego (PWD)</w:t>
            </w:r>
          </w:p>
          <w:p w:rsidRPr="00AB2EA2" w:rsidR="00383EAD" w:rsidP="00946B21" w:rsidRDefault="00383EAD" w14:paraId="05A97D7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 (przy zerowym kącie bramki) min.: +/- 10,0 m/s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0766CFD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B62F1B3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8534CC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34292C4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260180C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Regulacja bramki dopplerowskiej min. 0,5 mm do 20 mm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B9082BB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2F2C34E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E03593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CE58F48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7E82FA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odchylenia wiązki Dopplerowskiej min. +/- 30 stopni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8EB29DA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80A4E5D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8916748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848D7E0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D0C1EE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korekcji kąta bramki dopplerowskiej min. +/- 80 stopni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E18B0B0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9219836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AAD3A90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D5C510C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9CC733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Automatyczna korekcja kąta bramki dopplerowskiej za pomocą jednego przycisku w zakresie min. +/- 80 stopni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9BC44E6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96FEF7D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9FC93CE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AFB958C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94B1B4C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jednoczesnego (w czasie rzeczywistym) uzyskania dwóch spectrów przepływu z dwóch niezależnych bramek dopplerowskich (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tzw.dual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doppler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F6C960D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194DBD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351A12B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903FD93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8703061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Obrazowanie typu „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Compound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BDB7843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69D0D3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FC19396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CD124DB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FB2AD9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Compound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” min. 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2E32F75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4CD245A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855A8B0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1A51A77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A74141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39B2A7A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231BE67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906DB0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04A35C2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16ACA9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Obrazowanie w trybie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Triplex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– (B+CD/PD +PWD)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E2C0778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6FEB5B0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16416A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45D991A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E09F544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Jednoczesne obrazowanie B + B/CD (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/Power Doppler) w czasie rzeczywistym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060EE57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0D7AA69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6039DA13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1C9D99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ED21E9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C0F71CB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196D064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8D893CF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5739EF0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CAE56D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7C515AB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4FF1C98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90AB317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4397A95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F7328AB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Dopplerze</w:t>
            </w: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min. 30 map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A97DED0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D072C0D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1BC86A5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3FBD11F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E836D8C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3509688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8A21919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51588D4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0CA47E3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F8EAA3F" wp14:textId="7777777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Obrazowanie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elastograficzne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w czasie rzeczywistym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F8F3A5A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BD18F9B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C0BB9C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8E52AA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9668991" wp14:textId="7777777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Obrazowanie kontrastowe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FF3A31D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38601FE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9528623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089FD39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97C3773" wp14:textId="7777777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Elastografia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Shear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Wave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dostępna dla głowicy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C5FFD1A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F3CABC7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3E34E3F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4368C02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212886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B08B5D1" wp14:textId="77777777">
            <w:pPr>
              <w:jc w:val="center"/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6DEB4AB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7C5E663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8861898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187778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Wewnętrzny system archiwizacji danych (dane pacjenta, obrazy, sekwencje)z dyskiem HDD o pojemności min. 500 GB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E8B5387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AD9C6F4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E06DEE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CBA40D0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2F8ADBF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Zainstalowany moduł DICOM 3.0 umożliwiający zapis i przesyłanie obrazów w standardzie DICOM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94EE98A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B1F511A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4B3C60F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0B008B9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E340D6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PenDrvie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lub płyty CD/DVD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F0097FF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5F9C3D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6F9539FC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F6FB1E0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E4D065E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jednoczesnego zapisu obrazu na wewnętrznym dysku HDD i nośniku typu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PenDrive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oraz wydruku obrazu na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printerze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1FD054F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023141B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DC4B223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868EBB2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D1D40E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BEB1071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F3B1409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5BC4603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FE3165D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6B5D5A4" wp14:textId="7777777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Videoprinter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czarno-biały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57CDA25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62C75D1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01D031D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F8A58DE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5B5302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F31250D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64355AD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274ECCD4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D2760AF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5AB510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33DD785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A965116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C1343D7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0E7A8A8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06809D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Mbps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F73DFF6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DF4E37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25E7CBC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E55690C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218D7AF" wp14:textId="7777777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Funkcje użytkowe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4FB30F8" wp14:textId="77777777">
            <w:pPr>
              <w:jc w:val="center"/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DA6542E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6A068A87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74B1212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2EA2" w:rsidR="00383EAD" w:rsidP="00946B21" w:rsidRDefault="00383EAD" w14:paraId="1F40C6A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Powiększenie obrazu w czasie rzeczywistym min. x8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2B7B738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041E394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170E29D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A3C3AB2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10C185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Powiększenie obrazu po zamrożeniu min. x8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6B2D814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22B00AE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5828E22F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4C1D538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E48C84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Ilość pomiarów możliwych na jednym obrazie min. 10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1F09ED9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2C6D796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001DB0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302821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9BF371E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D3D70CC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E1831B3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092B5FB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5440C04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721E94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9AC5C87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4E11D2A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1C9EF4DC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6DE38F6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4196B8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217738C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1126E5D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A826F4A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3A19E73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BCBD1E1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4CA86ED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DE403A5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5212C7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CB76B5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A982C2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Pełne oprogramowanie do badań:</w:t>
            </w:r>
          </w:p>
          <w:p w:rsidRPr="00AB2EA2" w:rsidR="00383EAD" w:rsidP="00383EAD" w:rsidRDefault="00383EAD" w14:paraId="3A720FAB" wp14:textId="77777777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Brzusznych</w:t>
            </w:r>
          </w:p>
          <w:p w:rsidRPr="00AB2EA2" w:rsidR="00383EAD" w:rsidP="00383EAD" w:rsidRDefault="00383EAD" w14:paraId="525C55E7" wp14:textId="77777777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Ginekologiczno-położniczych</w:t>
            </w:r>
          </w:p>
          <w:p w:rsidRPr="00AB2EA2" w:rsidR="00383EAD" w:rsidP="00383EAD" w:rsidRDefault="00383EAD" w14:paraId="402805D0" wp14:textId="77777777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Małych narządów</w:t>
            </w:r>
          </w:p>
          <w:p w:rsidRPr="00AB2EA2" w:rsidR="00383EAD" w:rsidP="00383EAD" w:rsidRDefault="00383EAD" w14:paraId="3E33C0B9" wp14:textId="77777777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Naczyniowych </w:t>
            </w:r>
          </w:p>
          <w:p w:rsidRPr="00AB2EA2" w:rsidR="00383EAD" w:rsidP="00383EAD" w:rsidRDefault="00383EAD" w14:paraId="0429B840" wp14:textId="77777777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Śródoperacyjnych</w:t>
            </w:r>
          </w:p>
          <w:p w:rsidRPr="00AB2EA2" w:rsidR="00383EAD" w:rsidP="00383EAD" w:rsidRDefault="00383EAD" w14:paraId="4DEA626C" wp14:textId="77777777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Mięśniowo-szkieletowych</w:t>
            </w:r>
          </w:p>
          <w:p w:rsidRPr="00AB2EA2" w:rsidR="00383EAD" w:rsidP="00383EAD" w:rsidRDefault="00383EAD" w14:paraId="1A3AEDCF" wp14:textId="77777777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Ortopedycznych</w:t>
            </w:r>
          </w:p>
          <w:p w:rsidRPr="00AB2EA2" w:rsidR="00383EAD" w:rsidP="00383EAD" w:rsidRDefault="00383EAD" w14:paraId="46BD944F" wp14:textId="77777777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Kardiologicznych</w:t>
            </w:r>
          </w:p>
          <w:p w:rsidRPr="00AB2EA2" w:rsidR="00383EAD" w:rsidP="00946B21" w:rsidRDefault="00383EAD" w14:paraId="384E6DE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Pediatrycznych 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03B879C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2431CDC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6F8B46B9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24139B5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1B68EF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Współpraca z oferowanym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wideogastroskopem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ultrasonograficznym EUS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BA6B3F4" wp14:textId="77777777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9E398E2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6938577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D87285D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0C9CFA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współpraca z posiadanym systemem archiwizacji badań endoskopowych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EndoBox</w:t>
            </w:r>
            <w:proofErr w:type="spellEnd"/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1A17089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6287F21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7039B464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3D9E55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7AD4AB1" wp14:textId="7777777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BE93A62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84BA73E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95B411D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69B972E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D52FD13" wp14:textId="7777777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5583E44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4B3F2EB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55BCCF75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2947656" wp14:textId="77777777">
            <w:pPr>
              <w:spacing w:after="5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28D1AF3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częstotliwości MHz min. 1,0-5,0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D893D2B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7D34F5C7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3D494CA1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58A771A2" wp14:textId="77777777">
            <w:pPr>
              <w:spacing w:after="5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A58C9C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Kąt skanowania min. 70°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DAE9711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B4020A7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22B45F8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3DC3A13" wp14:textId="77777777">
            <w:pPr>
              <w:spacing w:after="5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FF7DDA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Szerokość skanu/promień min.50 mm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00CEE78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D7B270A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5A54C51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3F02807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E0269D4" wp14:textId="7777777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Głowica liniowa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F904CB7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6971CD3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AB2EA2" w:rsidR="00383EAD" w:rsidTr="6A43DD33" w14:paraId="421B18AB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0F8EA849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3DEE116E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częstotliwości MHz min. 2,0-12,0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65FF3B03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2A1F701D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xmlns:wp14="http://schemas.microsoft.com/office/word/2010/wordml" w:rsidRPr="005B0954" w:rsidR="00383EAD" w:rsidTr="6A43DD33" w14:paraId="0F91B8F2" wp14:textId="77777777">
        <w:trPr>
          <w:trHeight w:val="525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1944BFB1" wp14:textId="7777777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2EA2" w:rsidR="00383EAD" w:rsidP="00946B21" w:rsidRDefault="00383EAD" w14:paraId="4ACB027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Szerokość skanu/promień min.38 mm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3170" w:rsidR="00383EAD" w:rsidP="00946B21" w:rsidRDefault="00383EAD" w14:paraId="4BFE86AF" wp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B0954" w:rsidR="00383EAD" w:rsidP="00946B21" w:rsidRDefault="00383EAD" w14:paraId="03EFCA41" wp14:textId="7777777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xmlns:wp14="http://schemas.microsoft.com/office/word/2010/wordml" w:rsidRPr="00173DF6" w:rsidR="00F03F8A" w:rsidP="004A0A95" w:rsidRDefault="00F03F8A" w14:paraId="5F96A722" wp14:textId="77777777">
      <w:pPr>
        <w:rPr>
          <w:rFonts w:asciiTheme="minorHAnsi" w:hAnsiTheme="minorHAnsi" w:cstheme="minorHAnsi"/>
          <w:b/>
          <w:sz w:val="20"/>
          <w:szCs w:val="20"/>
        </w:rPr>
      </w:pPr>
      <w:bookmarkStart w:name="_GoBack" w:id="0"/>
      <w:bookmarkEnd w:id="0"/>
    </w:p>
    <w:tbl>
      <w:tblPr>
        <w:tblW w:w="906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xmlns:wp14="http://schemas.microsoft.com/office/word/2010/wordml" w:rsidR="00F03F8A" w:rsidTr="00F03F8A" w14:paraId="257C1453" wp14:textId="77777777">
        <w:trPr>
          <w:trHeight w:val="290"/>
        </w:trPr>
        <w:tc>
          <w:tcPr>
            <w:tcW w:w="9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03F8A" w:rsidP="00F03F8A" w:rsidRDefault="00F03F8A" w14:paraId="47140BE1" wp14:textId="77777777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xmlns:wp14="http://schemas.microsoft.com/office/word/2010/wordml" w:rsidR="00F03F8A" w:rsidTr="00F03F8A" w14:paraId="7035E083" wp14:textId="77777777">
        <w:trPr>
          <w:trHeight w:val="277" w:hRule="exact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03F8A" w:rsidP="00F03F8A" w:rsidRDefault="00F03F8A" w14:paraId="0D3428C5" wp14:textId="77777777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03F8A" w:rsidP="00F03F8A" w:rsidRDefault="00F03F8A" w14:paraId="51A59785" wp14:textId="77777777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03F8A" w:rsidP="00F03F8A" w:rsidRDefault="00F03F8A" w14:paraId="1960D3EA" wp14:textId="77777777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xmlns:wp14="http://schemas.microsoft.com/office/word/2010/wordml" w:rsidR="00F03F8A" w:rsidTr="00F03F8A" w14:paraId="5B95CD12" wp14:textId="77777777">
        <w:trPr>
          <w:trHeight w:val="945" w:hRule="exact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03F8A" w:rsidP="00F03F8A" w:rsidRDefault="00F03F8A" w14:paraId="5220BBB2" wp14:textId="77777777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03F8A" w:rsidP="00F03F8A" w:rsidRDefault="00F03F8A" w14:paraId="13CB595B" wp14:textId="77777777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03F8A" w:rsidP="00F03F8A" w:rsidRDefault="00F03F8A" w14:paraId="6D9C8D39" wp14:textId="77777777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xmlns:wp14="http://schemas.microsoft.com/office/word/2010/wordml" w:rsidR="00F03F8A" w:rsidTr="00F03F8A" w14:paraId="675E05EE" wp14:textId="77777777">
        <w:trPr>
          <w:trHeight w:val="945" w:hRule="exact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03F8A" w:rsidP="00F03F8A" w:rsidRDefault="00F03F8A" w14:paraId="2FC17F8B" wp14:textId="77777777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03F8A" w:rsidP="00F03F8A" w:rsidRDefault="00F03F8A" w14:paraId="0A4F7224" wp14:textId="77777777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03F8A" w:rsidP="00F03F8A" w:rsidRDefault="00F03F8A" w14:paraId="5AE48A43" wp14:textId="77777777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P="00F03F8A" w:rsidRDefault="00F03F8A" w14:paraId="50F40DEB" wp14:textId="77777777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P="00F03F8A" w:rsidRDefault="00F03F8A" w14:paraId="77A52294" wp14:textId="77777777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xmlns:wp14="http://schemas.microsoft.com/office/word/2010/wordml" w:rsidR="00F03F8A" w:rsidRDefault="00F03F8A" w14:paraId="007DCDA8" wp14:textId="7777777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sectPr w:rsidR="00F03F8A" w:rsidSect="00E414E0">
      <w:headerReference w:type="default" r:id="rId8"/>
      <w:footerReference w:type="default" r:id="rId9"/>
      <w:pgSz w:w="11906" w:h="16838" w:orient="portrait"/>
      <w:pgMar w:top="1417" w:right="1417" w:bottom="1276" w:left="1417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65265" w:rsidP="0022417B" w:rsidRDefault="00865265" w14:paraId="3DD355C9" wp14:textId="77777777">
      <w:r>
        <w:separator/>
      </w:r>
    </w:p>
  </w:endnote>
  <w:endnote w:type="continuationSeparator" w:id="0">
    <w:p xmlns:wp14="http://schemas.microsoft.com/office/word/2010/wordml" w:rsidR="00865265" w:rsidP="0022417B" w:rsidRDefault="00865265" w14:paraId="1A81F0B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03F8A" w:rsidR="00865265" w:rsidRDefault="00383EAD" w14:paraId="7346004C" wp14:textId="77777777">
    <w:pPr>
      <w:pStyle w:val="Stopka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D25M/252/N/21-41</w:t>
    </w:r>
    <w:r w:rsidRPr="00F03F8A" w:rsidR="00865265">
      <w:rPr>
        <w:rFonts w:asciiTheme="minorHAnsi" w:hAnsiTheme="minorHAnsi" w:cstheme="minorHAnsi"/>
        <w:b/>
        <w:sz w:val="20"/>
        <w:szCs w:val="20"/>
      </w:rPr>
      <w:t>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65265" w:rsidP="0022417B" w:rsidRDefault="00865265" w14:paraId="717AAFBA" wp14:textId="77777777">
      <w:r>
        <w:separator/>
      </w:r>
    </w:p>
  </w:footnote>
  <w:footnote w:type="continuationSeparator" w:id="0">
    <w:p xmlns:wp14="http://schemas.microsoft.com/office/word/2010/wordml" w:rsidR="00865265" w:rsidP="0022417B" w:rsidRDefault="00865265" w14:paraId="56EE48E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84F8A" w:rsidP="00F84F8A" w:rsidRDefault="00865265" w14:paraId="450EA2D7" wp14:textId="77777777">
    <w:pPr>
      <w:pStyle w:val="Nagwek"/>
      <w:jc w:val="center"/>
    </w:pPr>
    <w:r>
      <w:rPr>
        <w:noProof/>
      </w:rPr>
      <w:drawing>
        <wp:inline xmlns:wp14="http://schemas.microsoft.com/office/word/2010/wordprocessingDrawing" distT="0" distB="0" distL="0" distR="0" wp14:anchorId="66C60E67" wp14:editId="7777777">
          <wp:extent cx="2730500" cy="3556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D05D1C" w:rsidR="00865265" w:rsidP="00F84F8A" w:rsidRDefault="00865265" w14:paraId="37EA3E2C" wp14:textId="77777777">
    <w:pPr>
      <w:pStyle w:val="Nagwek"/>
      <w:jc w:val="center"/>
      <w:rPr>
        <w:noProof/>
      </w:rPr>
    </w:pPr>
    <w:r>
      <w:rPr>
        <w:noProof/>
      </w:rPr>
      <w:t>____________________________________________</w:t>
    </w:r>
    <w:r w:rsidR="00F84F8A">
      <w:rPr>
        <w:noProof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420CD6"/>
    <w:multiLevelType w:val="hybridMultilevel"/>
    <w:tmpl w:val="56AE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1D08CC"/>
    <w:multiLevelType w:val="multilevel"/>
    <w:tmpl w:val="4F26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Times New Roman"/>
      </w:rPr>
    </w:lvl>
  </w:abstractNum>
  <w:abstractNum w:abstractNumId="6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D17BC6"/>
    <w:multiLevelType w:val="hybridMultilevel"/>
    <w:tmpl w:val="685275FE"/>
    <w:lvl w:ilvl="0" w:tplc="2312E2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046193C"/>
    <w:multiLevelType w:val="hybridMultilevel"/>
    <w:tmpl w:val="3216E3AA"/>
    <w:lvl w:ilvl="0" w:tplc="B6346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E18B8"/>
    <w:multiLevelType w:val="hybridMultilevel"/>
    <w:tmpl w:val="F55A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C42A96"/>
    <w:multiLevelType w:val="hybridMultilevel"/>
    <w:tmpl w:val="CABC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6580"/>
    <w:multiLevelType w:val="hybridMultilevel"/>
    <w:tmpl w:val="71B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5726F"/>
    <w:rsid w:val="00071952"/>
    <w:rsid w:val="0008628D"/>
    <w:rsid w:val="000B45A9"/>
    <w:rsid w:val="000E0AA3"/>
    <w:rsid w:val="0012647C"/>
    <w:rsid w:val="00173867"/>
    <w:rsid w:val="00173DF6"/>
    <w:rsid w:val="0017503F"/>
    <w:rsid w:val="001E710A"/>
    <w:rsid w:val="0020797D"/>
    <w:rsid w:val="0022417B"/>
    <w:rsid w:val="00241A6E"/>
    <w:rsid w:val="002716E8"/>
    <w:rsid w:val="00272B05"/>
    <w:rsid w:val="00332E21"/>
    <w:rsid w:val="0035205E"/>
    <w:rsid w:val="0038209F"/>
    <w:rsid w:val="00383EAD"/>
    <w:rsid w:val="003B6423"/>
    <w:rsid w:val="003D1F6D"/>
    <w:rsid w:val="00407A9F"/>
    <w:rsid w:val="0044062F"/>
    <w:rsid w:val="00464CDD"/>
    <w:rsid w:val="004A0A95"/>
    <w:rsid w:val="004A5473"/>
    <w:rsid w:val="004C3E1F"/>
    <w:rsid w:val="0052532C"/>
    <w:rsid w:val="0053735E"/>
    <w:rsid w:val="00563262"/>
    <w:rsid w:val="005A7B69"/>
    <w:rsid w:val="005B0954"/>
    <w:rsid w:val="005D5C7C"/>
    <w:rsid w:val="00611744"/>
    <w:rsid w:val="006117FA"/>
    <w:rsid w:val="0065373E"/>
    <w:rsid w:val="006F1A5D"/>
    <w:rsid w:val="00750850"/>
    <w:rsid w:val="00776D8B"/>
    <w:rsid w:val="007E09A2"/>
    <w:rsid w:val="007E3656"/>
    <w:rsid w:val="0081075C"/>
    <w:rsid w:val="00832D81"/>
    <w:rsid w:val="00865265"/>
    <w:rsid w:val="0089708F"/>
    <w:rsid w:val="008A6C1B"/>
    <w:rsid w:val="008B08BD"/>
    <w:rsid w:val="00907513"/>
    <w:rsid w:val="00913A43"/>
    <w:rsid w:val="00920B9C"/>
    <w:rsid w:val="00944342"/>
    <w:rsid w:val="00954DAF"/>
    <w:rsid w:val="009E3956"/>
    <w:rsid w:val="009E4DB4"/>
    <w:rsid w:val="009E78E6"/>
    <w:rsid w:val="00A20960"/>
    <w:rsid w:val="00A57F0F"/>
    <w:rsid w:val="00A900BF"/>
    <w:rsid w:val="00AA3C18"/>
    <w:rsid w:val="00AD06CF"/>
    <w:rsid w:val="00AD2740"/>
    <w:rsid w:val="00AE7FFB"/>
    <w:rsid w:val="00B13A05"/>
    <w:rsid w:val="00B8199C"/>
    <w:rsid w:val="00C551F5"/>
    <w:rsid w:val="00C56B70"/>
    <w:rsid w:val="00C76758"/>
    <w:rsid w:val="00C8565C"/>
    <w:rsid w:val="00C91E34"/>
    <w:rsid w:val="00D05D1C"/>
    <w:rsid w:val="00D5525B"/>
    <w:rsid w:val="00DB7E23"/>
    <w:rsid w:val="00DD2496"/>
    <w:rsid w:val="00E34997"/>
    <w:rsid w:val="00E414E0"/>
    <w:rsid w:val="00E523EC"/>
    <w:rsid w:val="00E75DAC"/>
    <w:rsid w:val="00EA2600"/>
    <w:rsid w:val="00EC2BB5"/>
    <w:rsid w:val="00EC4805"/>
    <w:rsid w:val="00F03F8A"/>
    <w:rsid w:val="00F056CD"/>
    <w:rsid w:val="00F26F52"/>
    <w:rsid w:val="00F5137C"/>
    <w:rsid w:val="00F71957"/>
    <w:rsid w:val="00F84F8A"/>
    <w:rsid w:val="00F85767"/>
    <w:rsid w:val="00FE0667"/>
    <w:rsid w:val="00FF762A"/>
    <w:rsid w:val="022BF023"/>
    <w:rsid w:val="1B7B2401"/>
    <w:rsid w:val="206E907B"/>
    <w:rsid w:val="2B41FCC2"/>
    <w:rsid w:val="39F7B59E"/>
    <w:rsid w:val="40051908"/>
    <w:rsid w:val="6A43D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8C83CB"/>
  <w15:docId w15:val="{94A9F87C-0339-4F98-8C95-0D68DA1B1F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DB4"/>
    <w:pPr>
      <w:ind w:left="720"/>
      <w:contextualSpacing/>
    </w:pPr>
  </w:style>
  <w:style w:type="paragraph" w:styleId="Default" w:customStyle="1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Domylny" w:customStyle="1">
    <w:name w:val="Domyślny"/>
    <w:rsid w:val="00750850"/>
    <w:pPr>
      <w:suppressAutoHyphens/>
      <w:spacing w:after="200" w:line="276" w:lineRule="auto"/>
    </w:pPr>
    <w:rPr>
      <w:rFonts w:ascii="Times New Roman" w:hAnsi="Times New Roman" w:eastAsia="SimSu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2D81"/>
    <w:pPr>
      <w:widowControl/>
      <w:autoSpaceDE/>
      <w:autoSpaceDN/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22417B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2417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1" w:customStyle="1">
    <w:name w:val="Domyślna czcionka akapitu1"/>
    <w:rsid w:val="00F03F8A"/>
  </w:style>
  <w:style w:type="paragraph" w:styleId="Normalny1" w:customStyle="1">
    <w:name w:val="Normalny1"/>
    <w:rsid w:val="00F03F8A"/>
    <w:pPr>
      <w:suppressAutoHyphens/>
      <w:spacing w:after="200" w:line="276" w:lineRule="auto"/>
      <w:textAlignment w:val="baseline"/>
    </w:pPr>
    <w:rPr>
      <w:rFonts w:ascii="Calibri" w:hAnsi="Calibri" w:eastAsia="Calibri" w:cs="Times New Roman"/>
    </w:rPr>
  </w:style>
  <w:style w:type="paragraph" w:styleId="Bezodstpw">
    <w:name w:val="No Spacing"/>
    <w:uiPriority w:val="1"/>
    <w:qFormat/>
    <w:rsid w:val="00865265"/>
    <w:pPr>
      <w:spacing w:after="0" w:line="240" w:lineRule="auto"/>
    </w:pPr>
  </w:style>
  <w:style w:type="paragraph" w:styleId="Bezodstpw1" w:customStyle="1">
    <w:name w:val="Bez odstępów1"/>
    <w:rsid w:val="00865265"/>
    <w:pPr>
      <w:spacing w:after="0" w:line="240" w:lineRule="auto"/>
    </w:pPr>
    <w:rPr>
      <w:rFonts w:ascii="Calibri" w:hAnsi="Calibri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B516-91F1-4312-803E-5C9F78B944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Szpitale Pomorskie Sp. z o.o.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Sławomir Kuszaj</dc:creator>
  <lastModifiedBy>Natalia Mrozowska</lastModifiedBy>
  <revision>12</revision>
  <dcterms:created xsi:type="dcterms:W3CDTF">2024-03-12T07:43:00.0000000Z</dcterms:created>
  <dcterms:modified xsi:type="dcterms:W3CDTF">2024-06-20T12:17:32.2195840Z</dcterms:modified>
</coreProperties>
</file>