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0" w:rsidRDefault="00325790" w:rsidP="00325790">
      <w:pPr>
        <w:spacing w:after="0" w:line="240" w:lineRule="auto"/>
        <w:jc w:val="right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Załącznik nr 1 do zaproszenia</w:t>
      </w:r>
    </w:p>
    <w:p w:rsidR="00325790" w:rsidRDefault="00325790" w:rsidP="00325790">
      <w:pPr>
        <w:spacing w:after="0" w:line="240" w:lineRule="auto"/>
        <w:rPr>
          <w:rFonts w:eastAsia="Arial Unicode MS"/>
          <w:b/>
          <w:bCs/>
          <w:lang w:eastAsia="ar-SA"/>
        </w:rPr>
      </w:pPr>
      <w:r w:rsidRPr="00325790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325790"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325790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Znak sprawy: SZP.383.32.2023</w:t>
      </w:r>
    </w:p>
    <w:p w:rsidR="00325790" w:rsidRDefault="00325790" w:rsidP="008B1EC6">
      <w:pPr>
        <w:spacing w:after="0" w:line="240" w:lineRule="auto"/>
        <w:jc w:val="both"/>
        <w:rPr>
          <w:rFonts w:eastAsia="Arial Unicode MS"/>
          <w:b/>
          <w:bCs/>
          <w:lang w:eastAsia="ar-SA"/>
        </w:rPr>
      </w:pPr>
    </w:p>
    <w:p w:rsidR="00325790" w:rsidRDefault="00325790" w:rsidP="008B1EC6">
      <w:pPr>
        <w:spacing w:after="0" w:line="240" w:lineRule="auto"/>
        <w:jc w:val="both"/>
        <w:rPr>
          <w:rFonts w:eastAsia="Arial Unicode MS"/>
          <w:b/>
          <w:bCs/>
          <w:lang w:eastAsia="ar-SA"/>
        </w:rPr>
      </w:pPr>
    </w:p>
    <w:p w:rsidR="008B1EC6" w:rsidRPr="008B1EC6" w:rsidRDefault="00325790" w:rsidP="00325790">
      <w:pPr>
        <w:spacing w:after="0" w:line="240" w:lineRule="auto"/>
        <w:jc w:val="center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Opis przedmiotu zamówienia</w:t>
      </w:r>
    </w:p>
    <w:p w:rsidR="008B1EC6" w:rsidRPr="00C36A31" w:rsidRDefault="008B1EC6" w:rsidP="008B1EC6">
      <w:pPr>
        <w:spacing w:after="0" w:line="240" w:lineRule="auto"/>
        <w:jc w:val="both"/>
        <w:rPr>
          <w:rFonts w:eastAsia="Arial Unicode MS"/>
          <w:lang w:eastAsia="ar-SA"/>
        </w:rPr>
      </w:pPr>
    </w:p>
    <w:p w:rsidR="00C36A31" w:rsidRPr="00094ECE" w:rsidRDefault="008B1EC6" w:rsidP="008B1EC6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color w:val="000000" w:themeColor="text1"/>
          <w:kern w:val="0"/>
        </w:rPr>
      </w:pPr>
      <w:r w:rsidRPr="00094ECE">
        <w:rPr>
          <w:rFonts w:eastAsia="CIDFont+F1" w:cstheme="minorHAnsi"/>
          <w:b/>
          <w:bCs/>
          <w:color w:val="000000" w:themeColor="text1"/>
          <w:kern w:val="0"/>
        </w:rPr>
        <w:t>Urządzenie wielofunkcyjne kolorowe A3</w:t>
      </w:r>
      <w:r w:rsidR="00094ECE">
        <w:rPr>
          <w:rFonts w:eastAsia="CIDFont+F1" w:cstheme="minorHAnsi"/>
          <w:b/>
          <w:bCs/>
          <w:color w:val="000000" w:themeColor="text1"/>
          <w:kern w:val="0"/>
        </w:rPr>
        <w:t xml:space="preserve"> – dwa urządzenia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prędkość druku </w:t>
      </w:r>
      <w:r w:rsidR="0029314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35 czarno-białych i kolorowych </w:t>
      </w:r>
      <w:r w:rsidR="004C720B">
        <w:rPr>
          <w:rFonts w:ascii="Calibri" w:eastAsia="Times New Roman" w:hAnsi="Calibri" w:cs="Calibri"/>
          <w:color w:val="000000" w:themeColor="text1"/>
          <w:sz w:val="22"/>
          <w:szCs w:val="22"/>
        </w:rPr>
        <w:t>str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/min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czas wydruku pierwsze strony (czb/kol) – maksymalnie  (5sek/7,5sek)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kopiarka, drukarka, skaner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kolorowy sieciowy skaner – do 160 str/min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dupleks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formatów papieru od A3 do A</w:t>
      </w:r>
      <w:r w:rsidR="00A33C81">
        <w:rPr>
          <w:rFonts w:ascii="Calibri" w:eastAsia="Times New Roman" w:hAnsi="Calibri" w:cs="Calibri"/>
          <w:color w:val="000000" w:themeColor="text1"/>
          <w:sz w:val="22"/>
          <w:szCs w:val="22"/>
        </w:rPr>
        <w:t>5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gramatur papieru do 300 g/m2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Pamięć RAM – min. 4 GB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Dysk twardy – min 250 GB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Funkcja OCR - skanowanie do: Word, PowerPoint, przeszukiwalny PDF – bez limitu stron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Urządzenie wyposażone w min. Dwie kasety na papier. Każda po 550 arkuszy (80 g/m2)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jednoprzebiegowy dwustronny automatyczny podajnik oryginałów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Podstawa na kółkach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Panel dotykowy urządzenia o przekątnej min. 10”</w:t>
      </w:r>
    </w:p>
    <w:p w:rsidR="008B1EC6" w:rsidRPr="00094ECE" w:rsidRDefault="008B1EC6" w:rsidP="008B1EC6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Urządzenie wyposażone w czytnik kart zbliżeniowych – MIFARE</w:t>
      </w:r>
    </w:p>
    <w:p w:rsidR="00094ECE" w:rsidRPr="00094ECE" w:rsidRDefault="00094ECE" w:rsidP="008B1EC6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 zapewni wraz z urządzeniem oprogramowanie do uwierzytelniania użytkownika, identyfikatory działów, system zarządzania dostępem, raportowanie ilości wydruków z podziałem na użytkowników</w:t>
      </w:r>
    </w:p>
    <w:p w:rsidR="008B1EC6" w:rsidRPr="00094ECE" w:rsidRDefault="008B1EC6" w:rsidP="008B1E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  <w:r w:rsidRPr="00094ECE">
        <w:rPr>
          <w:rFonts w:eastAsia="Times New Roman" w:cstheme="minorHAnsi"/>
          <w:color w:val="000000" w:themeColor="text1"/>
        </w:rPr>
        <w:t>Tonery o wydajności</w:t>
      </w:r>
      <w:r w:rsidR="0052097A">
        <w:rPr>
          <w:rFonts w:eastAsia="Times New Roman" w:cstheme="minorHAnsi"/>
          <w:color w:val="000000" w:themeColor="text1"/>
        </w:rPr>
        <w:t xml:space="preserve"> </w:t>
      </w:r>
      <w:r w:rsidR="0052097A" w:rsidRPr="00094ECE">
        <w:rPr>
          <w:rFonts w:eastAsia="Times New Roman" w:cstheme="minorHAnsi"/>
          <w:color w:val="000000" w:themeColor="text1"/>
        </w:rPr>
        <w:t xml:space="preserve">(przy </w:t>
      </w:r>
      <w:r w:rsidR="0052097A">
        <w:rPr>
          <w:rFonts w:eastAsia="Times New Roman" w:cstheme="minorHAnsi"/>
          <w:color w:val="000000" w:themeColor="text1"/>
        </w:rPr>
        <w:t>5</w:t>
      </w:r>
      <w:r w:rsidR="0052097A" w:rsidRPr="00094ECE">
        <w:rPr>
          <w:rFonts w:eastAsia="Times New Roman" w:cstheme="minorHAnsi"/>
          <w:color w:val="000000" w:themeColor="text1"/>
        </w:rPr>
        <w:t>% pokryciu strony)</w:t>
      </w:r>
      <w:r w:rsidRPr="00094ECE">
        <w:rPr>
          <w:rFonts w:eastAsia="Times New Roman" w:cstheme="minorHAnsi"/>
          <w:color w:val="000000" w:themeColor="text1"/>
        </w:rPr>
        <w:t>: K- 6</w:t>
      </w:r>
      <w:r w:rsidR="0052097A">
        <w:rPr>
          <w:rFonts w:eastAsia="Times New Roman" w:cstheme="minorHAnsi"/>
          <w:color w:val="000000" w:themeColor="text1"/>
        </w:rPr>
        <w:t>5</w:t>
      </w:r>
      <w:r w:rsidRPr="00094ECE">
        <w:rPr>
          <w:rFonts w:eastAsia="Times New Roman" w:cstheme="minorHAnsi"/>
          <w:color w:val="000000" w:themeColor="text1"/>
        </w:rPr>
        <w:t> 000 stron, CMY – 26 000 stron</w:t>
      </w:r>
      <w:r w:rsidR="0052097A">
        <w:rPr>
          <w:rFonts w:eastAsia="Times New Roman" w:cstheme="minorHAnsi"/>
          <w:color w:val="000000" w:themeColor="text1"/>
        </w:rPr>
        <w:t xml:space="preserve"> </w:t>
      </w:r>
    </w:p>
    <w:p w:rsidR="00094ECE" w:rsidRPr="00094ECE" w:rsidRDefault="00094ECE" w:rsidP="008B1E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</w:p>
    <w:p w:rsidR="00094ECE" w:rsidRPr="00094ECE" w:rsidRDefault="00094ECE" w:rsidP="00094ECE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color w:val="000000" w:themeColor="text1"/>
          <w:kern w:val="0"/>
        </w:rPr>
      </w:pPr>
      <w:r w:rsidRPr="00094ECE">
        <w:rPr>
          <w:rFonts w:eastAsia="CIDFont+F1" w:cstheme="minorHAnsi"/>
          <w:b/>
          <w:bCs/>
          <w:color w:val="000000" w:themeColor="text1"/>
          <w:kern w:val="0"/>
        </w:rPr>
        <w:t>Urządzenie wielofunkcyjne monochromatyczne A3</w:t>
      </w:r>
      <w:r>
        <w:rPr>
          <w:rFonts w:eastAsia="CIDFont+F1" w:cstheme="minorHAnsi"/>
          <w:b/>
          <w:bCs/>
          <w:color w:val="000000" w:themeColor="text1"/>
          <w:kern w:val="0"/>
        </w:rPr>
        <w:t xml:space="preserve"> – </w:t>
      </w:r>
      <w:r w:rsidR="006828D9">
        <w:rPr>
          <w:rFonts w:eastAsia="CIDFont+F1" w:cstheme="minorHAnsi"/>
          <w:b/>
          <w:bCs/>
          <w:color w:val="000000" w:themeColor="text1"/>
          <w:kern w:val="0"/>
        </w:rPr>
        <w:t>pięć</w:t>
      </w:r>
      <w:r>
        <w:rPr>
          <w:rFonts w:eastAsia="CIDFont+F1" w:cstheme="minorHAnsi"/>
          <w:b/>
          <w:bCs/>
          <w:color w:val="000000" w:themeColor="text1"/>
          <w:kern w:val="0"/>
        </w:rPr>
        <w:t xml:space="preserve"> urządzeń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prędkość druku </w:t>
      </w:r>
      <w:r w:rsidR="0029314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25 </w:t>
      </w:r>
      <w:r w:rsidR="004C720B">
        <w:rPr>
          <w:rFonts w:ascii="Calibri" w:eastAsia="Times New Roman" w:hAnsi="Calibri" w:cs="Calibri"/>
          <w:color w:val="000000" w:themeColor="text1"/>
          <w:sz w:val="22"/>
          <w:szCs w:val="22"/>
        </w:rPr>
        <w:t>str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/min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czas wydruku pierwsze strony  – maksymalnie 6 sekund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kopiarka, drukarka, skaner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kolorowy sieciowy skaner – do 70 str/min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dupleks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formatów papieru od A3 do A</w:t>
      </w:r>
      <w:r w:rsidR="00A33C81">
        <w:rPr>
          <w:rFonts w:ascii="Calibri" w:eastAsia="Times New Roman" w:hAnsi="Calibri" w:cs="Calibri"/>
          <w:color w:val="000000" w:themeColor="text1"/>
          <w:sz w:val="22"/>
          <w:szCs w:val="22"/>
        </w:rPr>
        <w:t>5</w:t>
      </w: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obsługa gramatur papieru do 220 g/m2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Pamięć RAM – min. 3 GB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Dysk twardy – 250 GB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94EC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Interfejsy: </w:t>
      </w: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1000Base-T/100Base-TX/10Base-T, bezprzewodowa sieć LAN (IEEE 802.11 b/g/n)</w:t>
      </w:r>
    </w:p>
    <w:p w:rsidR="00094ECE" w:rsidRPr="00094ECE" w:rsidRDefault="00094ECE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Funkcja OCR - skanowanie do: Word, PowerPoint, przeszukiwalny PDF – bez limitu stron</w:t>
      </w:r>
    </w:p>
    <w:p w:rsidR="00094ECE" w:rsidRDefault="00094ECE" w:rsidP="00094ECE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94EC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 zapewni wraz z urządzeniem oprogramowanie do uwierzytelniania użytkownika, identyfikatory działów, system zarządzania dostępem, raportowanie ilości wydruków z podziałem na użytkowników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Urządzenie wyposażone w min. Dwie kasety na papier. Każda po 550 arkuszy (80 g/m2)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dwustronny automatyczny podajnik oryginałów</w:t>
      </w:r>
    </w:p>
    <w:p w:rsidR="004C720B" w:rsidRPr="00094ECE" w:rsidRDefault="004C720B" w:rsidP="004C720B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Podstawa na kółkach</w:t>
      </w:r>
    </w:p>
    <w:p w:rsidR="004C720B" w:rsidRPr="004C720B" w:rsidRDefault="004C720B" w:rsidP="00094ECE">
      <w:pPr>
        <w:pStyle w:val="Tekstpodstawowy"/>
        <w:spacing w:after="0" w:line="100" w:lineRule="atLeast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4ECE">
        <w:rPr>
          <w:rFonts w:ascii="Calibri" w:eastAsia="Times New Roman" w:hAnsi="Calibri" w:cs="Calibri"/>
          <w:color w:val="000000" w:themeColor="text1"/>
          <w:sz w:val="22"/>
          <w:szCs w:val="22"/>
        </w:rPr>
        <w:t>Panel dotykowy urządzenia o przekątnej min. 10”</w:t>
      </w:r>
    </w:p>
    <w:p w:rsidR="00094ECE" w:rsidRPr="00094ECE" w:rsidRDefault="00094ECE" w:rsidP="00094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</w:rPr>
      </w:pPr>
      <w:r w:rsidRPr="00094ECE">
        <w:rPr>
          <w:rFonts w:eastAsia="Times New Roman" w:cstheme="minorHAnsi"/>
          <w:color w:val="000000" w:themeColor="text1"/>
        </w:rPr>
        <w:t>Toner o wydajności min. 42 000 stron (przy 6% pokryciu strony)</w:t>
      </w:r>
    </w:p>
    <w:p w:rsidR="00422585" w:rsidRDefault="00422585" w:rsidP="00094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IDFont+F1" w:cstheme="minorHAnsi"/>
          <w:kern w:val="0"/>
        </w:rPr>
      </w:pPr>
    </w:p>
    <w:p w:rsidR="00422585" w:rsidRDefault="00422585" w:rsidP="00422585"/>
    <w:p w:rsidR="00325790" w:rsidRDefault="00325790" w:rsidP="00422585"/>
    <w:p w:rsidR="00422585" w:rsidRPr="00C36A31" w:rsidRDefault="00422585" w:rsidP="00422585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b/>
          <w:bCs/>
          <w:kern w:val="0"/>
        </w:rPr>
      </w:pPr>
      <w:r w:rsidRPr="00C36A31">
        <w:rPr>
          <w:rFonts w:eastAsia="CIDFont+F1" w:cstheme="minorHAnsi"/>
          <w:b/>
          <w:bCs/>
          <w:kern w:val="0"/>
        </w:rPr>
        <w:lastRenderedPageBreak/>
        <w:t>Warunki dostawy.</w:t>
      </w:r>
    </w:p>
    <w:p w:rsidR="00422585" w:rsidRPr="005F6014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Dostarczone w ramach zamówienia urządzenia muszą być wolne</w:t>
      </w:r>
      <w:r>
        <w:rPr>
          <w:rFonts w:eastAsia="CIDFont+F1" w:cstheme="minorHAnsi"/>
          <w:kern w:val="0"/>
        </w:rPr>
        <w:t xml:space="preserve"> </w:t>
      </w:r>
      <w:r w:rsidRPr="005F6014">
        <w:rPr>
          <w:rFonts w:eastAsia="CIDFont+F1" w:cstheme="minorHAnsi"/>
          <w:kern w:val="0"/>
        </w:rPr>
        <w:t>od wad konstrukcyjnych, materiałowych, wykonawczych i prawnych, kompletne, sprawne technicznie, wraz z wymaganymi sterownikami, dopuszczone do obrotu i stosowania, zgodne z wymaganiami określonymi w SWZ.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 xml:space="preserve">W celu potwierdzenia jakości wykonywanych usług oraz dostaw, Wykonawca przedłoży Zamawiającemu </w:t>
      </w:r>
      <w:r w:rsidRPr="00C36A31">
        <w:rPr>
          <w:rStyle w:val="markedcontent"/>
          <w:rFonts w:cstheme="minorHAnsi"/>
        </w:rPr>
        <w:t>dokument potwierdzający posiadanie wdrożonego systemu zarządzania jakością ISO</w:t>
      </w:r>
      <w:r>
        <w:rPr>
          <w:rStyle w:val="markedcontent"/>
          <w:rFonts w:cstheme="minorHAnsi"/>
        </w:rPr>
        <w:t xml:space="preserve"> </w:t>
      </w:r>
      <w:r w:rsidRPr="00C36A31">
        <w:rPr>
          <w:rStyle w:val="markedcontent"/>
          <w:rFonts w:cstheme="minorHAnsi"/>
        </w:rPr>
        <w:t>9001</w:t>
      </w:r>
      <w:r>
        <w:rPr>
          <w:rStyle w:val="markedcontent"/>
          <w:rFonts w:cstheme="minorHAnsi"/>
        </w:rPr>
        <w:t>:2015</w:t>
      </w:r>
      <w:r w:rsidRPr="00C36A31">
        <w:rPr>
          <w:rStyle w:val="markedcontent"/>
          <w:rFonts w:cstheme="minorHAnsi"/>
        </w:rPr>
        <w:t>,</w:t>
      </w:r>
      <w:r w:rsidRPr="00C36A31">
        <w:rPr>
          <w:rFonts w:cstheme="minorHAnsi"/>
        </w:rPr>
        <w:t xml:space="preserve"> </w:t>
      </w:r>
      <w:r w:rsidRPr="00C36A31">
        <w:rPr>
          <w:rStyle w:val="markedcontent"/>
          <w:rFonts w:cstheme="minorHAnsi"/>
        </w:rPr>
        <w:t>wystawiony przez uprawniony podmiot, który powinien jednoznacznie wskazywać</w:t>
      </w:r>
      <w:r w:rsidRPr="00C36A31">
        <w:rPr>
          <w:rFonts w:cstheme="minorHAnsi"/>
        </w:rPr>
        <w:t xml:space="preserve"> </w:t>
      </w:r>
      <w:r w:rsidRPr="00C36A31">
        <w:rPr>
          <w:rStyle w:val="markedcontent"/>
          <w:rFonts w:cstheme="minorHAnsi"/>
        </w:rPr>
        <w:t>Wykonawcę.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Wykonawca zobowiązany jest do przeprowadzenia na własny koszt instruktażu użytkowania urządzeń dostarczonych w ramach zamówienia dla wyznaczonych pracowników zamawiającego.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Dostarczenie urządzeń w ramach zamówienia nastąpi w dniach pracy Zamawiającego, własnym staraniem wykonawcy i na koszt wykonawcy.</w:t>
      </w:r>
    </w:p>
    <w:p w:rsidR="00422585" w:rsidRPr="00C36A31" w:rsidRDefault="00422585" w:rsidP="00422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C36A31">
        <w:rPr>
          <w:rFonts w:eastAsia="CIDFont+F1" w:cstheme="minorHAnsi"/>
          <w:kern w:val="0"/>
        </w:rPr>
        <w:t>Dostawa urządzeń do siedziby Zamawiającego nastąpi w terminie nie przekraczającym 14 dni roboczych od dnia podpisania umowy.</w:t>
      </w:r>
    </w:p>
    <w:p w:rsidR="00094ECE" w:rsidRDefault="00094ECE" w:rsidP="00422585"/>
    <w:p w:rsidR="00325790" w:rsidRPr="00DE5A93" w:rsidRDefault="00325790" w:rsidP="00325790">
      <w:pPr>
        <w:rPr>
          <w:b/>
          <w:bCs/>
        </w:rPr>
      </w:pPr>
      <w:r w:rsidRPr="00DE5A93">
        <w:rPr>
          <w:b/>
          <w:bCs/>
        </w:rPr>
        <w:t xml:space="preserve">Warunki płatności </w:t>
      </w:r>
      <w:bookmarkStart w:id="0" w:name="_GoBack"/>
      <w:bookmarkEnd w:id="0"/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Zamawiający zapłaci Wykonawcy wynagrodzenie za cały należycie wykonany przedmiot umowy, Umowa będzie realizowana do kwoty  brutto: [……………..] zł (słownie złotych: […] 00/100).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Przyjmuje się następujące stawki: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Czynsz za dzierżawę urządzenia wielofunkcyjnego kolorowego A3- [……]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Czynsz za dzierżawę urządzenia wielofunkcyjnego monochromatycznego A3- [……]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wydruk strony czarno-biały – […….] zł,</w:t>
      </w:r>
    </w:p>
    <w:p w:rsidR="00325790" w:rsidRPr="00DE5A93" w:rsidRDefault="00325790" w:rsidP="00325790">
      <w:pPr>
        <w:numPr>
          <w:ilvl w:val="2"/>
          <w:numId w:val="3"/>
        </w:numPr>
        <w:spacing w:after="0"/>
      </w:pPr>
      <w:r w:rsidRPr="00DE5A93">
        <w:t>wydruk strony kolorowy – [……..] zł.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>Strony zgodnie postanawiają, iż wynagrodzenie miesięczne Wykonawcy stanowi sumę czynszów za dzierżawę urządzeń + rzeczywistą ilość wydrukowanych w danym miesiącu stron czarno-białych x kwotę za jedną stronę czarno-białą + rzeczywistą ilość wydrukowanych w danym miesiącu stron kolorowych x kwotę za jedną stronę kolorową.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>Zapłata następować będzie na podstawie poprawnie wystawionej przez Wykonawcę faktury VAT, raz w miesiącu, następującym po miesiącu wykonania usługi.</w:t>
      </w:r>
    </w:p>
    <w:p w:rsidR="00325790" w:rsidRPr="00DE5A93" w:rsidRDefault="00325790" w:rsidP="00325790">
      <w:pPr>
        <w:numPr>
          <w:ilvl w:val="1"/>
          <w:numId w:val="3"/>
        </w:numPr>
      </w:pPr>
      <w:r w:rsidRPr="00DE5A93">
        <w:t xml:space="preserve">Strony ustalają, że zapłata nastąpi w formie przelewu na rachunek bankowy Wykonawcy, wskazany na fakturze w terminie 30 dni od daty doręczenia prawidłowo wystawionej faktury </w:t>
      </w:r>
      <w:r w:rsidRPr="00DE5A93">
        <w:br/>
        <w:t xml:space="preserve">do Zamawiającego. Wykonawca zobowiązuje się dostarczyć każdą fakturę w formie pisemnej </w:t>
      </w:r>
      <w:r w:rsidRPr="00DE5A93">
        <w:br/>
        <w:t>lub w formie elektronicznej.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Zapłata zostanie dokonana na konto Wykonawcy wskazane w umowie. Nr konta …………………………………………………………….………….. 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Wykonawcza oświadcza, że jest zarejestrowanym czynnym podatnikiem VAT.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Wykonawcza oświadcza, że jest właścicielem wskazanego do płatności rachunku bankowego.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 zwłokę w opłacie faktury Wykonawca może naliczyć Zamawiającemu odsetki w wysokości odsetek ustawowych za opóźnienie zgodnie z obowiązującymi w tym zakresie przepisami prawa;</w:t>
      </w:r>
    </w:p>
    <w:p w:rsidR="00325790" w:rsidRPr="00DE5A93" w:rsidRDefault="00325790" w:rsidP="00325790">
      <w:pPr>
        <w:numPr>
          <w:ilvl w:val="1"/>
          <w:numId w:val="3"/>
        </w:numPr>
        <w:spacing w:after="0"/>
      </w:pPr>
      <w:r w:rsidRPr="00DE5A93">
        <w:t>Zakończenie umowy potwierdzone będzie protokołem Zdawczo-odbiorczym zawierającym spis liczników końcowych wydrukowanych stron przez wszystkie urządzenia.</w:t>
      </w:r>
    </w:p>
    <w:p w:rsidR="00422585" w:rsidRPr="00422585" w:rsidRDefault="00422585" w:rsidP="00325790"/>
    <w:sectPr w:rsidR="00422585" w:rsidRPr="0042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4C" w:rsidRDefault="00CD224C" w:rsidP="00545969">
      <w:pPr>
        <w:spacing w:after="0" w:line="240" w:lineRule="auto"/>
      </w:pPr>
      <w:r>
        <w:separator/>
      </w:r>
    </w:p>
  </w:endnote>
  <w:endnote w:type="continuationSeparator" w:id="0">
    <w:p w:rsidR="00CD224C" w:rsidRDefault="00CD224C" w:rsidP="0054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4C" w:rsidRDefault="00CD224C" w:rsidP="00545969">
      <w:pPr>
        <w:spacing w:after="0" w:line="240" w:lineRule="auto"/>
      </w:pPr>
      <w:r>
        <w:separator/>
      </w:r>
    </w:p>
  </w:footnote>
  <w:footnote w:type="continuationSeparator" w:id="0">
    <w:p w:rsidR="00CD224C" w:rsidRDefault="00CD224C" w:rsidP="0054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8C1"/>
    <w:multiLevelType w:val="multilevel"/>
    <w:tmpl w:val="6D446BF4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1D75A76"/>
    <w:multiLevelType w:val="multilevel"/>
    <w:tmpl w:val="60842E9C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2" w15:restartNumberingAfterBreak="0">
    <w:nsid w:val="29513A76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2D7B"/>
    <w:multiLevelType w:val="multilevel"/>
    <w:tmpl w:val="582AD11E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eastAsia="Wingdings" w:hAnsi="Times New Roman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eastAsia="Courier New" w:hAnsi="Century Gothic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Century Gothic" w:hAnsi="Century Gothic" w:cs="Times New Roman" w:hint="default"/>
        <w:b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64" w:hanging="397"/>
      </w:pPr>
      <w:rPr>
        <w:rFonts w:ascii="Times New Roman" w:eastAsia="Symbol" w:hAnsi="Times New Roman" w:cs="Times New Roman" w:hint="default"/>
        <w:b w:val="0"/>
        <w:sz w:val="2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4" w15:restartNumberingAfterBreak="0">
    <w:nsid w:val="5B796AB9"/>
    <w:multiLevelType w:val="multilevel"/>
    <w:tmpl w:val="5CC0C278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5" w15:restartNumberingAfterBreak="0">
    <w:nsid w:val="5D5B2B1B"/>
    <w:multiLevelType w:val="hybridMultilevel"/>
    <w:tmpl w:val="5576F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837A7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71CB"/>
    <w:multiLevelType w:val="hybridMultilevel"/>
    <w:tmpl w:val="5576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0"/>
    <w:rsid w:val="00094ECE"/>
    <w:rsid w:val="00211778"/>
    <w:rsid w:val="00236C80"/>
    <w:rsid w:val="00293142"/>
    <w:rsid w:val="00325790"/>
    <w:rsid w:val="00422585"/>
    <w:rsid w:val="004C720B"/>
    <w:rsid w:val="0052097A"/>
    <w:rsid w:val="00545969"/>
    <w:rsid w:val="00597B1F"/>
    <w:rsid w:val="005F6014"/>
    <w:rsid w:val="006828D9"/>
    <w:rsid w:val="006D1345"/>
    <w:rsid w:val="007373B9"/>
    <w:rsid w:val="00763061"/>
    <w:rsid w:val="008B1EC6"/>
    <w:rsid w:val="00A33C81"/>
    <w:rsid w:val="00AE0D41"/>
    <w:rsid w:val="00C36A31"/>
    <w:rsid w:val="00CD224C"/>
    <w:rsid w:val="00D933C0"/>
    <w:rsid w:val="00DE5A93"/>
    <w:rsid w:val="00E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9BD0-3E35-4839-8B38-9A51754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459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9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9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969"/>
    <w:rPr>
      <w:vertAlign w:val="superscript"/>
    </w:rPr>
  </w:style>
  <w:style w:type="character" w:customStyle="1" w:styleId="WW8Num1z0">
    <w:name w:val="WW8Num1z0"/>
    <w:rsid w:val="008B1EC6"/>
  </w:style>
  <w:style w:type="character" w:styleId="Pogrubienie">
    <w:name w:val="Strong"/>
    <w:qFormat/>
    <w:rsid w:val="008B1EC6"/>
    <w:rPr>
      <w:b/>
      <w:bCs/>
    </w:rPr>
  </w:style>
  <w:style w:type="paragraph" w:styleId="Tekstpodstawowy">
    <w:name w:val="Body Text"/>
    <w:basedOn w:val="Normalny"/>
    <w:link w:val="TekstpodstawowyZnak"/>
    <w:rsid w:val="008B1EC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B1EC6"/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Kaczmarczyk</dc:creator>
  <cp:keywords/>
  <dc:description/>
  <cp:lastModifiedBy>Agnieszka Pancechowska</cp:lastModifiedBy>
  <cp:revision>14</cp:revision>
  <cp:lastPrinted>2023-07-25T11:25:00Z</cp:lastPrinted>
  <dcterms:created xsi:type="dcterms:W3CDTF">2023-06-02T06:47:00Z</dcterms:created>
  <dcterms:modified xsi:type="dcterms:W3CDTF">2023-07-28T07:46:00Z</dcterms:modified>
</cp:coreProperties>
</file>