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56491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EB7663" w:rsidRPr="00EB76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6491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30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56491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EB7663" w:rsidRPr="00EB76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6491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30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63E98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546CA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069A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4914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B7663"/>
    <w:rsid w:val="00EC04EC"/>
    <w:rsid w:val="00EC0BAB"/>
    <w:rsid w:val="00ED22D6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2022-03-16T07:11:00Z</dcterms:modified>
</cp:coreProperties>
</file>