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5D" w:rsidRPr="001F15D6" w:rsidRDefault="00077F19" w:rsidP="00FB3E5D">
      <w:pPr>
        <w:rPr>
          <w:rFonts w:ascii="CG Omega" w:hAnsi="CG Omega"/>
        </w:rPr>
      </w:pPr>
      <w:r>
        <w:rPr>
          <w:rFonts w:ascii="CG Omega" w:hAnsi="CG Omega"/>
        </w:rPr>
        <w:t>Znak: RG3-271.7</w:t>
      </w:r>
      <w:r w:rsidR="00B237C9">
        <w:rPr>
          <w:rFonts w:ascii="CG Omega" w:hAnsi="CG Omega"/>
        </w:rPr>
        <w:t>.2023</w:t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375B7F">
        <w:rPr>
          <w:rFonts w:ascii="CG Omega" w:hAnsi="CG Omega"/>
        </w:rPr>
        <w:tab/>
      </w:r>
      <w:r w:rsidR="00F701DF">
        <w:rPr>
          <w:rFonts w:ascii="CG Omega" w:hAnsi="CG Omega"/>
        </w:rPr>
        <w:t>Wiązownica, 21</w:t>
      </w:r>
      <w:r>
        <w:rPr>
          <w:rFonts w:ascii="CG Omega" w:hAnsi="CG Omega"/>
        </w:rPr>
        <w:t>.02.2023</w:t>
      </w:r>
      <w:r w:rsidR="00FB3E5D">
        <w:rPr>
          <w:rFonts w:ascii="CG Omega" w:hAnsi="CG Omega"/>
        </w:rPr>
        <w:t xml:space="preserve"> r.</w:t>
      </w:r>
    </w:p>
    <w:p w:rsidR="001F15D6" w:rsidRDefault="001F15D6" w:rsidP="000961A5">
      <w:pPr>
        <w:jc w:val="center"/>
        <w:rPr>
          <w:rFonts w:ascii="CG Omega" w:hAnsi="CG Omega"/>
          <w:b/>
          <w:smallCaps/>
          <w:sz w:val="24"/>
          <w:szCs w:val="24"/>
        </w:rPr>
      </w:pPr>
    </w:p>
    <w:p w:rsidR="00FB3E5D" w:rsidRDefault="00FB3E5D" w:rsidP="000961A5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0961A5" w:rsidRDefault="000961A5" w:rsidP="000961A5">
      <w:pPr>
        <w:jc w:val="center"/>
        <w:rPr>
          <w:rFonts w:ascii="CG Omega" w:hAnsi="CG Omega"/>
          <w:b/>
          <w:smallCaps/>
          <w:sz w:val="24"/>
          <w:szCs w:val="24"/>
        </w:rPr>
      </w:pPr>
    </w:p>
    <w:p w:rsidR="00FB3E5D" w:rsidRPr="001F15D6" w:rsidRDefault="00FB3E5D" w:rsidP="001F15D6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  <w:b/>
        </w:rPr>
      </w:pPr>
      <w:r w:rsidRPr="00B237C9">
        <w:rPr>
          <w:rFonts w:ascii="CG Omega" w:hAnsi="CG Omega"/>
        </w:rPr>
        <w:t>Dotyczy:  postępowania o udzielenie zamówienia publicznego, prowadzonego w t</w:t>
      </w:r>
      <w:r w:rsidR="00077F19">
        <w:rPr>
          <w:rFonts w:ascii="CG Omega" w:hAnsi="CG Omega"/>
        </w:rPr>
        <w:t>rybie przetargu podstawowego</w:t>
      </w:r>
      <w:r w:rsidRPr="00B237C9">
        <w:rPr>
          <w:rFonts w:ascii="CG Omega" w:hAnsi="CG Omega"/>
        </w:rPr>
        <w:t xml:space="preserve"> na realizację zadania </w:t>
      </w:r>
      <w:proofErr w:type="spellStart"/>
      <w:r w:rsidRPr="00B237C9">
        <w:rPr>
          <w:rFonts w:ascii="CG Omega" w:hAnsi="CG Omega"/>
        </w:rPr>
        <w:t>pn</w:t>
      </w:r>
      <w:proofErr w:type="spellEnd"/>
      <w:r w:rsidRPr="00B237C9">
        <w:rPr>
          <w:rFonts w:ascii="CG Omega" w:hAnsi="CG Omega"/>
        </w:rPr>
        <w:t>: „</w:t>
      </w:r>
      <w:r w:rsidR="00B237C9" w:rsidRPr="00B237C9">
        <w:rPr>
          <w:rFonts w:ascii="CG Omega" w:hAnsi="CG Omega"/>
          <w:b/>
        </w:rPr>
        <w:t>Przebudowa sieci kanalizacji sanitarnej podciśnieniowej na system kanalizacji grawitacyjnej i tłocznej z pompowniami w miejscowości Wiązownica,</w:t>
      </w:r>
      <w:r w:rsidR="00B237C9">
        <w:rPr>
          <w:rFonts w:ascii="CG Omega" w:hAnsi="CG Omega"/>
          <w:b/>
        </w:rPr>
        <w:t xml:space="preserve">   </w:t>
      </w:r>
      <w:r w:rsidR="00B237C9" w:rsidRPr="00B237C9">
        <w:rPr>
          <w:rFonts w:ascii="CG Omega" w:hAnsi="CG Omega"/>
          <w:b/>
        </w:rPr>
        <w:t>gmina Wiązownica</w:t>
      </w:r>
      <w:r w:rsidR="00B237C9">
        <w:rPr>
          <w:rFonts w:ascii="CG Omega" w:hAnsi="CG Omega"/>
          <w:b/>
        </w:rPr>
        <w:t>.</w:t>
      </w:r>
    </w:p>
    <w:p w:rsidR="001F15D6" w:rsidRDefault="001F15D6" w:rsidP="00FB3E5D">
      <w:pPr>
        <w:spacing w:line="240" w:lineRule="auto"/>
        <w:jc w:val="both"/>
      </w:pPr>
    </w:p>
    <w:p w:rsidR="001F15D6" w:rsidRDefault="001F15D6" w:rsidP="00FB3E5D">
      <w:pPr>
        <w:spacing w:line="240" w:lineRule="auto"/>
        <w:jc w:val="both"/>
      </w:pPr>
    </w:p>
    <w:p w:rsidR="000961A5" w:rsidRDefault="00FB3E5D" w:rsidP="00FB3E5D">
      <w:pPr>
        <w:spacing w:line="240" w:lineRule="auto"/>
        <w:jc w:val="both"/>
        <w:rPr>
          <w:rFonts w:ascii="CG Omega" w:hAnsi="CG Omega"/>
        </w:rPr>
      </w:pPr>
      <w:r>
        <w:br/>
      </w:r>
      <w:r w:rsidR="00E71BD3">
        <w:rPr>
          <w:rFonts w:ascii="CG Omega" w:hAnsi="CG Omega"/>
        </w:rPr>
        <w:t>Działając na pod</w:t>
      </w:r>
      <w:r>
        <w:rPr>
          <w:rFonts w:ascii="CG Omega" w:hAnsi="CG Omega"/>
        </w:rPr>
        <w:t xml:space="preserve">stawie </w:t>
      </w:r>
      <w:r w:rsidR="00077F19">
        <w:rPr>
          <w:rFonts w:ascii="CG Omega" w:hAnsi="CG Omega"/>
        </w:rPr>
        <w:t xml:space="preserve">art. 284 ust. 2  ustawy z dnia </w:t>
      </w:r>
      <w:r>
        <w:rPr>
          <w:rFonts w:ascii="CG Omega" w:hAnsi="CG Omega"/>
        </w:rPr>
        <w:t>11 września 2019 r. Prawo zamówi</w:t>
      </w:r>
      <w:r w:rsidR="00B237C9">
        <w:rPr>
          <w:rFonts w:ascii="CG Omega" w:hAnsi="CG Omega"/>
        </w:rPr>
        <w:t>eń publicznych (tj. Dz.U. z 2022 r. poz. 1710 ze zm.)</w:t>
      </w:r>
      <w:r>
        <w:rPr>
          <w:rFonts w:ascii="CG Omega" w:hAnsi="CG Omega"/>
        </w:rPr>
        <w:t xml:space="preserve">, </w:t>
      </w:r>
      <w:r w:rsidR="006D0735" w:rsidRPr="006D0735">
        <w:rPr>
          <w:rFonts w:ascii="CG Omega" w:hAnsi="CG Omega"/>
        </w:rPr>
        <w:t>w związku ze złoż</w:t>
      </w:r>
      <w:r w:rsidR="00CF48E1">
        <w:rPr>
          <w:rFonts w:ascii="CG Omega" w:hAnsi="CG Omega"/>
        </w:rPr>
        <w:t>onymi pytania</w:t>
      </w:r>
      <w:r w:rsidR="006D0735" w:rsidRPr="006D0735">
        <w:rPr>
          <w:rFonts w:ascii="CG Omega" w:hAnsi="CG Omega"/>
        </w:rPr>
        <w:t>, Zamawiający udziela  następujących odpowiedzi:</w:t>
      </w:r>
    </w:p>
    <w:p w:rsidR="001F15D6" w:rsidRDefault="001F15D6" w:rsidP="00FB3E5D">
      <w:pPr>
        <w:spacing w:line="240" w:lineRule="auto"/>
        <w:jc w:val="both"/>
        <w:rPr>
          <w:rFonts w:ascii="CG Omega" w:hAnsi="CG Omega"/>
        </w:rPr>
      </w:pPr>
    </w:p>
    <w:p w:rsidR="00FB3E5D" w:rsidRDefault="00FB3E5D" w:rsidP="00FB3E5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FB3E5D" w:rsidRPr="00934272" w:rsidRDefault="00E71BD3" w:rsidP="00FB3E5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Jaki SDR mają rury PVC 160 oraz PVC 200?</w:t>
      </w:r>
    </w:p>
    <w:p w:rsidR="00FB3E5D" w:rsidRPr="00934272" w:rsidRDefault="00FB3E5D" w:rsidP="00FB3E5D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077F19" w:rsidRPr="00934272" w:rsidRDefault="00E71BD3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Zgodnie z dokumentacją projektową – SDR 34</w:t>
      </w:r>
    </w:p>
    <w:p w:rsidR="004F5939" w:rsidRPr="00934272" w:rsidRDefault="004F5939" w:rsidP="00143E18">
      <w:pPr>
        <w:spacing w:after="0" w:line="20" w:lineRule="atLeast"/>
        <w:jc w:val="both"/>
        <w:rPr>
          <w:rFonts w:ascii="CG Omega" w:hAnsi="CG Omega"/>
        </w:rPr>
      </w:pP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  <w:b/>
          <w:u w:val="thick"/>
        </w:rPr>
        <w:t>Pytanie 2</w:t>
      </w:r>
    </w:p>
    <w:p w:rsidR="004F5939" w:rsidRPr="00934272" w:rsidRDefault="00E71BD3" w:rsidP="004F5939">
      <w:pPr>
        <w:spacing w:after="0" w:line="20" w:lineRule="atLeast"/>
        <w:rPr>
          <w:rFonts w:ascii="CG Omega" w:hAnsi="CG Omega"/>
        </w:rPr>
      </w:pPr>
      <w:r>
        <w:rPr>
          <w:rFonts w:ascii="CG Omega" w:hAnsi="CG Omega"/>
        </w:rPr>
        <w:t>Jaki monitoring jest używany w gminie</w:t>
      </w:r>
      <w:r w:rsidR="004F5939" w:rsidRPr="00934272">
        <w:rPr>
          <w:rFonts w:ascii="CG Omega" w:hAnsi="CG Omega"/>
        </w:rPr>
        <w:t>?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4F5939" w:rsidRPr="00934272" w:rsidRDefault="00E71BD3" w:rsidP="004F5939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 korzysta z monitoringu pompowni oferowanego przez firmy </w:t>
      </w:r>
      <w:proofErr w:type="spellStart"/>
      <w:r>
        <w:rPr>
          <w:rFonts w:ascii="CG Omega" w:hAnsi="CG Omega"/>
        </w:rPr>
        <w:t>Metria</w:t>
      </w:r>
      <w:proofErr w:type="spellEnd"/>
      <w:r>
        <w:rPr>
          <w:rFonts w:ascii="CG Omega" w:hAnsi="CG Omega"/>
        </w:rPr>
        <w:t xml:space="preserve"> i </w:t>
      </w:r>
      <w:proofErr w:type="spellStart"/>
      <w:r>
        <w:rPr>
          <w:rFonts w:ascii="CG Omega" w:hAnsi="CG Omega"/>
        </w:rPr>
        <w:t>Metalchem</w:t>
      </w:r>
      <w:proofErr w:type="spellEnd"/>
      <w:r>
        <w:rPr>
          <w:rFonts w:ascii="CG Omega" w:hAnsi="CG Omega"/>
        </w:rPr>
        <w:t>.</w:t>
      </w: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</w:rPr>
        <w:br/>
      </w:r>
      <w:r w:rsidRPr="00934272">
        <w:rPr>
          <w:rFonts w:ascii="CG Omega" w:hAnsi="CG Omega"/>
          <w:b/>
          <w:u w:val="thick"/>
        </w:rPr>
        <w:t>Pytanie 3</w:t>
      </w:r>
    </w:p>
    <w:p w:rsidR="004F5939" w:rsidRPr="00934272" w:rsidRDefault="00E71BD3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przedmiarze rury ochronne 315 są wykonane z PCV natomiast na profilach z PE, który materiał należy uwzględnić w ofercie</w:t>
      </w:r>
      <w:r w:rsidR="004F5939" w:rsidRPr="00934272">
        <w:rPr>
          <w:rFonts w:ascii="CG Omega" w:hAnsi="CG Omega"/>
        </w:rPr>
        <w:t>?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EE2B02" w:rsidRDefault="00EE2B02" w:rsidP="00EE2B02">
      <w:pPr>
        <w:spacing w:after="0" w:line="20" w:lineRule="atLeast"/>
        <w:jc w:val="both"/>
        <w:rPr>
          <w:rFonts w:ascii="CG Omega" w:hAnsi="CG Omega"/>
        </w:rPr>
      </w:pPr>
      <w:r w:rsidRPr="00EE2B02">
        <w:rPr>
          <w:rFonts w:ascii="CG Omega" w:hAnsi="CG Omega"/>
        </w:rPr>
        <w:t>Ofertę należy przygotować z</w:t>
      </w:r>
      <w:r w:rsidR="00E71BD3" w:rsidRPr="00EE2B02">
        <w:rPr>
          <w:rFonts w:ascii="CG Omega" w:hAnsi="CG Omega"/>
        </w:rPr>
        <w:t xml:space="preserve">godnie z </w:t>
      </w:r>
      <w:r w:rsidRPr="00EE2B02">
        <w:rPr>
          <w:rFonts w:ascii="CG Omega" w:hAnsi="CG Omega"/>
        </w:rPr>
        <w:t>założeniami dokumentacji projektowej</w:t>
      </w:r>
      <w:r w:rsidR="00E71BD3" w:rsidRPr="00EE2B02">
        <w:rPr>
          <w:rFonts w:ascii="CG Omega" w:hAnsi="CG Omega"/>
        </w:rPr>
        <w:t>.  P</w:t>
      </w:r>
      <w:r w:rsidRPr="00EE2B02">
        <w:rPr>
          <w:rFonts w:ascii="CG Omega" w:hAnsi="CG Omega"/>
        </w:rPr>
        <w:t>rzedmiar robót służy</w:t>
      </w:r>
      <w:r w:rsidRPr="00EE2B02">
        <w:rPr>
          <w:rFonts w:ascii="CG Omega" w:hAnsi="CG Omega"/>
        </w:rPr>
        <w:t xml:space="preserve"> wykonawcom jedynie jako materiał </w:t>
      </w:r>
      <w:proofErr w:type="spellStart"/>
      <w:r w:rsidRPr="00EE2B02">
        <w:rPr>
          <w:rFonts w:ascii="CG Omega" w:hAnsi="CG Omega"/>
        </w:rPr>
        <w:t>informacyjno</w:t>
      </w:r>
      <w:proofErr w:type="spellEnd"/>
      <w:r w:rsidRPr="00EE2B02">
        <w:rPr>
          <w:rFonts w:ascii="CG Omega" w:hAnsi="CG Omega"/>
        </w:rPr>
        <w:t xml:space="preserve"> - pomocniczy do opracowa</w:t>
      </w:r>
      <w:r w:rsidRPr="00EE2B02">
        <w:rPr>
          <w:rFonts w:ascii="CG Omega" w:hAnsi="CG Omega"/>
        </w:rPr>
        <w:t xml:space="preserve">nia </w:t>
      </w:r>
      <w:r>
        <w:rPr>
          <w:rFonts w:ascii="CG Omega" w:hAnsi="CG Omega"/>
        </w:rPr>
        <w:t xml:space="preserve">                       </w:t>
      </w:r>
      <w:r w:rsidRPr="00EE2B02">
        <w:rPr>
          <w:rFonts w:ascii="CG Omega" w:hAnsi="CG Omega"/>
        </w:rPr>
        <w:t>i oszacowania oferty</w:t>
      </w:r>
      <w:r w:rsidRPr="00EE2B02">
        <w:rPr>
          <w:rFonts w:ascii="CG Omega" w:hAnsi="CG Omega"/>
        </w:rPr>
        <w:t xml:space="preserve">. </w:t>
      </w:r>
      <w:r w:rsidRPr="00EE2B02">
        <w:rPr>
          <w:rFonts w:ascii="CG Omega" w:hAnsi="CG Omega"/>
        </w:rPr>
        <w:t xml:space="preserve"> Wykonawca kalkulując </w:t>
      </w:r>
      <w:r w:rsidRPr="00EE2B02">
        <w:rPr>
          <w:rFonts w:ascii="CG Omega" w:hAnsi="CG Omega"/>
        </w:rPr>
        <w:t xml:space="preserve"> s</w:t>
      </w:r>
      <w:r w:rsidRPr="00EE2B02">
        <w:rPr>
          <w:rFonts w:ascii="CG Omega" w:hAnsi="CG Omega"/>
        </w:rPr>
        <w:t xml:space="preserve">woje wynagrodzenie ryczałtowe winien brać pod uwagę </w:t>
      </w:r>
      <w:r w:rsidRPr="00EE2B02">
        <w:rPr>
          <w:rFonts w:ascii="CG Omega" w:hAnsi="CG Omega"/>
        </w:rPr>
        <w:t>zakres rzeczowy określony dokumentacją projektową, specyfikacjami technicznymi wykonania i odbioru robót budowlanych i postanowieniami projektu umowy. </w:t>
      </w:r>
    </w:p>
    <w:p w:rsidR="00EE2B02" w:rsidRPr="00EE2B02" w:rsidRDefault="00EE2B02" w:rsidP="00EE2B02">
      <w:pPr>
        <w:spacing w:after="0" w:line="20" w:lineRule="atLeast"/>
        <w:jc w:val="both"/>
        <w:rPr>
          <w:rFonts w:ascii="CG Omega" w:hAnsi="CG Omega"/>
        </w:rPr>
      </w:pPr>
    </w:p>
    <w:p w:rsidR="004F5939" w:rsidRPr="00934272" w:rsidRDefault="004F5939" w:rsidP="004F5939">
      <w:pPr>
        <w:spacing w:after="0" w:line="20" w:lineRule="atLeast"/>
        <w:rPr>
          <w:rFonts w:ascii="CG Omega" w:hAnsi="CG Omega"/>
          <w:b/>
          <w:u w:val="thick"/>
        </w:rPr>
      </w:pPr>
      <w:r w:rsidRPr="00934272">
        <w:rPr>
          <w:rFonts w:ascii="CG Omega" w:hAnsi="CG Omega"/>
          <w:b/>
          <w:u w:val="thick"/>
        </w:rPr>
        <w:t>Pytanie 4</w:t>
      </w:r>
    </w:p>
    <w:p w:rsidR="00EE2B02" w:rsidRPr="00934272" w:rsidRDefault="00EE2B02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Jak ma być zakończony przyłącz do działki</w:t>
      </w:r>
      <w:r w:rsidR="004F5939" w:rsidRPr="00934272">
        <w:rPr>
          <w:rFonts w:ascii="CG Omega" w:hAnsi="CG Omega"/>
        </w:rPr>
        <w:t>?</w:t>
      </w:r>
    </w:p>
    <w:p w:rsidR="004F5939" w:rsidRPr="00934272" w:rsidRDefault="004F5939" w:rsidP="004F5939">
      <w:pPr>
        <w:spacing w:after="0" w:line="240" w:lineRule="auto"/>
        <w:rPr>
          <w:rFonts w:ascii="CG Omega" w:hAnsi="CG Omega"/>
          <w:b/>
        </w:rPr>
      </w:pPr>
      <w:r w:rsidRPr="00934272">
        <w:rPr>
          <w:rFonts w:ascii="CG Omega" w:hAnsi="CG Omega"/>
          <w:b/>
        </w:rPr>
        <w:t xml:space="preserve">Odpowiedź: </w:t>
      </w:r>
    </w:p>
    <w:p w:rsidR="00E96C9C" w:rsidRPr="00934272" w:rsidRDefault="007A2939" w:rsidP="00E96C9C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Zgodnie z dokumentacją projektową.</w:t>
      </w:r>
      <w:r w:rsidR="00CF48E1">
        <w:rPr>
          <w:rFonts w:ascii="CG Omega" w:hAnsi="CG Omega"/>
        </w:rPr>
        <w:t xml:space="preserve"> Na  nieruchomościach niezabudowanych, przyłącza kanalizacyjne należy zakończyć na granicy </w:t>
      </w:r>
      <w:r w:rsidR="001F15D6">
        <w:rPr>
          <w:rFonts w:ascii="CG Omega" w:hAnsi="CG Omega"/>
        </w:rPr>
        <w:t>działek  bosym końcem rury i zaślepić  korkiem lub zaślepką z materiału i średnicy odpowiadającej śr. rury.</w:t>
      </w:r>
    </w:p>
    <w:p w:rsidR="00077F19" w:rsidRDefault="00077F19" w:rsidP="00143E18">
      <w:pPr>
        <w:spacing w:after="0" w:line="20" w:lineRule="atLeast"/>
        <w:jc w:val="both"/>
      </w:pPr>
      <w:bookmarkStart w:id="0" w:name="_GoBack"/>
      <w:bookmarkEnd w:id="0"/>
    </w:p>
    <w:p w:rsidR="007A2939" w:rsidRDefault="007A2939" w:rsidP="007A2939">
      <w:pPr>
        <w:spacing w:after="0" w:line="20" w:lineRule="atLeast"/>
        <w:jc w:val="both"/>
        <w:rPr>
          <w:rFonts w:ascii="CG Omega" w:eastAsia="Calibri" w:hAnsi="CG Omega" w:cs="Times New Roman"/>
        </w:rPr>
      </w:pPr>
      <w:r>
        <w:t xml:space="preserve">Zamawiający informuje, że </w:t>
      </w:r>
      <w:r>
        <w:rPr>
          <w:rFonts w:ascii="CG Omega" w:eastAsia="Calibri" w:hAnsi="CG Omega" w:cs="Times New Roman"/>
        </w:rPr>
        <w:t xml:space="preserve">w dniu dzisiejszym, odpowiadając na pytania Wykonawców  dokonano już przedłużenia terminu składania ofert. </w:t>
      </w:r>
    </w:p>
    <w:p w:rsidR="000961A5" w:rsidRPr="007A2939" w:rsidRDefault="00CF48E1" w:rsidP="007A2939">
      <w:pPr>
        <w:spacing w:after="0" w:line="20" w:lineRule="atLeast"/>
        <w:jc w:val="both"/>
      </w:pPr>
      <w:r>
        <w:rPr>
          <w:rFonts w:ascii="CG Omega" w:eastAsia="Calibri" w:hAnsi="CG Omega" w:cs="Times New Roman"/>
        </w:rPr>
        <w:lastRenderedPageBreak/>
        <w:t>Udzielając odpowiedzi na kolejne</w:t>
      </w:r>
      <w:r w:rsidR="007A2939">
        <w:rPr>
          <w:rFonts w:ascii="CG Omega" w:eastAsia="Calibri" w:hAnsi="CG Omega" w:cs="Times New Roman"/>
        </w:rPr>
        <w:t xml:space="preserve"> pyt</w:t>
      </w:r>
      <w:r>
        <w:rPr>
          <w:rFonts w:ascii="CG Omega" w:eastAsia="Calibri" w:hAnsi="CG Omega" w:cs="Times New Roman"/>
        </w:rPr>
        <w:t>ania,</w:t>
      </w:r>
      <w:r w:rsidRPr="00CF48E1">
        <w:rPr>
          <w:rFonts w:ascii="CG Omega" w:eastAsia="Calibri" w:hAnsi="CG Omega" w:cs="Times New Roman"/>
        </w:rPr>
        <w:t xml:space="preserve"> </w:t>
      </w:r>
      <w:r>
        <w:rPr>
          <w:rFonts w:ascii="CG Omega" w:eastAsia="Calibri" w:hAnsi="CG Omega" w:cs="Times New Roman"/>
        </w:rPr>
        <w:t xml:space="preserve">które </w:t>
      </w:r>
      <w:r>
        <w:rPr>
          <w:rFonts w:ascii="CG Omega" w:eastAsia="Calibri" w:hAnsi="CG Omega" w:cs="Times New Roman"/>
        </w:rPr>
        <w:t xml:space="preserve">mają charakter  informacyjny i </w:t>
      </w:r>
      <w:r>
        <w:rPr>
          <w:rFonts w:ascii="CG Omega" w:eastAsia="Calibri" w:hAnsi="CG Omega" w:cs="Times New Roman"/>
        </w:rPr>
        <w:t>nie wp</w:t>
      </w:r>
      <w:r>
        <w:rPr>
          <w:rFonts w:ascii="CG Omega" w:eastAsia="Calibri" w:hAnsi="CG Omega" w:cs="Times New Roman"/>
        </w:rPr>
        <w:t>rowadzają żadnych zmian w opisi</w:t>
      </w:r>
      <w:r>
        <w:rPr>
          <w:rFonts w:ascii="CG Omega" w:eastAsia="Calibri" w:hAnsi="CG Omega" w:cs="Times New Roman"/>
        </w:rPr>
        <w:t>e</w:t>
      </w:r>
      <w:r>
        <w:rPr>
          <w:rFonts w:ascii="CG Omega" w:eastAsia="Calibri" w:hAnsi="CG Omega" w:cs="Times New Roman"/>
        </w:rPr>
        <w:t xml:space="preserve"> zamówienia</w:t>
      </w:r>
      <w:r>
        <w:rPr>
          <w:rFonts w:ascii="CG Omega" w:eastAsia="Calibri" w:hAnsi="CG Omega" w:cs="Times New Roman"/>
        </w:rPr>
        <w:t xml:space="preserve"> czy zakre</w:t>
      </w:r>
      <w:r>
        <w:rPr>
          <w:rFonts w:ascii="CG Omega" w:eastAsia="Calibri" w:hAnsi="CG Omega" w:cs="Times New Roman"/>
        </w:rPr>
        <w:t xml:space="preserve">sie przedmiotu zamówienia, </w:t>
      </w:r>
      <w:r w:rsidR="007A2939">
        <w:rPr>
          <w:rFonts w:ascii="CG Omega" w:eastAsia="Calibri" w:hAnsi="CG Omega" w:cs="Times New Roman"/>
        </w:rPr>
        <w:t>Zamawiający nie dokona</w:t>
      </w:r>
      <w:r>
        <w:rPr>
          <w:rFonts w:ascii="CG Omega" w:eastAsia="Calibri" w:hAnsi="CG Omega" w:cs="Times New Roman"/>
        </w:rPr>
        <w:t>ł</w:t>
      </w:r>
      <w:r w:rsidR="007A2939">
        <w:rPr>
          <w:rFonts w:ascii="CG Omega" w:eastAsia="Calibri" w:hAnsi="CG Omega" w:cs="Times New Roman"/>
        </w:rPr>
        <w:t xml:space="preserve"> ponownego przedłużenia terminu</w:t>
      </w:r>
      <w:r>
        <w:rPr>
          <w:rFonts w:ascii="CG Omega" w:eastAsia="Calibri" w:hAnsi="CG Omega" w:cs="Times New Roman"/>
        </w:rPr>
        <w:t xml:space="preserve"> składania ofert.</w:t>
      </w:r>
      <w:r w:rsidR="007A2939">
        <w:rPr>
          <w:rFonts w:ascii="CG Omega" w:eastAsia="Calibri" w:hAnsi="CG Omega" w:cs="Times New Roman"/>
        </w:rPr>
        <w:t xml:space="preserve"> </w:t>
      </w:r>
    </w:p>
    <w:p w:rsidR="000961A5" w:rsidRDefault="000961A5" w:rsidP="000961A5"/>
    <w:p w:rsidR="000961A5" w:rsidRDefault="000961A5" w:rsidP="000961A5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0961A5" w:rsidRDefault="000961A5" w:rsidP="000961A5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Krzysztof Strent</w:t>
      </w: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</w:p>
    <w:p w:rsidR="000961A5" w:rsidRDefault="000961A5" w:rsidP="000961A5">
      <w:pPr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0961A5" w:rsidRDefault="000961A5" w:rsidP="000961A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1.  Wykonawcy</w:t>
      </w:r>
    </w:p>
    <w:p w:rsidR="000961A5" w:rsidRDefault="000961A5" w:rsidP="000961A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0961A5" w:rsidRDefault="000961A5" w:rsidP="000961A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</w:p>
    <w:p w:rsidR="000961A5" w:rsidRDefault="000961A5" w:rsidP="000961A5"/>
    <w:p w:rsidR="00143E18" w:rsidRPr="00D23659" w:rsidRDefault="00143E18" w:rsidP="00143E18">
      <w:pPr>
        <w:spacing w:after="0" w:line="20" w:lineRule="atLeast"/>
        <w:jc w:val="both"/>
        <w:rPr>
          <w:rFonts w:ascii="CG Omega" w:hAnsi="CG Omega"/>
        </w:rPr>
      </w:pPr>
    </w:p>
    <w:p w:rsidR="00143E18" w:rsidRPr="00143E18" w:rsidRDefault="00143E18" w:rsidP="00143E18">
      <w:pPr>
        <w:spacing w:line="259" w:lineRule="auto"/>
        <w:rPr>
          <w:rFonts w:ascii="CG Omega" w:hAnsi="CG Omega"/>
        </w:rPr>
      </w:pPr>
    </w:p>
    <w:p w:rsidR="00143E18" w:rsidRPr="00143E18" w:rsidRDefault="00143E18" w:rsidP="000961A5">
      <w:pPr>
        <w:spacing w:after="0" w:line="240" w:lineRule="auto"/>
        <w:rPr>
          <w:rFonts w:ascii="CG Omega" w:hAnsi="CG Omega"/>
        </w:rPr>
      </w:pP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  <w:r w:rsidRPr="00143E18">
        <w:rPr>
          <w:rFonts w:ascii="CG Omega" w:hAnsi="CG Omega"/>
        </w:rPr>
        <w:tab/>
      </w:r>
    </w:p>
    <w:p w:rsidR="00154628" w:rsidRPr="00D23659" w:rsidRDefault="00154628" w:rsidP="00FB3E5D">
      <w:pPr>
        <w:rPr>
          <w:rFonts w:ascii="CG Omega" w:hAnsi="CG Omega"/>
        </w:rPr>
      </w:pPr>
    </w:p>
    <w:sectPr w:rsidR="00154628" w:rsidRPr="00D236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73" w:rsidRDefault="004C6173" w:rsidP="00B237C9">
      <w:pPr>
        <w:spacing w:after="0" w:line="240" w:lineRule="auto"/>
      </w:pPr>
      <w:r>
        <w:separator/>
      </w:r>
    </w:p>
  </w:endnote>
  <w:endnote w:type="continuationSeparator" w:id="0">
    <w:p w:rsidR="004C6173" w:rsidRDefault="004C6173" w:rsidP="00B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73" w:rsidRDefault="004C6173" w:rsidP="00B237C9">
      <w:pPr>
        <w:spacing w:after="0" w:line="240" w:lineRule="auto"/>
      </w:pPr>
      <w:r>
        <w:separator/>
      </w:r>
    </w:p>
  </w:footnote>
  <w:footnote w:type="continuationSeparator" w:id="0">
    <w:p w:rsidR="004C6173" w:rsidRDefault="004C6173" w:rsidP="00B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C9" w:rsidRDefault="00B237C9">
    <w:pPr>
      <w:pStyle w:val="Nagwek"/>
    </w:pPr>
    <w:r>
      <w:rPr>
        <w:noProof/>
        <w:lang w:eastAsia="pl-PL"/>
      </w:rPr>
      <w:drawing>
        <wp:inline distT="0" distB="0" distL="0" distR="0" wp14:anchorId="69C94ED9" wp14:editId="6AE2DA0F">
          <wp:extent cx="5760720" cy="66290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77F19"/>
    <w:rsid w:val="000961A5"/>
    <w:rsid w:val="000C4C47"/>
    <w:rsid w:val="00143E18"/>
    <w:rsid w:val="00154628"/>
    <w:rsid w:val="001A5D7F"/>
    <w:rsid w:val="001F15D6"/>
    <w:rsid w:val="00287472"/>
    <w:rsid w:val="003132A3"/>
    <w:rsid w:val="00375B7F"/>
    <w:rsid w:val="004C6173"/>
    <w:rsid w:val="004F5939"/>
    <w:rsid w:val="00531C60"/>
    <w:rsid w:val="00595AC6"/>
    <w:rsid w:val="005C07AF"/>
    <w:rsid w:val="006D0735"/>
    <w:rsid w:val="00737E2D"/>
    <w:rsid w:val="007A2939"/>
    <w:rsid w:val="00823EE7"/>
    <w:rsid w:val="008B3320"/>
    <w:rsid w:val="008B4CB9"/>
    <w:rsid w:val="00934272"/>
    <w:rsid w:val="00AD3AB8"/>
    <w:rsid w:val="00B15FEB"/>
    <w:rsid w:val="00B237C9"/>
    <w:rsid w:val="00CC023A"/>
    <w:rsid w:val="00CF48E1"/>
    <w:rsid w:val="00D141DE"/>
    <w:rsid w:val="00D23659"/>
    <w:rsid w:val="00E1102B"/>
    <w:rsid w:val="00E23ED1"/>
    <w:rsid w:val="00E71BD3"/>
    <w:rsid w:val="00E96C9C"/>
    <w:rsid w:val="00EE2B02"/>
    <w:rsid w:val="00F20C1A"/>
    <w:rsid w:val="00F701DF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C9"/>
  </w:style>
  <w:style w:type="paragraph" w:styleId="Stopka">
    <w:name w:val="footer"/>
    <w:basedOn w:val="Normalny"/>
    <w:link w:val="Stopka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C9"/>
  </w:style>
  <w:style w:type="character" w:styleId="Uwydatnienie">
    <w:name w:val="Emphasis"/>
    <w:basedOn w:val="Domylnaczcionkaakapitu"/>
    <w:uiPriority w:val="20"/>
    <w:qFormat/>
    <w:rsid w:val="00531C6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3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61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2023-02-21T11:33:00Z</cp:lastPrinted>
  <dcterms:created xsi:type="dcterms:W3CDTF">2022-03-10T09:21:00Z</dcterms:created>
  <dcterms:modified xsi:type="dcterms:W3CDTF">2023-02-21T14:26:00Z</dcterms:modified>
</cp:coreProperties>
</file>