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5846" w14:textId="50596AD0" w:rsidR="00632695" w:rsidRPr="00632695" w:rsidRDefault="00015AE7" w:rsidP="00C75BA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do SWZ</w:t>
      </w:r>
    </w:p>
    <w:p w14:paraId="37C0C9CA" w14:textId="1BDFFEAB" w:rsidR="00316BC9" w:rsidRPr="00632695" w:rsidRDefault="00015AE7" w:rsidP="00C75BA1">
      <w:pPr>
        <w:spacing w:after="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Opis przedmiotu zamówienia </w:t>
      </w:r>
    </w:p>
    <w:p w14:paraId="56952B75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074A6F1" w14:textId="1007892A" w:rsidR="0088547B" w:rsidRPr="00486D86" w:rsidRDefault="0088547B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 – Dostawa przełączników sieciowych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632695" w:rsidRPr="00632695" w14:paraId="15CA1432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DDC471B" w14:textId="3371E856" w:rsidR="00632695" w:rsidRPr="00486D86" w:rsidRDefault="0063269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46A0AFF9" w14:textId="1B8B0B79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1D8BC325" w14:textId="6FBB93AD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6174FC" w:rsidRPr="00632695" w14:paraId="28FF8DDB" w14:textId="77777777" w:rsidTr="0F64B378">
        <w:tc>
          <w:tcPr>
            <w:tcW w:w="704" w:type="dxa"/>
          </w:tcPr>
          <w:p w14:paraId="793E5C8D" w14:textId="54101EBE" w:rsidR="006174FC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36465EBE" w14:textId="792EC05E" w:rsidR="006174FC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A</w:t>
            </w:r>
          </w:p>
          <w:p w14:paraId="392728ED" w14:textId="3A4C7FFC" w:rsidR="00854709" w:rsidRPr="0010487B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0487B"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 w:rsidRPr="0010487B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7F132D7D" w14:textId="23098C3B" w:rsidR="00704E24" w:rsidRPr="00E00F96" w:rsidRDefault="00A81F6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394BA7">
              <w:rPr>
                <w:rFonts w:ascii="Verdana" w:hAnsi="Verdana"/>
                <w:sz w:val="20"/>
                <w:szCs w:val="20"/>
              </w:rPr>
              <w:t>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48 portów 1G/10GbE SFP+ umieszczon</w:t>
            </w:r>
            <w:r w:rsidR="00394BA7">
              <w:rPr>
                <w:rFonts w:ascii="Verdana" w:hAnsi="Verdana"/>
                <w:sz w:val="20"/>
                <w:szCs w:val="20"/>
              </w:rPr>
              <w:t>ych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1DC517C3" w14:textId="45FA011D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6 portów 40GbE QSFP+</w:t>
            </w:r>
          </w:p>
          <w:p w14:paraId="2D2D575A" w14:textId="3A5E128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szystkie porty muszą być od siebie niezależne, nie dopuszcza się portów typu Combo</w:t>
            </w:r>
          </w:p>
          <w:p w14:paraId="3F7CE46C" w14:textId="05FF9E06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budowany, dodatkowy, dedykowany port Ethernet do zarządzania poza pasmem </w:t>
            </w:r>
            <w:r>
              <w:rPr>
                <w:rFonts w:ascii="Verdana" w:hAnsi="Verdana"/>
                <w:sz w:val="20"/>
                <w:szCs w:val="20"/>
              </w:rPr>
              <w:t xml:space="preserve">(tzw.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„out of band management”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3553DD13" w14:textId="4F374A4B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konsoli RS232 ze złączem RJ45</w:t>
            </w:r>
          </w:p>
          <w:p w14:paraId="6D54F392" w14:textId="1CB2F1AE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USB 2.0</w:t>
            </w:r>
          </w:p>
          <w:p w14:paraId="6F1127CA" w14:textId="03D3137C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rzepustowość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1,900 Mpps dla pakietów 64 bajtowych</w:t>
            </w:r>
          </w:p>
          <w:p w14:paraId="0030650D" w14:textId="353D30A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ydajność nie mniejsz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niż 2.5 Tbps (prędkość przełączania „wirespeed” dla każdego portu przełącznika)</w:t>
            </w:r>
          </w:p>
          <w:p w14:paraId="5BA15027" w14:textId="71D116C5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rzełączanie w warstwie 2 i 3 modelu OSI</w:t>
            </w:r>
          </w:p>
          <w:p w14:paraId="568CDD5B" w14:textId="511508E6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ielkość bufora pakietów (packet buffer) nie mniejszą niż 16MB </w:t>
            </w:r>
          </w:p>
          <w:p w14:paraId="7514D794" w14:textId="296D2CFC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8GB pamięci typu Flash</w:t>
            </w:r>
          </w:p>
          <w:p w14:paraId="3B9F3BB5" w14:textId="73FA7CE4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16GB pamięci operacyjnej</w:t>
            </w:r>
          </w:p>
          <w:p w14:paraId="66C25ACE" w14:textId="7DF4F233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ie mniej niż 64GB SSD na wewnętrzny system operacyjny </w:t>
            </w:r>
          </w:p>
          <w:p w14:paraId="492278B0" w14:textId="1905872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edundantne wentylatory (min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cztery niezależne moduły wentylatorów)</w:t>
            </w:r>
          </w:p>
          <w:p w14:paraId="4A7CC856" w14:textId="5ED6DC9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rzepływ powietrza w kierunku od przodu do tyłu przełącznika</w:t>
            </w:r>
          </w:p>
          <w:p w14:paraId="301E6143" w14:textId="03E2517B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d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wa redundantne zasilacze AC, posiadające możliwość wymiany bez wyłączania urządzenia (hot swap). </w:t>
            </w:r>
          </w:p>
          <w:p w14:paraId="18860EE6" w14:textId="5232E78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rzełącznik musi pozwalać na połączenie przełączników tworząc logicznie jedno urządzenie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usi istnieć możliwość połączenia minimum 2 urządzeń w jeden wirtualny przełącznik</w:t>
            </w:r>
            <w:r>
              <w:rPr>
                <w:rFonts w:ascii="Verdana" w:hAnsi="Verdana"/>
                <w:sz w:val="20"/>
                <w:szCs w:val="20"/>
              </w:rPr>
              <w:t>; s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tos powinien zostać utworzony tak aby zapewniać redundancję logiczną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 współdzielone pomiędzy sobą mają być porty przełączników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np. MC-LAG.</w:t>
            </w:r>
          </w:p>
          <w:p w14:paraId="69F652F0" w14:textId="5A161EA0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ealizacji łączy agregowanych w ramach różnych przełączników będących w stosie</w:t>
            </w:r>
          </w:p>
          <w:p w14:paraId="29D8A2AC" w14:textId="78968D98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adresów MAC o wielkości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pozycji</w:t>
            </w:r>
          </w:p>
          <w:p w14:paraId="76E56005" w14:textId="1ABE439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ramek Jumbo </w:t>
            </w:r>
          </w:p>
          <w:p w14:paraId="58A1A137" w14:textId="749881CE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Quality of Service</w:t>
            </w:r>
          </w:p>
          <w:p w14:paraId="4BB2AF7E" w14:textId="22BB996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mechanizmów: strict priority (SP) queuing, queuing and deficit weighted round robin (DWRR)</w:t>
            </w:r>
          </w:p>
          <w:p w14:paraId="21035FEC" w14:textId="2D2EEC8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802.1s Multiple SpanningTree / MSTP oraz IEEE 802.1w Rapid Spanning Tree Protocol</w:t>
            </w:r>
          </w:p>
          <w:p w14:paraId="1983B0D6" w14:textId="7A73CE85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a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sieci IEEE 802.1Q VLAN – 4094 sieci VLAN oraz Rapid Per-VLAN spanning tree plus (RPVST+)</w:t>
            </w:r>
          </w:p>
          <w:p w14:paraId="6C23BBE2" w14:textId="0DE975D2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IGMP v1/v2/v3, IGMP Snooping v1/v2/v3, PIM DM, MSDP, MLD snooping v1/v2 oraz IPv6 PIM Snooping</w:t>
            </w:r>
          </w:p>
          <w:p w14:paraId="31EBCB82" w14:textId="2BD6FC5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IPv4 – statyczny i dynamiczny (min. RIP, OSPF, BGP)</w:t>
            </w:r>
          </w:p>
          <w:p w14:paraId="3DEAFE30" w14:textId="3739BC9F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IPv6 – statyczny i dynamiczny (min. RIPng, OSPFv3)</w:t>
            </w:r>
          </w:p>
          <w:p w14:paraId="7B26479C" w14:textId="04F4DD54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ECMP (Equal Cost Multi Path) </w:t>
            </w:r>
          </w:p>
          <w:p w14:paraId="06961327" w14:textId="224F842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o pojemności </w:t>
            </w:r>
            <w:r>
              <w:rPr>
                <w:rFonts w:ascii="Verdana" w:hAnsi="Verdana"/>
                <w:sz w:val="20"/>
                <w:szCs w:val="20"/>
              </w:rPr>
              <w:t>min.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wpisów </w:t>
            </w:r>
          </w:p>
          <w:p w14:paraId="46696CCD" w14:textId="186D20B9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f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unkcj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serwera DHCP, klienta DHCP, obsługa opcji 82 (snooping i relay</w:t>
            </w:r>
            <w:r w:rsidR="5CA0F018" w:rsidRPr="0F64B378">
              <w:rPr>
                <w:rFonts w:ascii="Verdana" w:hAnsi="Verdana"/>
                <w:sz w:val="20"/>
                <w:szCs w:val="20"/>
              </w:rPr>
              <w:t>), DHCP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 xml:space="preserve"> snooping</w:t>
            </w:r>
          </w:p>
          <w:p w14:paraId="557FBFB3" w14:textId="073B794D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list ACL na bazie informacji z warstw 3/4 modelu OSI</w:t>
            </w:r>
          </w:p>
          <w:p w14:paraId="20EA1DF5" w14:textId="392EF6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isty ACL muszą być obsługiwane sprzętowo, bez pogarszania wydajności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508BF102" w14:textId="3B6E545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standardu 802.1p</w:t>
            </w:r>
          </w:p>
          <w:p w14:paraId="23A9ABA0" w14:textId="0F85EF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zmiany wartości pola DSCP i/lub wartości priorytetu 802.1p</w:t>
            </w:r>
          </w:p>
          <w:p w14:paraId="3F29E10E" w14:textId="5A897EB0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f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unkcje mirroringu: 1 to 1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ort mirroring,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m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any to 1 port mirroring, remote mirroring</w:t>
            </w:r>
          </w:p>
          <w:p w14:paraId="44ABBE50" w14:textId="3DE6E727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funkcji logowania do sieci („Network Login”) zgodna ze standardem IEEE 802.1x</w:t>
            </w:r>
          </w:p>
          <w:p w14:paraId="0BB0CFF1" w14:textId="2059E716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centralnego uwierzytelniania administratorów na serwerze RADIUS</w:t>
            </w:r>
          </w:p>
          <w:p w14:paraId="192611F7" w14:textId="70AD1AF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arządzanie poprzez port konsoli, SNMP v.1, 2c i 3, Telnet, SSH v.2</w:t>
            </w:r>
          </w:p>
          <w:p w14:paraId="648BFA29" w14:textId="41130231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Syslog</w:t>
            </w:r>
          </w:p>
          <w:p w14:paraId="6908D108" w14:textId="2732EDF8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obsługa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IEEE 802.1AB Link Layer Discovery Protocol (LLDP) </w:t>
            </w:r>
          </w:p>
          <w:p w14:paraId="12480D74" w14:textId="31A5A8DB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sFlow</w:t>
            </w:r>
          </w:p>
          <w:p w14:paraId="7138E40B" w14:textId="148811D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protokołu OpenFlow w wersji co najmniej 1.3</w:t>
            </w:r>
          </w:p>
          <w:p w14:paraId="2E917016" w14:textId="075BDB09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echanizm zdefiniowania i generowania testowych próbek ruchu sieciowego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usi umożliwiać gromadzenie i podgląd statystyk z ich wykonania, obejmujących takie parametry jak RTT, Packet Loss, Jitter</w:t>
            </w:r>
          </w:p>
          <w:p w14:paraId="1C85B9A9" w14:textId="03F627C0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obsługa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Network Time Protocol (NTP), Simple Network Time Protocol (SNTP</w:t>
            </w:r>
          </w:p>
          <w:p w14:paraId="51304EAD" w14:textId="70F8F250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odularny system operacyjny ze wsparciem dla In Services Software Upgrade (ISSU) lub równoważny i skryptów w języku Pytho</w:t>
            </w:r>
          </w:p>
          <w:p w14:paraId="45472B39" w14:textId="26F0B9D9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przechowywania wielu wersji oprogramowania na przełączniku (liczba wersji ograniczona jedynie dostępną pamięcią stałą, nie dopuszcza się rozwiązań pozwalających na przechowywanie jedynie dwóch wersji oprogramowania)</w:t>
            </w:r>
          </w:p>
          <w:p w14:paraId="56520485" w14:textId="1A933DA1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przechowywanie wielu plików konfiguracyjnych na przełączniku (liczba wersji ograniczona jedynie dostępną pamięcią stałą, nie dopuszcza się rozwiązań pozwalających na przechowywanie jedynie dwóch konfiguracji)</w:t>
            </w:r>
          </w:p>
          <w:p w14:paraId="238441DA" w14:textId="3314683E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unkcja wgrywania i zgrywania pliku konfiguracyjnego w postaci tekstowej do stacji roboczej</w:t>
            </w:r>
            <w:r>
              <w:rPr>
                <w:rFonts w:ascii="Verdana" w:hAnsi="Verdana"/>
                <w:sz w:val="20"/>
                <w:szCs w:val="20"/>
              </w:rPr>
              <w:t xml:space="preserve"> -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lik konfiguracyjny urządzenia powinien być możliwy do edycji w trybie off-line, tzn. konieczna jest możliwość przeglądania i zmian konfiguracji w pliku tekstowym na dowolnym urządzeniu PC</w:t>
            </w:r>
            <w:r>
              <w:rPr>
                <w:rFonts w:ascii="Verdana" w:hAnsi="Verdana"/>
                <w:sz w:val="20"/>
                <w:szCs w:val="20"/>
              </w:rPr>
              <w:t>;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 zapisaniu konfiguracji w pamięci nieulotnej musi być możliwe uruchomienie urządzenia z nowa konfiguracją</w:t>
            </w:r>
            <w:r w:rsidR="00285EA4">
              <w:rPr>
                <w:rFonts w:ascii="Verdana" w:hAnsi="Verdana"/>
                <w:sz w:val="20"/>
                <w:szCs w:val="20"/>
              </w:rPr>
              <w:t>, 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miany aktywnej konfiguracji muszą być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lastRenderedPageBreak/>
              <w:t>widoczne natychmiast - nie dopuszcza się częściowych restartów urządzenia po dokonaniu zmian</w:t>
            </w:r>
          </w:p>
          <w:p w14:paraId="23DF1260" w14:textId="70616F17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ysokość w szafie 19” – </w:t>
            </w:r>
            <w:r>
              <w:rPr>
                <w:rFonts w:ascii="Verdana" w:hAnsi="Verdana"/>
                <w:sz w:val="20"/>
                <w:szCs w:val="20"/>
              </w:rPr>
              <w:t xml:space="preserve">max.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1U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o głębokości maksymalnie 55 cm</w:t>
            </w:r>
          </w:p>
          <w:p w14:paraId="3FD0BFF9" w14:textId="5AEE4DFA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aksymalny pobór mocy nie większy niż 360W </w:t>
            </w:r>
          </w:p>
          <w:p w14:paraId="466177CB" w14:textId="3D65B15E" w:rsidR="00704E24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inimalny zakres temperatur pracy od 0°C do 40°C</w:t>
            </w:r>
          </w:p>
          <w:p w14:paraId="14A8073A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E99DE9" w14:textId="5F380A4A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94AC2">
              <w:rPr>
                <w:rFonts w:ascii="Verdana" w:hAnsi="Verdana"/>
                <w:sz w:val="20"/>
                <w:szCs w:val="20"/>
              </w:rPr>
              <w:t xml:space="preserve">Każdy port SFP+ wyposażony w moduł optyczny SFP+ </w:t>
            </w:r>
            <w:r w:rsidR="009A1FC0">
              <w:rPr>
                <w:rFonts w:ascii="Verdana" w:hAnsi="Verdana"/>
                <w:sz w:val="20"/>
                <w:szCs w:val="20"/>
              </w:rPr>
              <w:t xml:space="preserve">(48 szt.) </w:t>
            </w:r>
            <w:r w:rsidR="00617295">
              <w:rPr>
                <w:rFonts w:ascii="Verdana" w:hAnsi="Verdana"/>
                <w:sz w:val="20"/>
                <w:szCs w:val="20"/>
              </w:rPr>
              <w:t xml:space="preserve">+ 4 szt. zapasowe </w:t>
            </w:r>
            <w:r w:rsidR="00645A77">
              <w:rPr>
                <w:rFonts w:ascii="Verdana" w:hAnsi="Verdana"/>
                <w:sz w:val="20"/>
                <w:szCs w:val="20"/>
              </w:rPr>
              <w:t>(</w:t>
            </w:r>
            <w:r w:rsidR="00617295">
              <w:rPr>
                <w:rFonts w:ascii="Verdana" w:hAnsi="Verdana"/>
                <w:sz w:val="20"/>
                <w:szCs w:val="20"/>
              </w:rPr>
              <w:t>razem 52 moduły</w:t>
            </w:r>
            <w:r w:rsidR="00645A77">
              <w:rPr>
                <w:rFonts w:ascii="Verdana" w:hAnsi="Verdana"/>
                <w:sz w:val="20"/>
                <w:szCs w:val="20"/>
              </w:rPr>
              <w:t xml:space="preserve"> optyczne SFP+</w:t>
            </w:r>
            <w:r w:rsidR="00E45F50">
              <w:rPr>
                <w:rFonts w:ascii="Verdana" w:hAnsi="Verdana"/>
                <w:sz w:val="20"/>
                <w:szCs w:val="20"/>
              </w:rPr>
              <w:t xml:space="preserve"> dla jednego switcha</w:t>
            </w:r>
            <w:r w:rsidR="00617295">
              <w:rPr>
                <w:rFonts w:ascii="Verdana" w:hAnsi="Verdana"/>
                <w:sz w:val="20"/>
                <w:szCs w:val="20"/>
              </w:rPr>
              <w:t>)</w:t>
            </w:r>
            <w:r w:rsidR="009B1BD5">
              <w:rPr>
                <w:rFonts w:ascii="Verdana" w:hAnsi="Verdana"/>
                <w:sz w:val="20"/>
                <w:szCs w:val="20"/>
              </w:rPr>
              <w:t xml:space="preserve"> o charakterystyce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5BBB8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moduły </w:t>
            </w:r>
            <w:r w:rsidRPr="00765B6F">
              <w:rPr>
                <w:rFonts w:ascii="Verdana" w:hAnsi="Verdana"/>
                <w:sz w:val="20"/>
                <w:szCs w:val="20"/>
              </w:rPr>
              <w:t>zgodne z IEEE Std 802.3-2005 10G Ethernet 10GBase-SR</w:t>
            </w:r>
          </w:p>
          <w:p w14:paraId="7034FEC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>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specyfikację interfejsu elektrycznego według SFF-8431 </w:t>
            </w:r>
          </w:p>
          <w:p w14:paraId="3C1E297A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 xml:space="preserve">jące </w:t>
            </w:r>
            <w:r w:rsidRPr="00765B6F">
              <w:rPr>
                <w:rFonts w:ascii="Verdana" w:hAnsi="Verdana"/>
                <w:sz w:val="20"/>
                <w:szCs w:val="20"/>
              </w:rPr>
              <w:t>specyfikację interfejsu zarządzania według SFF-8431 i SFF-8472</w:t>
            </w:r>
          </w:p>
          <w:p w14:paraId="6C29EE6E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podwójne złącze LC</w:t>
            </w:r>
          </w:p>
          <w:p w14:paraId="1FACEC3F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posiadające niechłodzony laser klasy VCSEL 850nm</w:t>
            </w:r>
          </w:p>
          <w:p w14:paraId="47EFF125" w14:textId="586C2032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osiąg</w:t>
            </w:r>
            <w:r>
              <w:rPr>
                <w:rFonts w:ascii="Verdana" w:hAnsi="Verdana"/>
                <w:sz w:val="20"/>
                <w:szCs w:val="20"/>
              </w:rPr>
              <w:t>ające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dwukierunkowo prędkości łącza danych minimum 10,</w:t>
            </w:r>
            <w:r w:rsidR="003B0C85">
              <w:rPr>
                <w:rFonts w:ascii="Verdana" w:hAnsi="Verdana"/>
                <w:sz w:val="20"/>
                <w:szCs w:val="20"/>
              </w:rPr>
              <w:t>0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Gb/s</w:t>
            </w:r>
          </w:p>
          <w:p w14:paraId="5B03047D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certyfikat bezpieczeństwa laserowego klasy 1</w:t>
            </w:r>
          </w:p>
          <w:p w14:paraId="1DD00668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prac</w:t>
            </w:r>
            <w:r>
              <w:rPr>
                <w:rFonts w:ascii="Verdana" w:hAnsi="Verdana"/>
                <w:sz w:val="20"/>
                <w:szCs w:val="20"/>
              </w:rPr>
              <w:t>ujące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w zakresie temperatur minimum 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 do +70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</w:t>
            </w:r>
          </w:p>
          <w:p w14:paraId="668560FE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4C2CD3" w14:textId="6A5AE3B0" w:rsidR="00067DC8" w:rsidRPr="005C4D4F" w:rsidRDefault="00067DC8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4D4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243D7366" w14:textId="37A3DF95" w:rsidR="00704E24" w:rsidRPr="00067DC8" w:rsidRDefault="00704E2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Dożywotnia (minimum 5 lat po zakończeniu produkcji, przy </w:t>
            </w:r>
            <w:r w:rsidR="48810247" w:rsidRPr="0F64B378">
              <w:rPr>
                <w:rFonts w:ascii="Verdana" w:hAnsi="Verdana"/>
                <w:sz w:val="20"/>
                <w:szCs w:val="20"/>
              </w:rPr>
              <w:t>czym,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 jeżeli data zakończenia produkcji jest ogłoszona to nie może być ona krótsza niż 2 lata po dostarczeniu sprzętu) gwarancja producenta obejmująca wszystkie elementy przełącznika (również zasilacze i wentylatory)</w:t>
            </w:r>
            <w:r w:rsidR="00067DC8" w:rsidRPr="0F64B37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</w:t>
            </w:r>
          </w:p>
          <w:p w14:paraId="6871746F" w14:textId="7E0F88C6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8CBB6F" w14:textId="208112C4" w:rsidR="006174FC" w:rsidRPr="00904E9E" w:rsidRDefault="00904E9E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4E9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632695" w:rsidRPr="00632695" w14:paraId="1D095E49" w14:textId="77777777" w:rsidTr="0F64B378">
        <w:tc>
          <w:tcPr>
            <w:tcW w:w="704" w:type="dxa"/>
          </w:tcPr>
          <w:p w14:paraId="7E04939E" w14:textId="09784B4C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</w:tcPr>
          <w:p w14:paraId="4BD7C0EB" w14:textId="5F5172FB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B</w:t>
            </w:r>
          </w:p>
          <w:p w14:paraId="575B636B" w14:textId="0C24627C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1C8F8FDB" w14:textId="68E4D000" w:rsidR="0065293F" w:rsidRPr="0065293F" w:rsidRDefault="6C8DEB9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6EAA9E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48 port</w:t>
            </w:r>
            <w:r w:rsidR="65A87A43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100/1000BastT umieszczon</w:t>
            </w:r>
            <w:r w:rsidR="583476CF" w:rsidRPr="0F64B378">
              <w:rPr>
                <w:rFonts w:ascii="Verdana" w:hAnsi="Verdana"/>
                <w:sz w:val="20"/>
                <w:szCs w:val="20"/>
              </w:rPr>
              <w:t>ych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4A8E8838" w14:textId="6FC94D01" w:rsidR="0065293F" w:rsidRPr="0065293F" w:rsidRDefault="3BF362B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0B03E33F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 port</w:t>
            </w:r>
            <w:r w:rsidR="1752D05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1/10-gigabitowe SFP+ umieszczon</w:t>
            </w:r>
            <w:r w:rsidR="0E561708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590CA701" w14:textId="4F0667BC" w:rsidR="0065293F" w:rsidRPr="0065293F" w:rsidRDefault="2780A25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3DA136C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175 Gb/s (pełna prędkość, tzw. wire-speed, na wszystkich portach przełącznika) </w:t>
            </w:r>
          </w:p>
          <w:p w14:paraId="556FC953" w14:textId="0D300A26" w:rsidR="0065293F" w:rsidRPr="0065293F" w:rsidRDefault="1B45D54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4D86C436" w:rsidRPr="0F64B37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98 Mp/s</w:t>
            </w:r>
          </w:p>
          <w:p w14:paraId="3C8B4793" w14:textId="25C17F0B" w:rsidR="0065293F" w:rsidRPr="0065293F" w:rsidRDefault="034E9C7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749E0A17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12 MB</w:t>
            </w:r>
          </w:p>
          <w:p w14:paraId="4645A4C0" w14:textId="59FF8DD9" w:rsidR="0065293F" w:rsidRPr="0065293F" w:rsidRDefault="0FF36458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73B2971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4GB pamięci operacyjnej</w:t>
            </w:r>
          </w:p>
          <w:p w14:paraId="78CE2520" w14:textId="23F07309" w:rsidR="0065293F" w:rsidRPr="0065293F" w:rsidRDefault="43D4D40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51FB1172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16GB wewnętrznej pamięci nieulotnej typu Flash (CF, SSD, SD, eUSB, SPI Flash)</w:t>
            </w:r>
          </w:p>
          <w:p w14:paraId="1773327D" w14:textId="50D5CA1A" w:rsidR="0065293F" w:rsidRPr="0065293F" w:rsidRDefault="4175B1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3964B49C" w14:textId="038AE73E" w:rsidR="0065293F" w:rsidRPr="0065293F" w:rsidRDefault="454D1E6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67719E49" w14:textId="2053099F" w:rsidR="0065293F" w:rsidRPr="0065293F" w:rsidRDefault="48C0980F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i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4DA1BFD5" w:rsidRPr="0F64B378">
              <w:rPr>
                <w:rFonts w:ascii="Verdana" w:hAnsi="Verdana"/>
                <w:sz w:val="20"/>
                <w:szCs w:val="20"/>
              </w:rPr>
              <w:t>lub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adapter Bluetooth, podłączan</w:t>
            </w:r>
            <w:r w:rsidR="7CF6EE6E" w:rsidRPr="0F64B378">
              <w:rPr>
                <w:rFonts w:ascii="Verdana" w:hAnsi="Verdana"/>
                <w:sz w:val="20"/>
                <w:szCs w:val="20"/>
              </w:rPr>
              <w:t>y</w:t>
            </w:r>
            <w:r w:rsidR="6BF98750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do portu USB przełącznik</w:t>
            </w:r>
            <w:r w:rsidR="6318DD23" w:rsidRPr="0F64B378">
              <w:rPr>
                <w:rFonts w:ascii="Verdana" w:hAnsi="Verdana"/>
                <w:sz w:val="20"/>
                <w:szCs w:val="20"/>
              </w:rPr>
              <w:t>a (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0CD239A7" w14:textId="6E3E2928" w:rsidR="0065293F" w:rsidRPr="0065293F" w:rsidRDefault="09DAA9D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393D2D14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77FA7B0E" w14:textId="0D51935C" w:rsidR="0065293F" w:rsidRPr="0065293F" w:rsidRDefault="6DDD5BD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Jumbo Frames</w:t>
            </w:r>
          </w:p>
          <w:p w14:paraId="5F4FBB8D" w14:textId="0390FC92" w:rsidR="0065293F" w:rsidRPr="0065293F" w:rsidRDefault="150F671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sFlow lub Netflow</w:t>
            </w:r>
          </w:p>
          <w:p w14:paraId="10DAE69E" w14:textId="2240406B" w:rsidR="0065293F" w:rsidRPr="0065293F" w:rsidRDefault="16B88AB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skryptów w języku Python</w:t>
            </w:r>
          </w:p>
          <w:p w14:paraId="38CDFF6F" w14:textId="758AF3E9" w:rsidR="0065293F" w:rsidRPr="0065293F" w:rsidRDefault="199483F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51CD1C77" w14:textId="1AB78D9F" w:rsidR="0065293F" w:rsidRPr="0065293F" w:rsidRDefault="6E42EAB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budowany mechanizm monitoringu, analizy i troubleshootingu anomalii i problemów oraz zbierania danych sieciowych</w:t>
            </w:r>
            <w:r w:rsidR="2AB4D14E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51E310A7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dostępna publicznie strona producenta zawierająca zatwierdzone przez niego, gotowe do użycia skrypty</w:t>
            </w:r>
          </w:p>
          <w:p w14:paraId="44C9E496" w14:textId="6FFCB0DE" w:rsidR="0065293F" w:rsidRPr="0065293F" w:rsidRDefault="4A67581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105322CA" w14:textId="7C5CDCC7" w:rsidR="0065293F" w:rsidRPr="0065293F" w:rsidRDefault="06A0500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5CC9A73E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4094 tagów IEEE 802.1Q oraz </w:t>
            </w:r>
            <w:r w:rsidR="6B99179F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606A601F" w14:textId="4B23E246" w:rsidR="0065293F" w:rsidRPr="0065293F" w:rsidRDefault="447F915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6BF65CB3" w14:textId="5880D3A3" w:rsidR="0065293F" w:rsidRPr="0065293F" w:rsidRDefault="7F63759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54F3E41" w14:textId="147C37DC" w:rsidR="0065293F" w:rsidRPr="0065293F" w:rsidRDefault="080F570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C142DF0" w14:textId="7EE20001" w:rsidR="0065293F" w:rsidRPr="00994AC2" w:rsidRDefault="4C2CE23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 Rapid Spanning Tree (802.1w) i Multiple Spanning Tree (802.1s)</w:t>
            </w:r>
          </w:p>
          <w:p w14:paraId="1D33205D" w14:textId="69A80EE6" w:rsidR="0065293F" w:rsidRPr="0065293F" w:rsidRDefault="7D6690E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Secure FTP lub SCP</w:t>
            </w:r>
          </w:p>
          <w:p w14:paraId="4D6D50E6" w14:textId="7D3461D8" w:rsidR="0065293F" w:rsidRPr="0065293F" w:rsidRDefault="6B7CF34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łączy agregowanych zgodnie ze standardem 802.3ad Link Aggregation Protocol (LACP)</w:t>
            </w:r>
          </w:p>
          <w:p w14:paraId="75C55B79" w14:textId="57BB9B35" w:rsidR="0065293F" w:rsidRPr="0065293F" w:rsidRDefault="302061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2F531B95" w14:textId="21928E11" w:rsidR="0065293F" w:rsidRPr="00994AC2" w:rsidRDefault="741F0DF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sparcie dla IPv6 (IPv6 host, dual stack, MLD snooping, ND snooping)</w:t>
            </w:r>
          </w:p>
          <w:p w14:paraId="2255E8E4" w14:textId="17A49B3C" w:rsidR="0065293F" w:rsidRPr="00994AC2" w:rsidRDefault="5F440A3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 IEEE 802.1AB Link Layer Discovery Protocol (LLDP) i LLDP Media Endpoint Discovery (LLDP-MED)</w:t>
            </w:r>
          </w:p>
          <w:p w14:paraId="54D42A6D" w14:textId="7CA5B00E" w:rsidR="0065293F" w:rsidRPr="0065293F" w:rsidRDefault="5B2F8C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prioryteryzacja zgodna z 802.1p, ToS, TCP/UDP, DiffServ, wsparcie dla </w:t>
            </w:r>
            <w:r w:rsidR="421754E4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8 kolejek sprzętowych, rate-limiting</w:t>
            </w:r>
          </w:p>
          <w:p w14:paraId="6A6C68E5" w14:textId="5C01E19C" w:rsidR="0065293F" w:rsidRPr="0065293F" w:rsidRDefault="4A5093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00F61A" w14:textId="02D6B84D" w:rsidR="0065293F" w:rsidRPr="0065293F" w:rsidRDefault="27338E8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2BEE2647" w14:textId="1E71A7AC" w:rsidR="0065293F" w:rsidRPr="0065293F" w:rsidRDefault="65C38CC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A3F3BAC" w14:textId="5CA5867A" w:rsidR="0065293F" w:rsidRPr="0065293F" w:rsidRDefault="1BBBCE5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16E11313" w14:textId="3E6CDAB9" w:rsidR="0065293F" w:rsidRPr="0065293F" w:rsidRDefault="0C3786A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53A56E5B" w14:textId="3127E9ED" w:rsidR="0065293F" w:rsidRPr="0065293F" w:rsidRDefault="0A030DA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0C878A94" w14:textId="3E13FA26" w:rsidR="0065293F" w:rsidRPr="0065293F" w:rsidRDefault="11AB32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46DC0A5C" w14:textId="70C451F5" w:rsidR="0065293F" w:rsidRPr="0065293F" w:rsidRDefault="4AB6222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funkcji User Datagram Protocol (UDP) helper</w:t>
            </w:r>
          </w:p>
          <w:p w14:paraId="028646EA" w14:textId="560759FB" w:rsidR="0065293F" w:rsidRPr="0065293F" w:rsidRDefault="3B61CC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745B2A2A" w14:textId="10FD8C99" w:rsidR="0065293F" w:rsidRPr="0065293F" w:rsidRDefault="5C97099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mechanizmu wykrywania łączy jednokierunkowych typu Device Link Detection Protocol (DLDP), Uni-Directional Link Detection (UDLD), lub równoważnego</w:t>
            </w:r>
          </w:p>
          <w:p w14:paraId="686D7F13" w14:textId="217F08B5" w:rsidR="0065293F" w:rsidRPr="0065293F" w:rsidRDefault="6EC54644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chrona przed rekonfiguracją struktury topologii Spanning Tree (BPDU port protection)</w:t>
            </w:r>
          </w:p>
          <w:p w14:paraId="4BB0E95F" w14:textId="7769BEAF" w:rsidR="0065293F" w:rsidRPr="0065293F" w:rsidRDefault="7924CFE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5CF5C9CF" w14:textId="296354AB" w:rsidR="0065293F" w:rsidRPr="0065293F" w:rsidRDefault="547E4F4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minimalny </w:t>
            </w:r>
            <w:r w:rsidR="16DFFE72"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66A38DE1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66A38DE1" w:rsidRPr="0F64B378">
              <w:rPr>
                <w:rFonts w:ascii="Verdana" w:hAnsi="Verdana"/>
                <w:sz w:val="20"/>
                <w:szCs w:val="20"/>
              </w:rPr>
              <w:t>C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do</w:t>
            </w:r>
            <w:r w:rsidR="33DAECD5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45°C</w:t>
            </w:r>
          </w:p>
          <w:p w14:paraId="5C4C0468" w14:textId="428BD153" w:rsidR="0065293F" w:rsidRPr="0065293F" w:rsidRDefault="6BC8E210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asilacz zintegrowany pobierający ma</w:t>
            </w:r>
            <w:r w:rsidR="752BDCA8" w:rsidRPr="0F64B378">
              <w:rPr>
                <w:rFonts w:ascii="Verdana" w:hAnsi="Verdana"/>
                <w:sz w:val="20"/>
                <w:szCs w:val="20"/>
              </w:rPr>
              <w:t>x.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60W</w:t>
            </w:r>
          </w:p>
          <w:p w14:paraId="6AD5D777" w14:textId="617DF0BE" w:rsidR="0065293F" w:rsidRPr="0065293F" w:rsidRDefault="2420AC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3D8C6758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aksymalna wysokość obudowy 1U, maksymalna głębokość obudowy 30 cm </w:t>
            </w:r>
          </w:p>
          <w:p w14:paraId="678A2704" w14:textId="3A96FF50" w:rsidR="00F3283F" w:rsidRPr="004E00E8" w:rsidRDefault="45438389" w:rsidP="004E00E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wszystkie dostępne na przełączniku funkcje (tak wyspecyfikowane jak i nie wyspecyfikowane) muszą być dostępne przez cały okres jego użytkowania (permanentne), nie dopuszcza się licencji czasowych i subskrypcji</w:t>
            </w:r>
          </w:p>
          <w:p w14:paraId="71771028" w14:textId="77777777" w:rsidR="0065293F" w:rsidRPr="0065293F" w:rsidRDefault="0065293F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293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BCD4DDD" w14:textId="77777777" w:rsidR="00854709" w:rsidRDefault="0065293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293F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10A012CE" w14:textId="77FAF432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FE2CCB" w14:textId="443CFBF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06A86A7D" w14:textId="77777777" w:rsidTr="0F64B378">
        <w:tc>
          <w:tcPr>
            <w:tcW w:w="704" w:type="dxa"/>
          </w:tcPr>
          <w:p w14:paraId="0B72D7A3" w14:textId="66ED6824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</w:tcPr>
          <w:p w14:paraId="319BC8C9" w14:textId="78922A6C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C</w:t>
            </w:r>
          </w:p>
          <w:p w14:paraId="2A65E8A7" w14:textId="6545E9AA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Switch 48-portowy POE. </w:t>
            </w:r>
            <w:r w:rsidR="00612337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7506F0BA" w14:textId="6DA0DDB1" w:rsidR="00661FC7" w:rsidRPr="00661FC7" w:rsidRDefault="01FFDA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48 port</w:t>
            </w:r>
            <w:r w:rsidR="78A163EB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100/1000BastT umieszczonych z przodu obudowy ze wsparciem dla standardu 802.3at (PoE+)</w:t>
            </w:r>
          </w:p>
          <w:p w14:paraId="264DF9F8" w14:textId="6D724CD9" w:rsidR="00661FC7" w:rsidRPr="00661FC7" w:rsidRDefault="2C61C0C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 port</w:t>
            </w:r>
            <w:r w:rsidR="041CB50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1/10-gigabitowe SFP+ umieszczon</w:t>
            </w:r>
            <w:r w:rsidR="5FFEE5A9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187B763D" w14:textId="6A62F6D4" w:rsidR="00661FC7" w:rsidRPr="00661FC7" w:rsidRDefault="2A02615C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0EE78BB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175 Gb/s (pełna prędkość, tzw. wire-speed, na wszystkich portach przełącznika) </w:t>
            </w:r>
          </w:p>
          <w:p w14:paraId="5373BF27" w14:textId="6868B19B" w:rsidR="00661FC7" w:rsidRPr="00661FC7" w:rsidRDefault="779D4C4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12787C8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98 Mp/s</w:t>
            </w:r>
          </w:p>
          <w:p w14:paraId="1A790F77" w14:textId="059B13CD" w:rsidR="00661FC7" w:rsidRPr="00661FC7" w:rsidRDefault="2F092D9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02AC32B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12 MB</w:t>
            </w:r>
          </w:p>
          <w:p w14:paraId="315308F8" w14:textId="0EB892E8" w:rsidR="00661FC7" w:rsidRPr="00661FC7" w:rsidRDefault="535F45B9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4GB pamięci operacyjnej</w:t>
            </w:r>
          </w:p>
          <w:p w14:paraId="598BE989" w14:textId="626577AA" w:rsidR="00661FC7" w:rsidRPr="00661FC7" w:rsidRDefault="7D0BD94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16GB wewnętrznej pamięci nieulotnej typu Flash (CF, SSD, SD, eUSB, SPI Flash).</w:t>
            </w:r>
          </w:p>
          <w:p w14:paraId="678B05A2" w14:textId="4D0D3677" w:rsidR="00661FC7" w:rsidRPr="00661FC7" w:rsidRDefault="7BD4D4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5B640206" w14:textId="2002BBCC" w:rsidR="00661FC7" w:rsidRPr="00661FC7" w:rsidRDefault="047A3D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26AE88C8" w14:textId="4F36B54D" w:rsidR="00661FC7" w:rsidRPr="00661FC7" w:rsidRDefault="49F67C4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i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354A281C" w:rsidRPr="0F64B378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adapter Bluetooth, podłączan</w:t>
            </w:r>
            <w:r w:rsidR="55DEB9EE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do portu USB przełącznika</w:t>
            </w:r>
            <w:r w:rsidR="1569C85B" w:rsidRPr="0F64B37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10C22A04" w14:textId="795026D5" w:rsidR="00661FC7" w:rsidRPr="00661FC7" w:rsidRDefault="1D97DDC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0AB14733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03D28844" w14:textId="283F221D" w:rsidR="00661FC7" w:rsidRPr="00661FC7" w:rsidRDefault="6AFCB24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Jumbo Frames</w:t>
            </w:r>
          </w:p>
          <w:p w14:paraId="3EC23DA5" w14:textId="2EC471B3" w:rsidR="00661FC7" w:rsidRPr="00661FC7" w:rsidRDefault="706C451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sFlow lub Netflow</w:t>
            </w:r>
          </w:p>
          <w:p w14:paraId="3CC3AB79" w14:textId="1061B659" w:rsidR="00661FC7" w:rsidRPr="00661FC7" w:rsidRDefault="4530D17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skryptów w języku Python</w:t>
            </w:r>
          </w:p>
          <w:p w14:paraId="39961434" w14:textId="49CB3326" w:rsidR="00661FC7" w:rsidRPr="00661FC7" w:rsidRDefault="008B92C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4D91E129" w14:textId="5DE3C6E3" w:rsidR="00661FC7" w:rsidRPr="00661FC7" w:rsidRDefault="1B703D8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budowany mechanizm monitoringu, analizy i troubleshootingu anomalii i problemów oraz zbierania danych sieciowych</w:t>
            </w:r>
            <w:r w:rsidR="1A4D2C70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4F9FF21C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usi być dostępna publicznie strona producenta zawierająca zatwierdzone przez niego, gotowe do użycia skrypty.  </w:t>
            </w:r>
          </w:p>
          <w:p w14:paraId="7077CCAA" w14:textId="52797778" w:rsidR="00661FC7" w:rsidRPr="00661FC7" w:rsidRDefault="69C4AFF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3EF38FBE" w14:textId="736818C9" w:rsidR="00661FC7" w:rsidRPr="00661FC7" w:rsidRDefault="2F57EE7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29E8D24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4094 tagów IEEE 802.1Q oraz </w:t>
            </w:r>
            <w:r w:rsidR="47F9B92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20DE3AC6" w14:textId="23BFE5A9" w:rsidR="00661FC7" w:rsidRPr="00661FC7" w:rsidRDefault="56702EA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0881941A" w14:textId="14F052E1" w:rsidR="00661FC7" w:rsidRPr="00661FC7" w:rsidRDefault="0B073A9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E1B5893" w14:textId="73015BCA" w:rsidR="00661FC7" w:rsidRPr="00661FC7" w:rsidRDefault="376EF66D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A21E2E9" w14:textId="0ED99C87" w:rsidR="00661FC7" w:rsidRPr="00994AC2" w:rsidRDefault="0D58B3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 Rapid Spanning Tree (802.1w) i Multiple Spanning Tree (802.1s)</w:t>
            </w:r>
          </w:p>
          <w:p w14:paraId="710AC082" w14:textId="5178103E" w:rsidR="00661FC7" w:rsidRPr="00661FC7" w:rsidRDefault="698C300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Secure FTP lub SCP</w:t>
            </w:r>
          </w:p>
          <w:p w14:paraId="44884073" w14:textId="0A76B779" w:rsidR="00661FC7" w:rsidRPr="00661FC7" w:rsidRDefault="63CCA52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łączy agregowanych zgodnie ze standardem 802.3ad Link Aggregation Protocol (LACP)</w:t>
            </w:r>
          </w:p>
          <w:p w14:paraId="3A1D541E" w14:textId="2EC6E818" w:rsidR="00661FC7" w:rsidRPr="00661FC7" w:rsidRDefault="083B9E1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1230E2A9" w14:textId="781B9511" w:rsidR="00661FC7" w:rsidRPr="00994AC2" w:rsidRDefault="4A2AD08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sparcie dla IPv6 (IPv6 host, dual stack, MLD snooping, ND snooping)</w:t>
            </w:r>
          </w:p>
          <w:p w14:paraId="7874261D" w14:textId="015EF7ED" w:rsidR="00661FC7" w:rsidRPr="00994AC2" w:rsidRDefault="3E439CE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 IEEE 802.1AB Link Layer Discovery Protocol (LLDP) i LLDP Media Endpoint Discovery (LLDP-MED)</w:t>
            </w:r>
          </w:p>
          <w:p w14:paraId="1AE713A2" w14:textId="15758600" w:rsidR="00661FC7" w:rsidRPr="00661FC7" w:rsidRDefault="3F3B860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prioryteryzacja zgodna z 802.1p, ToS, TCP/UDP, DiffServ, wsparcie dla </w:t>
            </w:r>
            <w:r w:rsidR="2BD673E7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8 kolejek sprzętowych, rate-limiting</w:t>
            </w:r>
          </w:p>
          <w:p w14:paraId="2DE8F350" w14:textId="73D4BA21" w:rsidR="00661FC7" w:rsidRPr="00661FC7" w:rsidRDefault="62C29A2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CB0626" w14:textId="7E3A0435" w:rsidR="00661FC7" w:rsidRPr="00661FC7" w:rsidRDefault="524867F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73B7C195" w14:textId="6E60F7D2" w:rsidR="00661FC7" w:rsidRPr="00661FC7" w:rsidRDefault="78BF5C8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B8A72E7" w14:textId="5BA87DE7" w:rsidR="00661FC7" w:rsidRPr="00661FC7" w:rsidRDefault="045485D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3966F8D6" w14:textId="52D03483" w:rsidR="00661FC7" w:rsidRPr="00661FC7" w:rsidRDefault="49CEF5E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3E64F964" w14:textId="1821BDF1" w:rsidR="00661FC7" w:rsidRPr="00661FC7" w:rsidRDefault="757596B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42C04E64" w14:textId="68EE9E74" w:rsidR="00661FC7" w:rsidRPr="00661FC7" w:rsidRDefault="25616CF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668C1CBB" w14:textId="52DED3FC" w:rsidR="00661FC7" w:rsidRPr="00661FC7" w:rsidRDefault="0A65750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funkcji User Datagram Protocol (UDP) helper</w:t>
            </w:r>
          </w:p>
          <w:p w14:paraId="283719F0" w14:textId="4031C063" w:rsidR="00661FC7" w:rsidRPr="00661FC7" w:rsidRDefault="069E9E5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64EAC428" w14:textId="61A4B4A6" w:rsidR="00661FC7" w:rsidRPr="00661FC7" w:rsidRDefault="5B75F09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mechanizmu wykrywania łączy jednokierunkowych typu Device Link Detection Protocol (DLDP), Uni-Directional Link Detection (UDLD), lub równoważnego</w:t>
            </w:r>
          </w:p>
          <w:p w14:paraId="1D7426AC" w14:textId="1B61D4A8" w:rsidR="00661FC7" w:rsidRPr="00661FC7" w:rsidRDefault="42A32EC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chrona przed rekonfiguracją struktury topologii Spanning Tree (BPDU port protection)</w:t>
            </w:r>
          </w:p>
          <w:p w14:paraId="0BFC5CCB" w14:textId="5AB0B1A3" w:rsidR="00661FC7" w:rsidRPr="00661FC7" w:rsidRDefault="25689D0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6B809616" w14:textId="305EA9FE" w:rsidR="00661FC7" w:rsidRPr="00661FC7" w:rsidRDefault="76E30D9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2E218387" w:rsidRPr="0F64B378">
              <w:rPr>
                <w:rFonts w:ascii="Verdana" w:hAnsi="Verdana"/>
                <w:sz w:val="20"/>
                <w:szCs w:val="20"/>
              </w:rPr>
              <w:t>inimalny 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44158F6A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44158F6A" w:rsidRPr="0F64B378">
              <w:rPr>
                <w:rFonts w:ascii="Verdana" w:hAnsi="Verdana"/>
                <w:sz w:val="20"/>
                <w:szCs w:val="20"/>
              </w:rPr>
              <w:t xml:space="preserve">C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do 45°C</w:t>
            </w:r>
          </w:p>
          <w:p w14:paraId="3F0AA8A1" w14:textId="428B789A" w:rsidR="00661FC7" w:rsidRPr="00661FC7" w:rsidRDefault="59A8164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asilacz zapewniający budżet mocy PoE na poziomie nie niższym niż 740W</w:t>
            </w:r>
          </w:p>
          <w:p w14:paraId="16F3EBDA" w14:textId="69445906" w:rsidR="00661FC7" w:rsidRPr="00661FC7" w:rsidRDefault="486339D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4F801F8E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aksymalna wysokość obudowy 1U, maksymalna głębokość obudowy 33 cm</w:t>
            </w:r>
          </w:p>
          <w:p w14:paraId="274A4DA1" w14:textId="3CDAB052" w:rsidR="00661FC7" w:rsidRDefault="5CE69CC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szystkie dostępne na przełączniku funkcje (tak wyspecyfikowane jak i nie wyspecyfikowane) muszą być dostępne przez cały okres jego użytkowania (permanentne), nie dopuszcza się licencji czasowych i subskrypcji. </w:t>
            </w:r>
          </w:p>
          <w:p w14:paraId="1844AF24" w14:textId="77777777" w:rsidR="0056767E" w:rsidRPr="00661FC7" w:rsidRDefault="0056767E" w:rsidP="0056767E">
            <w:pPr>
              <w:pStyle w:val="Akapitzlist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590694" w14:textId="77777777" w:rsidR="00661FC7" w:rsidRPr="00661FC7" w:rsidRDefault="00661FC7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1FC7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45A1254" w14:textId="77777777" w:rsidR="00854709" w:rsidRDefault="00661FC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1FC7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4FC735C5" w14:textId="17919049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2866B131" w14:textId="61C5780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6A556054" w14:textId="77777777" w:rsidTr="0F64B378">
        <w:tc>
          <w:tcPr>
            <w:tcW w:w="704" w:type="dxa"/>
          </w:tcPr>
          <w:p w14:paraId="0609EE0B" w14:textId="2E2B77B3" w:rsidR="00632695" w:rsidRPr="00632695" w:rsidRDefault="001D5CE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3" w:type="dxa"/>
          </w:tcPr>
          <w:p w14:paraId="04D4B4AA" w14:textId="0008E039" w:rsidR="00632695" w:rsidRPr="0056767E" w:rsidRDefault="001D5CEF" w:rsidP="00C75BA1">
            <w:pPr>
              <w:spacing w:line="276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Moduły optyczne </w:t>
            </w:r>
            <w:r w:rsidR="4E9693D4" w:rsidRPr="0F64B378">
              <w:rPr>
                <w:rFonts w:ascii="Verdana" w:hAnsi="Verdana"/>
                <w:b/>
                <w:bCs/>
                <w:sz w:val="20"/>
                <w:szCs w:val="20"/>
              </w:rPr>
              <w:t>Q</w:t>
            </w: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SFP+ do serwerów</w:t>
            </w:r>
          </w:p>
          <w:p w14:paraId="5F2E45C6" w14:textId="46220EB3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3CBCB569" w14:textId="3F0F0F6B" w:rsidR="00854709" w:rsidRPr="00632695" w:rsidRDefault="57B3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oduły nadawczo-odbiorcze QSFP+</w:t>
            </w:r>
          </w:p>
          <w:p w14:paraId="23CE98B5" w14:textId="2DC65D14" w:rsidR="00854709" w:rsidRPr="008740D8" w:rsidRDefault="483E368A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prędkość danych</w:t>
            </w:r>
            <w:r w:rsidR="20526024" w:rsidRPr="0F64B378">
              <w:rPr>
                <w:rFonts w:ascii="Verdana" w:hAnsi="Verdana"/>
                <w:sz w:val="20"/>
                <w:szCs w:val="20"/>
              </w:rPr>
              <w:t>: min</w:t>
            </w:r>
            <w:r w:rsidR="20526024" w:rsidRPr="008740D8">
              <w:rPr>
                <w:rFonts w:ascii="Verdana" w:hAnsi="Verdana"/>
                <w:sz w:val="20"/>
                <w:szCs w:val="20"/>
              </w:rPr>
              <w:t>.</w:t>
            </w:r>
            <w:r w:rsidRPr="008740D8">
              <w:rPr>
                <w:rFonts w:ascii="Verdana" w:hAnsi="Verdana"/>
                <w:sz w:val="20"/>
                <w:szCs w:val="20"/>
              </w:rPr>
              <w:t xml:space="preserve"> 10,</w:t>
            </w:r>
            <w:r w:rsidR="008740D8">
              <w:rPr>
                <w:rFonts w:ascii="Verdana" w:hAnsi="Verdana"/>
                <w:sz w:val="20"/>
                <w:szCs w:val="20"/>
              </w:rPr>
              <w:t>0</w:t>
            </w:r>
            <w:r w:rsidR="24498500" w:rsidRPr="008740D8">
              <w:rPr>
                <w:rFonts w:ascii="Verdana" w:hAnsi="Verdana"/>
                <w:sz w:val="20"/>
                <w:szCs w:val="20"/>
              </w:rPr>
              <w:t xml:space="preserve"> Gb/s</w:t>
            </w:r>
          </w:p>
          <w:p w14:paraId="5CF86312" w14:textId="24C27209" w:rsidR="00854709" w:rsidRPr="00632695" w:rsidRDefault="241C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ługość fali</w:t>
            </w:r>
            <w:r w:rsidR="7495B1C7" w:rsidRPr="0F64B378">
              <w:rPr>
                <w:rFonts w:ascii="Verdana" w:hAnsi="Verdana"/>
                <w:sz w:val="20"/>
                <w:szCs w:val="20"/>
              </w:rPr>
              <w:t xml:space="preserve">: min. 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850nm</w:t>
            </w:r>
          </w:p>
          <w:p w14:paraId="48FC4F7E" w14:textId="60559C23" w:rsidR="00854709" w:rsidRPr="00632695" w:rsidRDefault="62FB269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astosowani</w:t>
            </w:r>
            <w:r w:rsidR="2DE9066D" w:rsidRPr="0F64B378">
              <w:rPr>
                <w:rFonts w:ascii="Verdana" w:hAnsi="Verdana"/>
                <w:sz w:val="20"/>
                <w:szCs w:val="20"/>
              </w:rPr>
              <w:t>e</w:t>
            </w:r>
            <w:r w:rsidR="68DD8AD7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Ethernet, Fibre Channel</w:t>
            </w:r>
          </w:p>
          <w:p w14:paraId="2961743A" w14:textId="1CB5C444" w:rsidR="00854709" w:rsidRPr="00632695" w:rsidRDefault="11E34912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n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apięcie - zasilania</w:t>
            </w:r>
            <w:r w:rsidR="6A2D7C55" w:rsidRPr="0F64B378">
              <w:rPr>
                <w:rFonts w:ascii="Verdana" w:hAnsi="Verdana"/>
                <w:sz w:val="20"/>
                <w:szCs w:val="20"/>
              </w:rPr>
              <w:t>: max.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3,3V</w:t>
            </w:r>
          </w:p>
          <w:p w14:paraId="28DF2B45" w14:textId="12CD194D" w:rsidR="00854709" w:rsidRPr="00632695" w:rsidRDefault="64DBA181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złącza</w:t>
            </w:r>
            <w:r w:rsidR="16EE0145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LC Duplex</w:t>
            </w:r>
          </w:p>
          <w:p w14:paraId="1B2D4167" w14:textId="6BE5D77A" w:rsidR="00854709" w:rsidRPr="00632695" w:rsidRDefault="67498E57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mocowania</w:t>
            </w:r>
            <w:r w:rsidR="41E8DBE8" w:rsidRPr="0F64B378">
              <w:rPr>
                <w:rFonts w:ascii="Verdana" w:hAnsi="Verdana"/>
                <w:sz w:val="20"/>
                <w:szCs w:val="20"/>
              </w:rPr>
              <w:t>: p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odłączane, QSFP+</w:t>
            </w:r>
          </w:p>
          <w:p w14:paraId="222B260C" w14:textId="729E04A2" w:rsidR="00854709" w:rsidRPr="00632695" w:rsidRDefault="41E4E7FD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Gwarancja</w:t>
            </w:r>
            <w:r w:rsidRPr="0F64B378">
              <w:rPr>
                <w:rFonts w:ascii="Verdana" w:hAnsi="Verdana"/>
                <w:sz w:val="20"/>
                <w:szCs w:val="20"/>
              </w:rPr>
              <w:t>: minimum 12 miesięcy</w:t>
            </w:r>
          </w:p>
          <w:p w14:paraId="45FDCB0D" w14:textId="081A08EC" w:rsidR="00854709" w:rsidRPr="00632695" w:rsidRDefault="00854709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34638E43" w14:textId="5806C84D" w:rsidR="00632695" w:rsidRPr="001D5CEF" w:rsidRDefault="001D5CEF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5CE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</w:tr>
      <w:tr w:rsidR="00681B78" w:rsidRPr="00632695" w14:paraId="31DBAC29" w14:textId="77777777" w:rsidTr="0F64B378">
        <w:tc>
          <w:tcPr>
            <w:tcW w:w="704" w:type="dxa"/>
          </w:tcPr>
          <w:p w14:paraId="72F0547D" w14:textId="3A2D92F8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7EA" w14:textId="037F493A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 światłowodowy 2m</w:t>
            </w:r>
          </w:p>
          <w:p w14:paraId="058F0D68" w14:textId="5C02010F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07C26FC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LC/UPC-LC/UPC, MM, 50/125</w:t>
            </w:r>
          </w:p>
          <w:p w14:paraId="3BCFC27D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dupleks, włókno OM3</w:t>
            </w:r>
          </w:p>
          <w:p w14:paraId="7E72BE4A" w14:textId="3D086405" w:rsidR="00681B78" w:rsidRPr="002A40B0" w:rsidRDefault="002A40B0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2 m</w:t>
            </w:r>
          </w:p>
          <w:p w14:paraId="08E62996" w14:textId="6782CD51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D621CF" w14:textId="63082A9A" w:rsidR="00681B78" w:rsidRPr="00F54A70" w:rsidRDefault="007219F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96</w:t>
            </w:r>
          </w:p>
        </w:tc>
      </w:tr>
      <w:tr w:rsidR="00681B78" w:rsidRPr="00632695" w14:paraId="534B233E" w14:textId="77777777" w:rsidTr="0F64B378">
        <w:tc>
          <w:tcPr>
            <w:tcW w:w="704" w:type="dxa"/>
          </w:tcPr>
          <w:p w14:paraId="3AB79526" w14:textId="29AFD7E0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E583" w14:textId="6A80C44F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 światłowodowy 5m</w:t>
            </w:r>
          </w:p>
          <w:p w14:paraId="23EA6E72" w14:textId="739BD3A4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A65982A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LC/UPC-LC/UPC, MM, 50/125, </w:t>
            </w:r>
          </w:p>
          <w:p w14:paraId="7B377CFC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dupleks, włókno OM3, </w:t>
            </w:r>
          </w:p>
          <w:p w14:paraId="75D6335A" w14:textId="3CC8C005" w:rsidR="00681B78" w:rsidRPr="002A40B0" w:rsidRDefault="002A40B0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5 m</w:t>
            </w:r>
          </w:p>
          <w:p w14:paraId="2FE1B7BC" w14:textId="73BAC43D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152747A" w14:textId="7E6FC082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681B78" w:rsidRPr="00632695" w14:paraId="124351F4" w14:textId="77777777" w:rsidTr="0F64B378">
        <w:trPr>
          <w:trHeight w:val="330"/>
        </w:trPr>
        <w:tc>
          <w:tcPr>
            <w:tcW w:w="704" w:type="dxa"/>
          </w:tcPr>
          <w:p w14:paraId="685D5500" w14:textId="54820A72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3586" w14:textId="68F7F6AB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 światłowodowy 10m</w:t>
            </w:r>
          </w:p>
          <w:p w14:paraId="495855AE" w14:textId="5CDBBE17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2C0F87E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LC/UPC-LC/UPC, MM, 50/125, </w:t>
            </w:r>
          </w:p>
          <w:p w14:paraId="6E14843F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dupleks, włókno OM3, </w:t>
            </w:r>
          </w:p>
          <w:p w14:paraId="196D1385" w14:textId="24226218" w:rsidR="00681B78" w:rsidRPr="002A40B0" w:rsidRDefault="002A40B0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/>
                <w:sz w:val="20"/>
                <w:szCs w:val="20"/>
              </w:rPr>
              <w:t>10 m</w:t>
            </w:r>
          </w:p>
          <w:p w14:paraId="5F92BCB6" w14:textId="73D6DC36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1B5E788C" w14:textId="2039380F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2C281521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44776AF" w14:textId="4D0D9100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 xml:space="preserve">Część II – </w:t>
      </w:r>
      <w:bookmarkStart w:id="0" w:name="_Hlk150260323"/>
      <w:r w:rsidR="004565CA" w:rsidRPr="0F64B378">
        <w:rPr>
          <w:rFonts w:ascii="Verdana" w:hAnsi="Verdana"/>
          <w:b/>
          <w:bCs/>
          <w:sz w:val="20"/>
          <w:szCs w:val="20"/>
        </w:rPr>
        <w:t>Półka dyskowa do macierzy Eternus DX200 S5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5C9E5CA3" w14:textId="77777777" w:rsidTr="0F64B378">
        <w:tc>
          <w:tcPr>
            <w:tcW w:w="704" w:type="dxa"/>
            <w:shd w:val="clear" w:color="auto" w:fill="E2EFD9" w:themeFill="accent6" w:themeFillTint="33"/>
          </w:tcPr>
          <w:p w14:paraId="5AEBA4BB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1D1B8096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20CE7D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486D86" w:rsidRPr="00632695" w14:paraId="764C90FE" w14:textId="77777777" w:rsidTr="0F64B378">
        <w:tc>
          <w:tcPr>
            <w:tcW w:w="704" w:type="dxa"/>
          </w:tcPr>
          <w:p w14:paraId="4254C124" w14:textId="253020EE" w:rsidR="00486D86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1AE6909C" w14:textId="77777777" w:rsidR="001111EE" w:rsidRPr="00540774" w:rsidRDefault="544A61E3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Półka dyskowa do macierzy Eternus DX200 S5</w:t>
            </w:r>
          </w:p>
          <w:p w14:paraId="1A467C6D" w14:textId="1D0943F8" w:rsidR="001111EE" w:rsidRPr="001111EE" w:rsidRDefault="0054077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D202D94" w14:textId="5BF66EDA" w:rsidR="001111EE" w:rsidRPr="006148E8" w:rsidRDefault="729ACA98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>edykowana półka dyskowa</w:t>
            </w:r>
            <w:r w:rsidRPr="0F64B378">
              <w:rPr>
                <w:rFonts w:ascii="Verdana" w:hAnsi="Verdana"/>
                <w:sz w:val="20"/>
                <w:szCs w:val="20"/>
              </w:rPr>
              <w:t>,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 xml:space="preserve"> kompatybilna z posiadaną przez Zamawiającego macierzą Fujitsu Eternus DX200S5 (model name: ET205SAF) o numerze seryjnym 4602029371</w:t>
            </w:r>
          </w:p>
          <w:p w14:paraId="76814148" w14:textId="4AB7DE49" w:rsidR="001111EE" w:rsidRPr="006148E8" w:rsidRDefault="00540774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lementy umożliwiające montaż w szafie RACK:</w:t>
            </w:r>
          </w:p>
          <w:p w14:paraId="57B2620A" w14:textId="535789CA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maksymalna zajętość w szafie RACK 2U</w:t>
            </w:r>
          </w:p>
          <w:p w14:paraId="7167EF46" w14:textId="38F09C91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elementy umożliwiające redundantne podłączenie do posiadanej macierzy</w:t>
            </w:r>
          </w:p>
          <w:p w14:paraId="3B5341DF" w14:textId="01FC85BA" w:rsidR="001111EE" w:rsidRPr="006148E8" w:rsidRDefault="001111EE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b/>
                <w:bCs/>
                <w:sz w:val="20"/>
                <w:szCs w:val="20"/>
              </w:rPr>
              <w:t>24 dyski SSD o pojemności min. 1,92 TB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dedykowane i certyfikowane przez producenta półki dysków</w:t>
            </w:r>
          </w:p>
          <w:p w14:paraId="0412E228" w14:textId="486540D1" w:rsidR="001111EE" w:rsidRPr="006148E8" w:rsidRDefault="002349EA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1111EE" w:rsidRPr="009458EC">
              <w:rPr>
                <w:rFonts w:ascii="Verdana" w:hAnsi="Verdana"/>
                <w:b/>
                <w:bCs/>
                <w:sz w:val="20"/>
                <w:szCs w:val="20"/>
              </w:rPr>
              <w:t>60 miesięcy gwarancji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producenta macierzy w trybie on-site z gwarantowaną skuteczną naprawą do końca następnego dnia od zgłoszenia</w:t>
            </w:r>
          </w:p>
          <w:p w14:paraId="637AB959" w14:textId="56BCAA5C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14:paraId="76257A99" w14:textId="21A22CA0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ożliwość odpłatnego wydłużenia gwarancji producenta do 7 lat w trybie on-site z gwarantowanym skutecznym zakończeniem naprawy serwera najpóźniej w następnym dniu roboczym od zgłoszenia usterki</w:t>
            </w:r>
          </w:p>
          <w:p w14:paraId="16DD35AC" w14:textId="63C97E84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rządzenie musi pochodzić z oficjalnego kanału sprzedaży producenta w UE</w:t>
            </w:r>
          </w:p>
          <w:p w14:paraId="1E4A80FA" w14:textId="77777777" w:rsidR="001111EE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n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ie dopuszcza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użycia macierzy odnawianych, demonstracyjnych lub powystawowych; urządzenie musi być wyprodukowane nie wcześniej niż 6 miesięcy przed dostawą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825972" w14:textId="38A5E19A" w:rsidR="009458EC" w:rsidRPr="00632695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4BAE3C4F" w14:textId="3FAB2ED3" w:rsidR="00486D86" w:rsidRPr="00ED1149" w:rsidRDefault="00ED1149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114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423862E3" w14:textId="29A28596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9CF5B3F" w14:textId="4036D1D4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III – Dostawa licencji Microsoft Windows Server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2B5EAEBC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5965D9A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6491AF37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FBBBC1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D1149" w:rsidRPr="00632695" w14:paraId="75CE6245" w14:textId="77777777" w:rsidTr="0F64B378">
        <w:tc>
          <w:tcPr>
            <w:tcW w:w="704" w:type="dxa"/>
          </w:tcPr>
          <w:p w14:paraId="6A62310B" w14:textId="147239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606" w14:textId="0BC9E330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Datacenter</w:t>
            </w:r>
            <w:r w:rsidR="00ED31F6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16 core</w:t>
            </w:r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5ECD353" w14:textId="121107DA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12B71733" w14:textId="24C79CD2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</w:t>
            </w:r>
            <w:r w:rsidR="31E0CA09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2022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DataCenter lub równoważne </w:t>
            </w:r>
          </w:p>
          <w:p w14:paraId="719358CF" w14:textId="505CDFDF" w:rsid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edukacyjna (academic)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516CA62F" w14:textId="77777777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257B0FBF" w14:textId="70BCF746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91EED1F" w14:textId="5A6A0499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6BBB6390" w14:textId="50446465" w:rsidR="00ED1149" w:rsidRPr="00ED1149" w:rsidRDefault="25F9184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być dostosowan</w:t>
            </w:r>
            <w:r w:rsidR="28FB80DA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 obsługi komponentów VMware vRealize Automation</w:t>
            </w:r>
          </w:p>
          <w:p w14:paraId="524E79F8" w14:textId="271CE33F" w:rsidR="00ED1149" w:rsidRPr="00ED1149" w:rsidRDefault="00E22C0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8F5F8D0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icencja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musi być zainstalowan</w:t>
            </w:r>
            <w:r w:rsidR="7EF67D7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bezpośrednio na sprzęcie fizycznym - nie może być częścią innego systemu operacyjnego (type-1, native or baremetal hypervisor)</w:t>
            </w:r>
          </w:p>
          <w:p w14:paraId="1F0C6E13" w14:textId="47FD52CB" w:rsidR="00ED1149" w:rsidRPr="00ED1149" w:rsidRDefault="2C5FAEA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uprawniać do instalacji\uruchomienia nielimitowanej liczby środowisk gości działających pod kontrolą systemu operacyjnego z rodziny MS Windows, bez degradacji wydajności w stosunku do uruchomienia ich na Hyper-V</w:t>
            </w:r>
          </w:p>
          <w:p w14:paraId="23F017A0" w14:textId="1F157E1C" w:rsidR="00ED1149" w:rsidRPr="00ED1149" w:rsidRDefault="259ED81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wykorzystanie nielimitowanej liczby rdzeni logicznych procesorów oraz </w:t>
            </w:r>
            <w:r w:rsidR="78A85011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3 TB pamięci RAM serwerów fizycznych</w:t>
            </w:r>
          </w:p>
          <w:p w14:paraId="386AAA39" w14:textId="03CC94B0" w:rsidR="00ED1149" w:rsidRPr="00ED1149" w:rsidRDefault="7832013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wykorzystywania minimum 240 procesorów wirtualnych oraz do 1 TB pamięci RAM i dysku o pojemności do 64 TB przez gościa </w:t>
            </w:r>
            <w:r w:rsidR="651F4A7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apewniać możliwość dodawania zasobów w czasie pracy gościa, w szczególności w zakresie ilości procesorów, pamięci operacyjnej, przestrzeni dyskowej, interfejsów sieciowych</w:t>
            </w:r>
          </w:p>
          <w:p w14:paraId="0529C2CE" w14:textId="371AE519" w:rsidR="00ED1149" w:rsidRPr="00ED1149" w:rsidRDefault="57E5F10B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centralny mechanizm monitorowania i </w:t>
            </w:r>
            <w:r w:rsidR="348EA96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zarządzania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dostępem gości do przestrzeni dyskowej będący odpowiednikiem „Storage Quality of Service”</w:t>
            </w:r>
          </w:p>
          <w:p w14:paraId="3075B9AD" w14:textId="4D3811EC" w:rsidR="00ED1149" w:rsidRPr="00ED1149" w:rsidRDefault="5FAB0DBE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mechanizm zarządzania przestrzeniami dyskowymi będący odpowiednikiem „Storage Spaces Direct” (S2D)</w:t>
            </w:r>
          </w:p>
          <w:p w14:paraId="182313DF" w14:textId="1024ACA8" w:rsidR="00ED1149" w:rsidRPr="00ED1149" w:rsidRDefault="57FAC2A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mechanizm replikacji przestrzeni dyskowych będący odpowiednikiem „Storage Replica”: </w:t>
            </w:r>
          </w:p>
          <w:p w14:paraId="15EDAD48" w14:textId="13872F79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działający zarówno w trybie server-to-server, jak i cluster-to-cluster</w:t>
            </w:r>
          </w:p>
          <w:p w14:paraId="19865B5B" w14:textId="184C2885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wspierający replikację synchroniczną i asynchroniczną</w:t>
            </w:r>
          </w:p>
          <w:p w14:paraId="5255D5E3" w14:textId="780FF2D4" w:rsidR="00ED1149" w:rsidRPr="00ED1149" w:rsidRDefault="27A22B73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mechanizm migracji serwerów Microsoft Windows do nowych</w:t>
            </w:r>
          </w:p>
          <w:p w14:paraId="5A9C74A0" w14:textId="610785CD" w:rsidR="00ED1149" w:rsidRPr="00ED1149" w:rsidRDefault="33B3EB2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</w:t>
            </w:r>
            <w:r w:rsidR="756DE85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arządzanie pasmem (np. za pomocą techniki „traffic shaping”)</w:t>
            </w:r>
          </w:p>
          <w:p w14:paraId="5390940A" w14:textId="57D34A28" w:rsidR="00ED1149" w:rsidRPr="00ED1149" w:rsidRDefault="6EC8AC17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niepożądanym działaniem gości</w:t>
            </w:r>
          </w:p>
          <w:p w14:paraId="3591D53D" w14:textId="30B93705" w:rsidR="00ED1149" w:rsidRPr="00ED1149" w:rsidRDefault="48B610F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“Neighbor Discovery Poisoning”</w:t>
            </w:r>
          </w:p>
          <w:p w14:paraId="605D6D7D" w14:textId="7DE1CDA8" w:rsidR="00ED1149" w:rsidRPr="00ED1149" w:rsidRDefault="7BD47EB6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5B503FF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dla DHCP</w:t>
            </w:r>
          </w:p>
          <w:p w14:paraId="0670111D" w14:textId="6D0BA430" w:rsidR="00ED1149" w:rsidRPr="00ED1149" w:rsidRDefault="19C4891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k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ontrolę dostępu na poziomie portów sieciowych</w:t>
            </w:r>
          </w:p>
          <w:p w14:paraId="689022CA" w14:textId="3D805730" w:rsidR="00ED1149" w:rsidRPr="00ED1149" w:rsidRDefault="6F6279D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ożliwości kierowania ruchu sieciowego z wielu sieci VLAN bezpośrednio do pojedynczej karty sieciowej maszyny wirtualnej (tzw. trunk mode)</w:t>
            </w:r>
          </w:p>
          <w:p w14:paraId="36E31BBD" w14:textId="0CD75D50" w:rsidR="00ED1149" w:rsidRPr="00ED1149" w:rsidRDefault="75A885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onitorowanie ruchu sieciowego</w:t>
            </w:r>
          </w:p>
          <w:p w14:paraId="692F24E6" w14:textId="769DC984" w:rsidR="00ED1149" w:rsidRPr="00ED1149" w:rsidRDefault="4759185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i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zolowanie ruchu w ramach wybranych grup gości separujących ruch wymieniany pomiędzy nimi (odpowiednik isolated\private LAN)</w:t>
            </w:r>
          </w:p>
          <w:p w14:paraId="3D44781C" w14:textId="1E376921" w:rsidR="00ED1149" w:rsidRPr="00ED1149" w:rsidRDefault="4EDDF6A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budowania klastrów niezawodnościowych składających się z maksymalnie 64 węzłów (odpowiednik funkcjonalności Failover Clusters)</w:t>
            </w:r>
          </w:p>
          <w:p w14:paraId="291C32AE" w14:textId="0D446C16" w:rsidR="00ED1149" w:rsidRPr="00ED1149" w:rsidRDefault="06B1D25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federowania klastrów typu niezawodnościowego (Failover Clusters) w zespół klastrów z możliwością przenoszenia maszyn wirtualnych wewnątrz zespołu (odpowiednik funkcjonalności Cluster Set)</w:t>
            </w:r>
          </w:p>
          <w:p w14:paraId="2D2986E8" w14:textId="4FF5E061" w:rsidR="00ED1149" w:rsidRPr="00ED1149" w:rsidRDefault="7C3F6AA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wbudowane szyfrowanie dysków przy pomocy mechanizmów posiadających certyfikat FIPS 140-2</w:t>
            </w:r>
          </w:p>
          <w:p w14:paraId="02048604" w14:textId="3DDA8625" w:rsidR="00ED1149" w:rsidRPr="00ED1149" w:rsidRDefault="2D2684C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odpowiednik rozwiązania „Shielded VM”, czyli możliwość szyfrowania obrazów gości (również podczas migracji), stanu gości oraz ograniczenie możliwości ich uruchomienia wyłącznie do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przypadku, gdy są na liście zweryfikowanych obrazów oparty o TPM 2.0. 16</w:t>
            </w:r>
          </w:p>
          <w:p w14:paraId="689DC8FA" w14:textId="5683D8BD" w:rsidR="00ED1149" w:rsidRPr="00ED1149" w:rsidRDefault="307DE3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narzucania wieloelementowej dynamicznej kontroli dostępu dla: określonych grup użytkowników, zastosowanej klasyfikacji danych, centralnych polityk dostępu w sieci, centralnych polityk audytowych oraz narzuconych dla grup użytkowników praw do wykorzystywania szyfrowanych danych</w:t>
            </w:r>
          </w:p>
          <w:p w14:paraId="48F84CE9" w14:textId="5384FD80" w:rsidR="00ED1149" w:rsidRPr="00ED1149" w:rsidRDefault="1365401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możliwość automatycznej aktualizacji w modelu „rolling update”: </w:t>
            </w:r>
          </w:p>
          <w:p w14:paraId="2655FE1D" w14:textId="70F14641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 oparciu o poprawki publikowane przez producenta w sieci Internet</w:t>
            </w:r>
          </w:p>
          <w:p w14:paraId="3FA1C0F0" w14:textId="7596CDD2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 możliwością lokalnej dystrybucji poprawek zatwierdzonych przez administratora rozwiązania, bez połączenia z siecią Internet</w:t>
            </w:r>
          </w:p>
          <w:p w14:paraId="0B0DE193" w14:textId="4B817493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C8B9D1A" w14:textId="2D4070C0" w:rsidR="00ED1149" w:rsidRPr="00ED1149" w:rsidRDefault="2BE9B5A5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3B670599" w14:textId="563A5090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1A69C6DC" w14:textId="581AB2A1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230BC45" w14:textId="00376382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54006F87" w14:textId="10B5E099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C3638A" w14:textId="4B647122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ED1149" w:rsidRPr="00632695" w14:paraId="1A445A8D" w14:textId="77777777" w:rsidTr="0F64B378">
        <w:tc>
          <w:tcPr>
            <w:tcW w:w="704" w:type="dxa"/>
          </w:tcPr>
          <w:p w14:paraId="099CF9AA" w14:textId="7D1816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24B0" w14:textId="0E4549B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16</w:t>
            </w:r>
            <w:r w:rsidR="68D0CE73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81405CC" w14:textId="1C59050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DFD430A" w14:textId="01535670" w:rsidR="00ED1149" w:rsidRPr="00ED1149" w:rsidRDefault="6DF1B6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D7C374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Standard 16 core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</w:t>
            </w:r>
          </w:p>
          <w:p w14:paraId="55A00912" w14:textId="16055677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edukacyjna (academic)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3F44CD60" w14:textId="32F7F654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4EF57658" w14:textId="64849F4F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89F29EB" w14:textId="5A6A0499" w:rsidR="00ED1149" w:rsidRPr="00ED1149" w:rsidRDefault="4C9743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0F837BA9" w14:textId="6747B541" w:rsidR="00ED1149" w:rsidRPr="00ED1149" w:rsidRDefault="15469B6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icencja musi uprawniać do uruchamiania serwerowego systemu operacyjnego w środowisku fizycznym i wirtualnych środowiskach serwerowego systemu operacyjnego za pomocą wbudowanych mechanizmów wirtualizacji</w:t>
            </w:r>
          </w:p>
          <w:p w14:paraId="5E0011C2" w14:textId="77963012" w:rsidR="00ED1149" w:rsidRPr="00ED1149" w:rsidRDefault="76D7957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ożliwość wykorzystywania </w:t>
            </w:r>
            <w:r w:rsidR="6FE1F50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64 procesorów wirtualnych oraz </w:t>
            </w:r>
            <w:r w:rsidR="6F7AEE0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1TB pamięci RAM i dysku o pojemności min. 64TB przez każdy wirtualny serwerowy system operacyjny</w:t>
            </w:r>
            <w:r w:rsidR="69BA13D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</w:p>
          <w:p w14:paraId="30BD9F90" w14:textId="46235C3E" w:rsidR="00ED1149" w:rsidRPr="00ED1149" w:rsidRDefault="69BA13D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migracji maszyn wirtualnych bez zatrzymywania ich pracy między fizycznymi serwerami z uruchomionym mechanizmem wirtualizacji (hypervisor) przez sieć Ethernet, bez konieczności stosowania dodatkowych mechanizmów współdzielenia pamięci</w:t>
            </w:r>
          </w:p>
          <w:p w14:paraId="1563198D" w14:textId="5200EEA2" w:rsidR="00ED1149" w:rsidRPr="00ED1149" w:rsidRDefault="335CBFB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pamięci RAM bez przerywania pracy</w:t>
            </w:r>
          </w:p>
          <w:p w14:paraId="79DC29C3" w14:textId="72C95683" w:rsidR="00ED1149" w:rsidRPr="00ED1149" w:rsidRDefault="0BBD4B3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procesorów bez przerywania pracy</w:t>
            </w:r>
          </w:p>
          <w:p w14:paraId="0A817CA4" w14:textId="54D56F67" w:rsidR="00ED1149" w:rsidRPr="00ED1149" w:rsidRDefault="41B00BD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utomatyczna weryfikacja cyfrowych sygnatur sterowników w celu sprawdzenia czy sterownik przeszedł testy jakości przeprowadzone przez producenta systemu operacyjnego</w:t>
            </w:r>
          </w:p>
          <w:p w14:paraId="6BF66D32" w14:textId="2D650E59" w:rsidR="00ED1149" w:rsidRPr="00ED1149" w:rsidRDefault="16A613D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dynamicznego obniżania poboru energii przez rdzenie procesorów niewykorzystywane w bieżącej pracy</w:t>
            </w:r>
          </w:p>
          <w:p w14:paraId="0710EEA1" w14:textId="0315A71F" w:rsidR="00ED1149" w:rsidRPr="00ED1149" w:rsidRDefault="32A9909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budowany mechanizm klasyfikowania i indeksowania plików (dokumentów) w oparciu o ich zawartość</w:t>
            </w:r>
          </w:p>
          <w:p w14:paraId="18778CC7" w14:textId="3FD2654F" w:rsidR="00ED1149" w:rsidRPr="00ED1149" w:rsidRDefault="490A053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budowane szyfrowanie dysków przy pomocy mechanizmów posiadających certyfikat FIPS 140-2</w:t>
            </w:r>
          </w:p>
          <w:p w14:paraId="07F7008F" w14:textId="1631AF56" w:rsidR="00ED1149" w:rsidRPr="00ED1149" w:rsidRDefault="75D66196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uruch</w:t>
            </w:r>
            <w:r w:rsidR="61438B8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</w:t>
            </w:r>
            <w:r w:rsidR="3E5660C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ni</w:t>
            </w:r>
            <w:r w:rsidR="755AA193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aplikacji internetowych wykorzystujących technologię ASP.NET</w:t>
            </w:r>
          </w:p>
          <w:p w14:paraId="12B3ECA6" w14:textId="5ED86B8C" w:rsidR="00ED1149" w:rsidRPr="00ED1149" w:rsidRDefault="03647741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dystrybucji ruchu sieciowego HTTP pomiędzy kilka serwerów</w:t>
            </w:r>
          </w:p>
          <w:p w14:paraId="2548523E" w14:textId="5ED4CBE6" w:rsidR="00ED1149" w:rsidRPr="00ED1149" w:rsidRDefault="022A36D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budowana zapora internetowa (firewall) z obsługą definiowanych reguł dla ochrony połączeń internetowych i intranetowych</w:t>
            </w:r>
          </w:p>
          <w:p w14:paraId="77264FBD" w14:textId="25B21B9C" w:rsidR="00ED1149" w:rsidRPr="00ED1149" w:rsidRDefault="14CEED47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lokalizowane w języku polskim, co najmniej następujące elementy: menu, przeglądarka internetowa, pomoc, komunikaty systemowe</w:t>
            </w:r>
          </w:p>
          <w:p w14:paraId="13F5827E" w14:textId="51C352EC" w:rsidR="00ED1149" w:rsidRPr="00ED1149" w:rsidRDefault="376A97E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zmiany języka interfejsu po zainstalowaniu systemu, dla co najmniej 2 języków poprzez wybór z listy dostępnych lokalizacji</w:t>
            </w:r>
          </w:p>
          <w:p w14:paraId="35C020E6" w14:textId="4B5489C0" w:rsidR="00ED1149" w:rsidRPr="00ED1149" w:rsidRDefault="02E4DC5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dla większości powszechnie używanych urządzeń peryferyjnych (drukarek, urządzeń sieciowych, standardów USB, Plug&amp;Play)</w:t>
            </w:r>
          </w:p>
          <w:p w14:paraId="0B4EAC64" w14:textId="6CABDC94" w:rsidR="00ED1149" w:rsidRPr="00ED1149" w:rsidRDefault="0EB08DBE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zdalnej konfiguracji, administrowania oraz aktualizowania systemu</w:t>
            </w:r>
          </w:p>
          <w:p w14:paraId="7887D729" w14:textId="057EE465" w:rsidR="00ED1149" w:rsidRPr="00ED1149" w:rsidRDefault="11AC4623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dostępu do zasobu dyskowego SSO poprzez wiele ścieżek (Multipath)</w:t>
            </w:r>
          </w:p>
          <w:p w14:paraId="1F62B667" w14:textId="26270574" w:rsidR="00ED1149" w:rsidRPr="00ED1149" w:rsidRDefault="729D4882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instalacji poprawek poprzez wgranie ich do obrazu instalacyjnego</w:t>
            </w:r>
          </w:p>
          <w:p w14:paraId="186BF168" w14:textId="4D775D5B" w:rsidR="00ED1149" w:rsidRPr="00ED1149" w:rsidRDefault="02F5C0ED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echanizmy zdalnej administracji oraz mechanizmy (również działające zdalnie) administracji przez skrypty</w:t>
            </w:r>
          </w:p>
          <w:p w14:paraId="0C5DEA02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5E15F2D" w14:textId="2D4070C0" w:rsidR="00ED1149" w:rsidRPr="00ED1149" w:rsidRDefault="0B3C283E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22391C8D" w14:textId="563A5090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5D008693" w14:textId="581AB2A1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41902EA1" w14:textId="00376382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6622A754" w14:textId="48D07397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A7A20AC" w14:textId="1F3B7CCF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ED1149" w:rsidRPr="00632695" w14:paraId="13B4AA9C" w14:textId="77777777" w:rsidTr="0F64B378">
        <w:tc>
          <w:tcPr>
            <w:tcW w:w="704" w:type="dxa"/>
          </w:tcPr>
          <w:p w14:paraId="4B52948F" w14:textId="20279CAA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36" w14:textId="61FA9174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2</w:t>
            </w:r>
            <w:r w:rsidR="333F1FF9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82CDF36" w14:textId="08888893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DF38829" w14:textId="0722BE9A" w:rsidR="00ED1149" w:rsidRPr="00ED1149" w:rsidRDefault="6F5ECDB5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Standard 2 core lub równoważne</w:t>
            </w:r>
          </w:p>
          <w:p w14:paraId="0BBFEC11" w14:textId="65D2CEA6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edukacyjna (academic)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5CCFF428" w14:textId="5A06E210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 procesora</w:t>
            </w:r>
          </w:p>
          <w:p w14:paraId="484DDA76" w14:textId="7AF2E29A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0B7688A" w14:textId="5A6A0499" w:rsidR="00ED1149" w:rsidRPr="00ED1149" w:rsidRDefault="267D4A6B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1044E964" w14:textId="6747B541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 musi uprawniać do uruchamiania serwerowego systemu operacyjnego w środowisku fizycznym i wirtualnych środowiskach serwerowego systemu operacyjnego za pomocą wbudowanych mechanizmów wirtualizacji</w:t>
            </w:r>
          </w:p>
          <w:p w14:paraId="5F6533FE" w14:textId="7796301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wykorzystywania min. 64 procesorów wirtualnych oraz min. 1TB pamięci RAM i dysku o pojemności min. 64TB przez każdy wirtualny serwerowy system operacyjnym</w:t>
            </w:r>
          </w:p>
          <w:p w14:paraId="7810BDC2" w14:textId="46235C3E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migracji maszyn wirtualnych bez zatrzymywania ich pracy między fizycznymi serwerami z uruchomionym mechanizmem wirtualizacji (hypervisor) przez sieć Ethernet, bez konieczności stosowania dodatkowych mechanizmów współdzielenia pamięci</w:t>
            </w:r>
          </w:p>
          <w:p w14:paraId="5645102A" w14:textId="5200EEA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pamięci RAM bez przerywania pracy</w:t>
            </w:r>
          </w:p>
          <w:p w14:paraId="0D019757" w14:textId="72C95683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procesorów bez przerywania pracy</w:t>
            </w:r>
          </w:p>
          <w:p w14:paraId="20EAE109" w14:textId="54D56F67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automatyczna weryfikacja cyfrowych sygnatur sterowników w celu sprawdzenia czy sterownik przeszedł testy jakości przeprowadzone przez producenta systemu operacyjnego</w:t>
            </w:r>
          </w:p>
          <w:p w14:paraId="00AE5B5E" w14:textId="2D650E59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dynamicznego obniżania poboru energii przez rdzenie procesorów niewykorzystywane w bieżącej pracy</w:t>
            </w:r>
          </w:p>
          <w:p w14:paraId="264E8E8C" w14:textId="0315A71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wbudowany mechanizm klasyfikowania i indeksowania plików (dokumentów) w oparciu o ich zawartość</w:t>
            </w:r>
          </w:p>
          <w:p w14:paraId="4AE97846" w14:textId="3FD2654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szyfrowanie dysków przy pomocy mechanizmów posiadających certyfikat FIPS 140-2</w:t>
            </w:r>
          </w:p>
          <w:p w14:paraId="59BBF40C" w14:textId="1631AF5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uruchomienia aplikacji internetowych wykorzystujących technologię ASP.NET</w:t>
            </w:r>
          </w:p>
          <w:p w14:paraId="7AC5979A" w14:textId="5ED86B8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dystrybucji ruchu sieciowego HTTP pomiędzy kilka serwerów</w:t>
            </w:r>
          </w:p>
          <w:p w14:paraId="1FA01FD0" w14:textId="5ED4CBE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wbudowana zapora internetowa (firewall) z obsługą definiowanych reguł dla ochrony połączeń internetowych i intranetowych</w:t>
            </w:r>
          </w:p>
          <w:p w14:paraId="2BB63282" w14:textId="25B21B9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</w:p>
          <w:p w14:paraId="7BC6F516" w14:textId="51C352E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zmiany języka interfejsu po zainstalowaniu systemu, dla co najmniej 2 języków poprzez wybór z listy dostępnych lokalizacji</w:t>
            </w:r>
          </w:p>
          <w:p w14:paraId="1817A393" w14:textId="4B5489C0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dla większości powszechnie używanych urządzeń peryferyjnych (drukarek, urządzeń sieciowych, standardów USB, Plug&amp;Play)</w:t>
            </w:r>
          </w:p>
          <w:p w14:paraId="0E361863" w14:textId="6CABDC9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zdalnej konfiguracji, administrowania oraz aktualizowania systemu</w:t>
            </w:r>
          </w:p>
          <w:p w14:paraId="0D597974" w14:textId="057EE465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dostępu do zasobu dyskowego SSO poprzez wiele ścieżek (Multipath)</w:t>
            </w:r>
          </w:p>
          <w:p w14:paraId="78868116" w14:textId="2627057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instalacji poprawek poprzez wgranie ich do obrazu instalacyjnego</w:t>
            </w:r>
          </w:p>
          <w:p w14:paraId="37B79428" w14:textId="4D775D5B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mechanizmy zdalnej administracji oraz mechanizmy (również działające zdalnie) administracji przez skrypty</w:t>
            </w:r>
          </w:p>
          <w:p w14:paraId="40F6BE79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8EE77B" w14:textId="2D4070C0" w:rsidR="00ED1149" w:rsidRPr="00ED1149" w:rsidRDefault="267D4A6B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57077A4F" w14:textId="563A5090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722AC8BC" w14:textId="581AB2A1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E38FB1F" w14:textId="00376382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3A1A1AC6" w14:textId="0AFEEA3F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1681FC31" w14:textId="482FC101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</w:tbl>
    <w:p w14:paraId="3D0CF81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36C1D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13ADCE3" w14:textId="49C44250" w:rsidR="00E844C4" w:rsidRPr="00486D86" w:rsidRDefault="00E844C4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</w:t>
      </w:r>
      <w:r>
        <w:rPr>
          <w:rFonts w:ascii="Verdana" w:hAnsi="Verdana"/>
          <w:b/>
          <w:bCs/>
          <w:sz w:val="20"/>
          <w:szCs w:val="20"/>
        </w:rPr>
        <w:t>V</w:t>
      </w:r>
      <w:r w:rsidRPr="00486D86">
        <w:rPr>
          <w:rFonts w:ascii="Verdana" w:hAnsi="Verdana"/>
          <w:b/>
          <w:bCs/>
          <w:sz w:val="20"/>
          <w:szCs w:val="20"/>
        </w:rPr>
        <w:t xml:space="preserve"> – Dostawa </w:t>
      </w:r>
      <w:r>
        <w:rPr>
          <w:rFonts w:ascii="Verdana" w:hAnsi="Verdana"/>
          <w:b/>
          <w:bCs/>
          <w:sz w:val="20"/>
          <w:szCs w:val="20"/>
        </w:rPr>
        <w:t>notebooków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844C4" w:rsidRPr="00632695" w14:paraId="41ACFF92" w14:textId="77777777" w:rsidTr="3C5CF238">
        <w:tc>
          <w:tcPr>
            <w:tcW w:w="704" w:type="dxa"/>
            <w:shd w:val="clear" w:color="auto" w:fill="E2EFD9" w:themeFill="accent6" w:themeFillTint="33"/>
          </w:tcPr>
          <w:p w14:paraId="2F7F3CB3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3F487B57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5AB08A0D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844C4" w:rsidRPr="00632695" w14:paraId="4A03A2DC" w14:textId="77777777" w:rsidTr="3C5CF238">
        <w:tc>
          <w:tcPr>
            <w:tcW w:w="704" w:type="dxa"/>
          </w:tcPr>
          <w:p w14:paraId="24D55EA1" w14:textId="77777777" w:rsidR="00E844C4" w:rsidRPr="00632695" w:rsidRDefault="00E844C4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272" w14:textId="2084330D" w:rsidR="00E844C4" w:rsidRPr="003B0C85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Notebook</w:t>
            </w:r>
          </w:p>
          <w:p w14:paraId="5F0ACE98" w14:textId="0D240C99" w:rsid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Komputer przenośny typu laptop z ekranem 15,6" o rozdzielczości min. FHD (1920x1080), IPS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 W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yświetlacz z wąską ramką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 powłoką przeciwodblaskową. Ekran z jasnością min. 350 nitów.</w:t>
            </w:r>
          </w:p>
          <w:p w14:paraId="586F35B2" w14:textId="184F32E2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Sprzęt będzie wykorzystywany jako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mobilne komputerowe stanowiska badawcze do wykonywania prac programistycznych i obliczeniowych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</w:t>
            </w:r>
          </w:p>
          <w:p w14:paraId="158D8D77" w14:textId="115B919F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278D183" w14:textId="67391D0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Charakterystyka:</w:t>
            </w:r>
          </w:p>
          <w:p w14:paraId="6F845A27" w14:textId="18F3265F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Procesor - 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 teście wydajności Pass Mark Performance Test oferowany procesor musi osiągać wynik co najmniej: </w:t>
            </w:r>
          </w:p>
          <w:p w14:paraId="1D9C0F30" w14:textId="0C3C6CB0" w:rsid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6EAC724F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16 5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PassMark CPU Mark na dzień składania ofert, wynik dostępny: </w:t>
            </w:r>
            <w:hyperlink r:id="rId11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0BB8BFE" w14:textId="2BC722E5" w:rsidR="00E844C4" w:rsidRP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579354A0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6AAAB8E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PassMark CPU Mark Single Thread Performance na dzień składania ofert, wynik dostępny: </w:t>
            </w:r>
            <w:hyperlink r:id="rId12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8D23338" w14:textId="7082BD0F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Pamięć operacyjna RAM –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</w:t>
            </w:r>
            <w:r w:rsid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GB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(1 slot zajęty), DDR4 3200MHz, możliwość rozbudowy do min. 32 GB </w:t>
            </w:r>
          </w:p>
          <w:p w14:paraId="4EC53AE1" w14:textId="3B2F30FD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Dysk twardy - 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 512 GB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PCIe x4 NVM</w:t>
            </w:r>
            <w:r w:rsidR="00BC54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Gen 3  </w:t>
            </w:r>
          </w:p>
          <w:p w14:paraId="025620BD" w14:textId="3C704BC0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Karta graficzna –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obsługująca 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funkcje: DirectX 12.1, Open GL 4.6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; w teście wydajności PassMark PerformanceTest oferowana karta graficzna musi osiągać wynik co najmniej </w:t>
            </w:r>
            <w:r w:rsidR="5BFCE145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52BD45ED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PassMark G3D Mark na dzień otwarcia ofert</w:t>
            </w:r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w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ynik dostępny: </w:t>
            </w:r>
            <w:hyperlink r:id="rId13">
              <w:r w:rsidR="5BFCE145"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http://www.videocardbenchmark.net</w:t>
              </w:r>
            </w:hyperlink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E33AF0A" w14:textId="5913E5E5" w:rsidR="00E844C4" w:rsidRPr="00C02908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Multimedia – karta dźwiękowa zintegrowana z płytą główną, zgodna z High Definition. Wbudowane głośniki stereo, kamera internetowa IR o rozdzielczości min. </w:t>
            </w:r>
            <w:r w:rsidR="00C06323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1080p</w:t>
            </w:r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przy min. 30 kl/s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dwoma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mikrofon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ami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cyfrowym - trwale osadzona w obudowie matrycy</w:t>
            </w:r>
          </w:p>
          <w:p w14:paraId="7D112653" w14:textId="77777777" w:rsidR="002D0C05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Bateria i zasilanie – bateria litowo-jonowa, zasilacz 100-240 V</w:t>
            </w:r>
          </w:p>
          <w:p w14:paraId="77EEA8AA" w14:textId="18301844" w:rsid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Obudowa – wykonana z tworzywa wzmocnionego, zaokrąglone narożniki,</w:t>
            </w:r>
            <w:r w:rsidR="20571E75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nie posiada wbudowanego napędu optycznego</w:t>
            </w:r>
            <w:r w:rsidR="3F89C7DC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z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awiasy notebooka wykonane ze wzmacnianego metalu</w:t>
            </w:r>
          </w:p>
          <w:p w14:paraId="089C92B6" w14:textId="6BFD8E4D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Karta sieciowa bezprzewodowa WLAN 802.11ax 2x2 Wi-Fi 6</w:t>
            </w:r>
          </w:p>
          <w:p w14:paraId="2F9F206E" w14:textId="35D9C085" w:rsidR="002D0C05" w:rsidRPr="002D0C05" w:rsidRDefault="30078D1E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Modem WWAN LTE</w:t>
            </w:r>
          </w:p>
          <w:p w14:paraId="30C66E92" w14:textId="1126B2BC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Wbudowany moduł Bluetooth min. 5.</w:t>
            </w:r>
            <w:r w:rsidR="4568A8CD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950F197" w14:textId="6BD76DB6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Wyspowa klawiatura podświetlana, odporna na zalanie cieczą, powłoką antybakteryjną, klawisze w układzie US –QWERTY </w:t>
            </w:r>
          </w:p>
          <w:p w14:paraId="315130FB" w14:textId="77777777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Touchpad ze strefą przewijania w pionie i w poziomie wraz z obsługą gestów </w:t>
            </w:r>
          </w:p>
          <w:p w14:paraId="0A0347DA" w14:textId="77777777" w:rsidR="002D0C05" w:rsidRPr="00E844C4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0F059D" w14:textId="4AFA48C5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porty i złącza:  </w:t>
            </w:r>
          </w:p>
          <w:p w14:paraId="10047158" w14:textId="228EC2A5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HDMI 2.0 </w:t>
            </w:r>
          </w:p>
          <w:p w14:paraId="757D12F2" w14:textId="10F85983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 2x USB 3.2, w tym jeden z PowerShare </w:t>
            </w:r>
          </w:p>
          <w:p w14:paraId="4CF70464" w14:textId="5DA0C5E0" w:rsidR="00E844C4" w:rsidRPr="003B0C85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>min. 2x Thunderbolt 4 z Power Delivery i DisplayPort (USB Typ C) </w:t>
            </w:r>
          </w:p>
          <w:p w14:paraId="5D250D70" w14:textId="034C98F9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RJ-45</w:t>
            </w:r>
          </w:p>
          <w:p w14:paraId="0EF989AB" w14:textId="2A3C8D64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00EF081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1x</w:t>
            </w:r>
            <w:r w:rsid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współdzielone złącze słuchawkowe stereo i złącze mikrofonowe </w:t>
            </w:r>
          </w:p>
          <w:p w14:paraId="5DDA9B94" w14:textId="5B23FC56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czytnik kart pamięci microSD</w:t>
            </w:r>
          </w:p>
          <w:p w14:paraId="63FA49FB" w14:textId="35961EAF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czytnik kart procesorowych (SmartCard) </w:t>
            </w:r>
          </w:p>
          <w:p w14:paraId="13F4FB93" w14:textId="36F6576D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podłączenia dedykowanego replikatora przez port USB</w:t>
            </w:r>
            <w:r w:rsidR="00F53DD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  </w:t>
            </w:r>
          </w:p>
          <w:p w14:paraId="49F15B2A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B499F3A" w14:textId="5CEDA8A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Wymiary:</w:t>
            </w:r>
          </w:p>
          <w:p w14:paraId="60A667AA" w14:textId="246CEEE8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szerokość – max. 360 mm </w:t>
            </w:r>
          </w:p>
          <w:p w14:paraId="3E7877BB" w14:textId="02161001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głębokość – max. 235 mm </w:t>
            </w:r>
          </w:p>
          <w:p w14:paraId="4F82701E" w14:textId="2370A20C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wysokość – max. 25 mm </w:t>
            </w:r>
          </w:p>
          <w:p w14:paraId="5A1418C5" w14:textId="5A1630AD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waga nie większa niż 1,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90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kg  </w:t>
            </w:r>
          </w:p>
          <w:p w14:paraId="500730A8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EE276DF" w14:textId="242B3AEB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Wirtualizacja - 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 </w:t>
            </w:r>
          </w:p>
          <w:p w14:paraId="10F71AB0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4EE1C587" w14:textId="0313B18C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Firmware: 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godny ze specyfikacją UEFI </w:t>
            </w:r>
          </w:p>
          <w:p w14:paraId="79F92896" w14:textId="27B341A5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  </w:t>
            </w:r>
          </w:p>
          <w:p w14:paraId="49BC9EEE" w14:textId="22EA194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wersji BIOS,  </w:t>
            </w:r>
          </w:p>
          <w:p w14:paraId="39BD5EBC" w14:textId="09D7A2F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nr seryjnego komputera wraz z datą jego wyprodukowania,  </w:t>
            </w:r>
          </w:p>
          <w:p w14:paraId="57C0D790" w14:textId="3092A03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ilości i sposobie obłożenia slotów pamięciami RAM </w:t>
            </w:r>
          </w:p>
          <w:p w14:paraId="4508E0EE" w14:textId="041A0FD7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procesora wraz z informacją o ilości rdzeni, wielkości pamięci cache L2 i L3,  </w:t>
            </w:r>
          </w:p>
          <w:p w14:paraId="63F66565" w14:textId="76DE701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pojemności zainstalowanego dysku twardego </w:t>
            </w:r>
          </w:p>
          <w:p w14:paraId="60E73075" w14:textId="4E7FED8A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MAC adresie zintegrowanej karty sieciowej </w:t>
            </w:r>
          </w:p>
          <w:p w14:paraId="0E562C9B" w14:textId="1CC89B48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zainstalowanej grafice  </w:t>
            </w:r>
          </w:p>
          <w:p w14:paraId="01BB47FD" w14:textId="56F9CBF5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panelu LCD wraz z informacją o jego natywnej rozdzielczości </w:t>
            </w:r>
          </w:p>
          <w:p w14:paraId="15F80A06" w14:textId="51BACD32" w:rsidR="00E844C4" w:rsidRPr="002D0C05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kontrolerze audio </w:t>
            </w:r>
          </w:p>
          <w:p w14:paraId="4BD0D07E" w14:textId="6DCF01AF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BOOT-owania stacji roboczej z zewnętrznych urządzeń. </w:t>
            </w:r>
          </w:p>
          <w:p w14:paraId="0B74FD46" w14:textId="08F11B8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BOOT-owania stacji roboczej z USB </w:t>
            </w:r>
          </w:p>
          <w:p w14:paraId="021DE4F4" w14:textId="0A682BF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zewnętrznych, ustawienia hasła na poziomie systemu, administratora oraz dysku twardego oraz możliwość ustawienia następujących zależności pomiędzy nimi: brak możliwości zmiany hasła pozwalającego na uruchomienie systemu bez podania hasła administratora. </w:t>
            </w:r>
          </w:p>
          <w:p w14:paraId="20710461" w14:textId="077277B3" w:rsidR="00E844C4" w:rsidRPr="002D0C05" w:rsidRDefault="002D0C05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E844C4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 </w:t>
            </w:r>
          </w:p>
          <w:p w14:paraId="679340E3" w14:textId="24AC22D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Możliwość wyłączenia/włączenia: zintegrowanej karty sieciowej, portów USB, czytnika kart multimedialnych, mikrofonu, kamery, systemu ochrony dysku przed upadkiem, Intel TurboBoost, ASF 2.0, pracy wielordzeniowej procesora, modułów: WLAN i Bluetooth z poziomu BIOS, bez uruchamiania systemu operacyjnego z dysku twardego komputera lub innych, podłączonych do niego urządzeń zewnętrznych. </w:t>
            </w:r>
          </w:p>
          <w:p w14:paraId="3B2F4E25" w14:textId="01E3F50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szybkiego ładownia baterii </w:t>
            </w:r>
          </w:p>
          <w:p w14:paraId="3FA46BAD" w14:textId="2FE57506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Możliwość włączenia/wyłączenia funkcjonalności Wake On LAN – zdalne uruchomienie komputera za pośrednictwem sieci LAN </w:t>
            </w:r>
          </w:p>
          <w:p w14:paraId="6B4A9080" w14:textId="2D24ACAD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hasła dla dysku twardego </w:t>
            </w:r>
          </w:p>
          <w:p w14:paraId="763CD47F" w14:textId="7E624132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wbudowanego podświetlenia klawiatury </w:t>
            </w:r>
          </w:p>
          <w:p w14:paraId="20FC99BD" w14:textId="5AC41E4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natężenia podświetlenia klawiatury w jednej z</w:t>
            </w:r>
            <w:r w:rsidR="00C02908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trzech dostępnych opcji </w:t>
            </w:r>
          </w:p>
          <w:p w14:paraId="1A517D73" w14:textId="1CD9DD84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jasności matrycy podczas pracy, oddzielnie dla baterii i dla zasilacza </w:t>
            </w:r>
          </w:p>
          <w:p w14:paraId="7EDF4E52" w14:textId="37B0EF6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odczytania poziomu naładowania baterii oraz informacji o podłączonym zasilaczu </w:t>
            </w:r>
          </w:p>
          <w:p w14:paraId="57CCA9CE" w14:textId="436006E0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przypisania w BIOS numeru nadanego przez Administratora/Użytkownika oraz możliwość weryfikacji tego numeru w oprogramowaniu diagnostyczno-zarządzającym producenta komputera </w:t>
            </w:r>
          </w:p>
          <w:p w14:paraId="619B3427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D1EA9E8" w14:textId="111BCB28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Diagnostyka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</w:t>
            </w:r>
          </w:p>
          <w:p w14:paraId="418486A3" w14:textId="724D66D0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wbudowany system diagnostyczny z graficznym interfejsem użytkownika umożliwiający przetestowanie w celu wykrycia usterki (bez konieczności uruchomienia systemu operacyjnego) następujących komponentów: </w:t>
            </w:r>
          </w:p>
          <w:p w14:paraId="3F47AC7A" w14:textId="1E6E3CFD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sprawdzenie Master Boot Record na gotowość do uruchomienia oferowanego systemu operacyjnego </w:t>
            </w:r>
          </w:p>
          <w:p w14:paraId="02A4B194" w14:textId="425FC8EE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procesora (m</w:t>
            </w:r>
            <w:r w:rsidR="00C02908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n. cache) </w:t>
            </w:r>
          </w:p>
          <w:p w14:paraId="5C51FBA3" w14:textId="6FAC20F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pamięci </w:t>
            </w:r>
          </w:p>
          <w:p w14:paraId="4A48FE4D" w14:textId="397A4B2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baterii </w:t>
            </w:r>
          </w:p>
          <w:p w14:paraId="49926D9D" w14:textId="23A2B8E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wentylatora </w:t>
            </w:r>
          </w:p>
          <w:p w14:paraId="11A53A90" w14:textId="349CD25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dysku twardego </w:t>
            </w:r>
          </w:p>
          <w:p w14:paraId="2C8F8B35" w14:textId="7F3ED5B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WLAN, WWAN i Bluetooth </w:t>
            </w:r>
          </w:p>
          <w:p w14:paraId="315E600D" w14:textId="289A5D9F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wbudowany wizualny system diagnostyczny oparty na sygnalizacji za pomocą diod sygnalizujący pracę: HDD, zasilania, WiFi, umożliwiający wykrycie (bez konieczności uruchomienia systemu operacyjnego) min.: </w:t>
            </w:r>
          </w:p>
          <w:p w14:paraId="2DD5CF40" w14:textId="45066BD0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procesora </w:t>
            </w:r>
          </w:p>
          <w:p w14:paraId="0C4E7373" w14:textId="2262D63E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błędu pamięci </w:t>
            </w:r>
          </w:p>
          <w:p w14:paraId="4696BCCE" w14:textId="44C1CD88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płyty głównej </w:t>
            </w:r>
          </w:p>
          <w:p w14:paraId="6FCBFA89" w14:textId="59F6BF6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karty graficznej </w:t>
            </w:r>
          </w:p>
          <w:p w14:paraId="531E0E7B" w14:textId="6A19F34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portów USB </w:t>
            </w:r>
          </w:p>
          <w:p w14:paraId="02086ABB" w14:textId="0097370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braku pamięci </w:t>
            </w:r>
          </w:p>
          <w:p w14:paraId="699138F0" w14:textId="4427A70B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problemy z panelem LCD </w:t>
            </w:r>
          </w:p>
          <w:p w14:paraId="1E464B09" w14:textId="4040291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problemu z ukończeniem procesu systemu POST </w:t>
            </w:r>
          </w:p>
          <w:p w14:paraId="09B947EE" w14:textId="5C6345FF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problemem z zainicjowaniem / obsługą pamięci </w:t>
            </w:r>
          </w:p>
          <w:p w14:paraId="7A76F626" w14:textId="77777777" w:rsidR="002D0C05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6233967" w14:textId="77777777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Zainstalowany system operacyjny</w:t>
            </w:r>
          </w:p>
          <w:p w14:paraId="0905C860" w14:textId="3D2852CD" w:rsidR="00E844C4" w:rsidRPr="00E844C4" w:rsidRDefault="002F3827" w:rsidP="024FF4BC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ajnowszy stabilny system operacyjny w języku polskim, w pełni obsługujący pracę w domenie i kontrolę użytkowników w technologii Active Directory, zcentralizowane zarządzanie oprogramowaniem i konfigurację systemu w technologii Group Policy Objects. Wszystkie w</w:t>
            </w:r>
            <w:r w:rsidR="00CB047D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yżej wymienione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funkcjonalności nie mogą być realizowane za pomocą wszelkiego rodzaju emulacji lub wirtualizacji. System musi współpracować z oprogramowaniem posiadanym w Łukasiewicz - PIT m.in.: HCL Notes 12, pakiet Microsoft 365</w:t>
            </w:r>
            <w:r w:rsidR="1F026775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i rozwiązaniem </w:t>
            </w:r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EDR SentinelOne Endpoint. </w:t>
            </w:r>
          </w:p>
          <w:p w14:paraId="72DC4AE1" w14:textId="7B70FA11" w:rsidR="00E844C4" w:rsidRPr="00E844C4" w:rsidRDefault="1F02677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4D07A93" w14:textId="54E7F3E5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Warunki gwarancji</w:t>
            </w:r>
          </w:p>
          <w:p w14:paraId="4E5DFDA0" w14:textId="4CFB047C" w:rsidR="00E844C4" w:rsidRPr="00E844C4" w:rsidRDefault="002F382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in.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3-letnia gwarancja producenta świadczona na miejscu u klienta, czas reakcji serwisu</w:t>
            </w:r>
            <w:r w:rsidR="00805BA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: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do końca następnego dnia roboczego. Serwis urządzeń musi być realizowany przez Producenta lub Autoryzowanego Partnera Serwisowego Producenta.  </w:t>
            </w:r>
          </w:p>
          <w:p w14:paraId="13B8F98C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3A4A2895" w14:textId="6F7C7059" w:rsidR="00E844C4" w:rsidRPr="0029284A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1DFA2A70" w14:textId="77777777" w:rsidR="00E844C4" w:rsidRPr="00632695" w:rsidRDefault="00E844C4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E844C4" w:rsidRPr="0063269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1C0" w14:textId="77777777" w:rsidR="002236DD" w:rsidRDefault="002236DD" w:rsidP="007D46C9">
      <w:pPr>
        <w:spacing w:after="0" w:line="240" w:lineRule="auto"/>
      </w:pPr>
      <w:r>
        <w:separator/>
      </w:r>
    </w:p>
  </w:endnote>
  <w:endnote w:type="continuationSeparator" w:id="0">
    <w:p w14:paraId="51DEFF02" w14:textId="77777777" w:rsidR="002236DD" w:rsidRDefault="002236DD" w:rsidP="007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690A" w14:textId="77777777" w:rsidR="002236DD" w:rsidRDefault="002236DD" w:rsidP="007D46C9">
      <w:pPr>
        <w:spacing w:after="0" w:line="240" w:lineRule="auto"/>
      </w:pPr>
      <w:r>
        <w:separator/>
      </w:r>
    </w:p>
  </w:footnote>
  <w:footnote w:type="continuationSeparator" w:id="0">
    <w:p w14:paraId="2671A8F7" w14:textId="77777777" w:rsidR="002236DD" w:rsidRDefault="002236DD" w:rsidP="007D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A011" w14:textId="425E048A" w:rsidR="007D46C9" w:rsidRPr="00632695" w:rsidRDefault="007D46C9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015AE7" w:rsidRPr="00015AE7">
      <w:rPr>
        <w:rFonts w:ascii="Verdana" w:hAnsi="Verdana"/>
        <w:sz w:val="20"/>
        <w:szCs w:val="20"/>
      </w:rPr>
      <w:t>58</w:t>
    </w:r>
    <w:r w:rsidRPr="00015AE7">
      <w:rPr>
        <w:rFonts w:ascii="Verdana" w:hAnsi="Verdana"/>
        <w:sz w:val="20"/>
        <w:szCs w:val="20"/>
      </w:rPr>
      <w:t>/</w:t>
    </w:r>
    <w:r w:rsidR="00632695" w:rsidRPr="00015AE7">
      <w:rPr>
        <w:rFonts w:ascii="Verdana" w:hAnsi="Verdana"/>
        <w:sz w:val="20"/>
        <w:szCs w:val="20"/>
      </w:rPr>
      <w:t>2023</w:t>
    </w:r>
    <w:r w:rsidR="00632695" w:rsidRPr="00632695">
      <w:rPr>
        <w:rFonts w:ascii="Verdana" w:hAnsi="Verdana"/>
        <w:sz w:val="20"/>
        <w:szCs w:val="20"/>
      </w:rPr>
      <w:t xml:space="preserve"> </w:t>
    </w:r>
    <w:r w:rsidR="00015AE7">
      <w:rPr>
        <w:rFonts w:ascii="Verdana" w:hAnsi="Verdana"/>
        <w:sz w:val="20"/>
        <w:szCs w:val="20"/>
      </w:rPr>
      <w:t>„</w:t>
    </w:r>
    <w:r w:rsidR="00632695" w:rsidRPr="00632695">
      <w:rPr>
        <w:rFonts w:ascii="Verdana" w:hAnsi="Verdana"/>
        <w:sz w:val="20"/>
        <w:szCs w:val="20"/>
      </w:rPr>
      <w:t>Dostawa przełączników sieciowych, macierzy dyskowej</w:t>
    </w:r>
    <w:r w:rsidR="00E844C4">
      <w:rPr>
        <w:rFonts w:ascii="Verdana" w:hAnsi="Verdana"/>
        <w:sz w:val="20"/>
        <w:szCs w:val="20"/>
      </w:rPr>
      <w:t xml:space="preserve">, </w:t>
    </w:r>
    <w:r w:rsidR="00632695" w:rsidRPr="00632695">
      <w:rPr>
        <w:rFonts w:ascii="Verdana" w:hAnsi="Verdana"/>
        <w:sz w:val="20"/>
        <w:szCs w:val="20"/>
      </w:rPr>
      <w:t>licencji Microsoft Windows Server</w:t>
    </w:r>
    <w:r w:rsidR="00E844C4">
      <w:rPr>
        <w:rFonts w:ascii="Verdana" w:hAnsi="Verdana"/>
        <w:sz w:val="20"/>
        <w:szCs w:val="20"/>
      </w:rPr>
      <w:t xml:space="preserve"> oraz notebooków”</w:t>
    </w:r>
  </w:p>
  <w:p w14:paraId="0CAED218" w14:textId="77777777" w:rsidR="007D46C9" w:rsidRPr="00632695" w:rsidRDefault="007D46C9">
    <w:pPr>
      <w:pStyle w:val="Nagwek"/>
      <w:rPr>
        <w:rFonts w:ascii="Verdana" w:hAnsi="Verdan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8FO0Jzvv6JVl" int2:id="4S1UMcy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20"/>
    <w:multiLevelType w:val="hybridMultilevel"/>
    <w:tmpl w:val="2D14A3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E5D5"/>
    <w:multiLevelType w:val="hybridMultilevel"/>
    <w:tmpl w:val="28D86F60"/>
    <w:lvl w:ilvl="0" w:tplc="292E3292">
      <w:start w:val="5"/>
      <w:numFmt w:val="decimal"/>
      <w:lvlText w:val="%1."/>
      <w:lvlJc w:val="left"/>
      <w:pPr>
        <w:ind w:left="720" w:hanging="360"/>
      </w:pPr>
    </w:lvl>
    <w:lvl w:ilvl="1" w:tplc="861444D4">
      <w:start w:val="1"/>
      <w:numFmt w:val="lowerLetter"/>
      <w:lvlText w:val="%2."/>
      <w:lvlJc w:val="left"/>
      <w:pPr>
        <w:ind w:left="1440" w:hanging="360"/>
      </w:pPr>
    </w:lvl>
    <w:lvl w:ilvl="2" w:tplc="F14C79C0">
      <w:start w:val="1"/>
      <w:numFmt w:val="lowerRoman"/>
      <w:lvlText w:val="%3."/>
      <w:lvlJc w:val="right"/>
      <w:pPr>
        <w:ind w:left="2160" w:hanging="180"/>
      </w:pPr>
    </w:lvl>
    <w:lvl w:ilvl="3" w:tplc="4DF292D4">
      <w:start w:val="1"/>
      <w:numFmt w:val="decimal"/>
      <w:lvlText w:val="%4."/>
      <w:lvlJc w:val="left"/>
      <w:pPr>
        <w:ind w:left="2880" w:hanging="360"/>
      </w:pPr>
    </w:lvl>
    <w:lvl w:ilvl="4" w:tplc="4D004B52">
      <w:start w:val="1"/>
      <w:numFmt w:val="lowerLetter"/>
      <w:lvlText w:val="%5."/>
      <w:lvlJc w:val="left"/>
      <w:pPr>
        <w:ind w:left="3600" w:hanging="360"/>
      </w:pPr>
    </w:lvl>
    <w:lvl w:ilvl="5" w:tplc="FFB8CAA2">
      <w:start w:val="1"/>
      <w:numFmt w:val="lowerRoman"/>
      <w:lvlText w:val="%6."/>
      <w:lvlJc w:val="right"/>
      <w:pPr>
        <w:ind w:left="4320" w:hanging="180"/>
      </w:pPr>
    </w:lvl>
    <w:lvl w:ilvl="6" w:tplc="5F582572">
      <w:start w:val="1"/>
      <w:numFmt w:val="decimal"/>
      <w:lvlText w:val="%7."/>
      <w:lvlJc w:val="left"/>
      <w:pPr>
        <w:ind w:left="5040" w:hanging="360"/>
      </w:pPr>
    </w:lvl>
    <w:lvl w:ilvl="7" w:tplc="CF82497E">
      <w:start w:val="1"/>
      <w:numFmt w:val="lowerLetter"/>
      <w:lvlText w:val="%8."/>
      <w:lvlJc w:val="left"/>
      <w:pPr>
        <w:ind w:left="5760" w:hanging="360"/>
      </w:pPr>
    </w:lvl>
    <w:lvl w:ilvl="8" w:tplc="F85A18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08C7"/>
    <w:multiLevelType w:val="hybridMultilevel"/>
    <w:tmpl w:val="B3F8E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489B"/>
    <w:multiLevelType w:val="hybridMultilevel"/>
    <w:tmpl w:val="3E861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C69"/>
    <w:multiLevelType w:val="hybridMultilevel"/>
    <w:tmpl w:val="9A74D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7DEC"/>
    <w:multiLevelType w:val="hybridMultilevel"/>
    <w:tmpl w:val="3356B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00C32"/>
    <w:multiLevelType w:val="hybridMultilevel"/>
    <w:tmpl w:val="F70E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8281"/>
    <w:multiLevelType w:val="hybridMultilevel"/>
    <w:tmpl w:val="3E8E21CE"/>
    <w:lvl w:ilvl="0" w:tplc="5B9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0D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A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2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ED37"/>
    <w:multiLevelType w:val="hybridMultilevel"/>
    <w:tmpl w:val="5B822632"/>
    <w:lvl w:ilvl="0" w:tplc="A490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A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2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8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11EC"/>
    <w:multiLevelType w:val="hybridMultilevel"/>
    <w:tmpl w:val="E098B190"/>
    <w:lvl w:ilvl="0" w:tplc="76D42A60">
      <w:start w:val="1"/>
      <w:numFmt w:val="decimal"/>
      <w:lvlText w:val="%1."/>
      <w:lvlJc w:val="left"/>
      <w:pPr>
        <w:ind w:left="720" w:hanging="360"/>
      </w:pPr>
    </w:lvl>
    <w:lvl w:ilvl="1" w:tplc="10FE388C">
      <w:start w:val="1"/>
      <w:numFmt w:val="lowerLetter"/>
      <w:lvlText w:val="%2."/>
      <w:lvlJc w:val="left"/>
      <w:pPr>
        <w:ind w:left="1440" w:hanging="360"/>
      </w:pPr>
    </w:lvl>
    <w:lvl w:ilvl="2" w:tplc="B41C1A0A">
      <w:start w:val="1"/>
      <w:numFmt w:val="lowerRoman"/>
      <w:lvlText w:val="%3."/>
      <w:lvlJc w:val="right"/>
      <w:pPr>
        <w:ind w:left="2160" w:hanging="180"/>
      </w:pPr>
    </w:lvl>
    <w:lvl w:ilvl="3" w:tplc="366AD178">
      <w:start w:val="1"/>
      <w:numFmt w:val="decimal"/>
      <w:lvlText w:val="%4."/>
      <w:lvlJc w:val="left"/>
      <w:pPr>
        <w:ind w:left="2880" w:hanging="360"/>
      </w:pPr>
    </w:lvl>
    <w:lvl w:ilvl="4" w:tplc="9A763576">
      <w:start w:val="1"/>
      <w:numFmt w:val="lowerLetter"/>
      <w:lvlText w:val="%5."/>
      <w:lvlJc w:val="left"/>
      <w:pPr>
        <w:ind w:left="3600" w:hanging="360"/>
      </w:pPr>
    </w:lvl>
    <w:lvl w:ilvl="5" w:tplc="60FE4C7A">
      <w:start w:val="1"/>
      <w:numFmt w:val="lowerRoman"/>
      <w:lvlText w:val="%6."/>
      <w:lvlJc w:val="right"/>
      <w:pPr>
        <w:ind w:left="4320" w:hanging="180"/>
      </w:pPr>
    </w:lvl>
    <w:lvl w:ilvl="6" w:tplc="6FA8FA80">
      <w:start w:val="1"/>
      <w:numFmt w:val="decimal"/>
      <w:lvlText w:val="%7."/>
      <w:lvlJc w:val="left"/>
      <w:pPr>
        <w:ind w:left="5040" w:hanging="360"/>
      </w:pPr>
    </w:lvl>
    <w:lvl w:ilvl="7" w:tplc="A70E6F08">
      <w:start w:val="1"/>
      <w:numFmt w:val="lowerLetter"/>
      <w:lvlText w:val="%8."/>
      <w:lvlJc w:val="left"/>
      <w:pPr>
        <w:ind w:left="5760" w:hanging="360"/>
      </w:pPr>
    </w:lvl>
    <w:lvl w:ilvl="8" w:tplc="F6280A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4B9B"/>
    <w:multiLevelType w:val="hybridMultilevel"/>
    <w:tmpl w:val="70282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7FB0C"/>
    <w:multiLevelType w:val="hybridMultilevel"/>
    <w:tmpl w:val="F3F0C778"/>
    <w:lvl w:ilvl="0" w:tplc="F5403FD0">
      <w:start w:val="1"/>
      <w:numFmt w:val="decimal"/>
      <w:lvlText w:val="%1."/>
      <w:lvlJc w:val="left"/>
      <w:pPr>
        <w:ind w:left="720" w:hanging="360"/>
      </w:pPr>
    </w:lvl>
    <w:lvl w:ilvl="1" w:tplc="8F9823E4">
      <w:start w:val="1"/>
      <w:numFmt w:val="lowerLetter"/>
      <w:lvlText w:val="%2."/>
      <w:lvlJc w:val="left"/>
      <w:pPr>
        <w:ind w:left="1440" w:hanging="360"/>
      </w:pPr>
    </w:lvl>
    <w:lvl w:ilvl="2" w:tplc="5F664236">
      <w:start w:val="1"/>
      <w:numFmt w:val="lowerRoman"/>
      <w:lvlText w:val="%3."/>
      <w:lvlJc w:val="right"/>
      <w:pPr>
        <w:ind w:left="2160" w:hanging="180"/>
      </w:pPr>
    </w:lvl>
    <w:lvl w:ilvl="3" w:tplc="95B600C6">
      <w:start w:val="1"/>
      <w:numFmt w:val="decimal"/>
      <w:lvlText w:val="%4."/>
      <w:lvlJc w:val="left"/>
      <w:pPr>
        <w:ind w:left="2880" w:hanging="360"/>
      </w:pPr>
    </w:lvl>
    <w:lvl w:ilvl="4" w:tplc="1C7E6F2C">
      <w:start w:val="1"/>
      <w:numFmt w:val="lowerLetter"/>
      <w:lvlText w:val="%5."/>
      <w:lvlJc w:val="left"/>
      <w:pPr>
        <w:ind w:left="3600" w:hanging="360"/>
      </w:pPr>
    </w:lvl>
    <w:lvl w:ilvl="5" w:tplc="5BD6B738">
      <w:start w:val="1"/>
      <w:numFmt w:val="lowerRoman"/>
      <w:lvlText w:val="%6."/>
      <w:lvlJc w:val="right"/>
      <w:pPr>
        <w:ind w:left="4320" w:hanging="180"/>
      </w:pPr>
    </w:lvl>
    <w:lvl w:ilvl="6" w:tplc="4E52F8CE">
      <w:start w:val="1"/>
      <w:numFmt w:val="decimal"/>
      <w:lvlText w:val="%7."/>
      <w:lvlJc w:val="left"/>
      <w:pPr>
        <w:ind w:left="5040" w:hanging="360"/>
      </w:pPr>
    </w:lvl>
    <w:lvl w:ilvl="7" w:tplc="897E1AD6">
      <w:start w:val="1"/>
      <w:numFmt w:val="lowerLetter"/>
      <w:lvlText w:val="%8."/>
      <w:lvlJc w:val="left"/>
      <w:pPr>
        <w:ind w:left="5760" w:hanging="360"/>
      </w:pPr>
    </w:lvl>
    <w:lvl w:ilvl="8" w:tplc="F1A6EF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26A0"/>
    <w:multiLevelType w:val="hybridMultilevel"/>
    <w:tmpl w:val="D94023AE"/>
    <w:lvl w:ilvl="0" w:tplc="1CD6C7D8">
      <w:start w:val="3"/>
      <w:numFmt w:val="decimal"/>
      <w:lvlText w:val="%1."/>
      <w:lvlJc w:val="left"/>
      <w:pPr>
        <w:ind w:left="720" w:hanging="360"/>
      </w:pPr>
    </w:lvl>
    <w:lvl w:ilvl="1" w:tplc="21E0F216">
      <w:start w:val="1"/>
      <w:numFmt w:val="lowerLetter"/>
      <w:lvlText w:val="%2."/>
      <w:lvlJc w:val="left"/>
      <w:pPr>
        <w:ind w:left="1440" w:hanging="360"/>
      </w:pPr>
    </w:lvl>
    <w:lvl w:ilvl="2" w:tplc="E41CBCF2">
      <w:start w:val="1"/>
      <w:numFmt w:val="lowerRoman"/>
      <w:lvlText w:val="%3."/>
      <w:lvlJc w:val="right"/>
      <w:pPr>
        <w:ind w:left="2160" w:hanging="180"/>
      </w:pPr>
    </w:lvl>
    <w:lvl w:ilvl="3" w:tplc="2442827A">
      <w:start w:val="1"/>
      <w:numFmt w:val="decimal"/>
      <w:lvlText w:val="%4."/>
      <w:lvlJc w:val="left"/>
      <w:pPr>
        <w:ind w:left="2880" w:hanging="360"/>
      </w:pPr>
    </w:lvl>
    <w:lvl w:ilvl="4" w:tplc="1AD487B6">
      <w:start w:val="1"/>
      <w:numFmt w:val="lowerLetter"/>
      <w:lvlText w:val="%5."/>
      <w:lvlJc w:val="left"/>
      <w:pPr>
        <w:ind w:left="3600" w:hanging="360"/>
      </w:pPr>
    </w:lvl>
    <w:lvl w:ilvl="5" w:tplc="F0E40992">
      <w:start w:val="1"/>
      <w:numFmt w:val="lowerRoman"/>
      <w:lvlText w:val="%6."/>
      <w:lvlJc w:val="right"/>
      <w:pPr>
        <w:ind w:left="4320" w:hanging="180"/>
      </w:pPr>
    </w:lvl>
    <w:lvl w:ilvl="6" w:tplc="9C4C7D52">
      <w:start w:val="1"/>
      <w:numFmt w:val="decimal"/>
      <w:lvlText w:val="%7."/>
      <w:lvlJc w:val="left"/>
      <w:pPr>
        <w:ind w:left="5040" w:hanging="360"/>
      </w:pPr>
    </w:lvl>
    <w:lvl w:ilvl="7" w:tplc="34B67EB6">
      <w:start w:val="1"/>
      <w:numFmt w:val="lowerLetter"/>
      <w:lvlText w:val="%8."/>
      <w:lvlJc w:val="left"/>
      <w:pPr>
        <w:ind w:left="5760" w:hanging="360"/>
      </w:pPr>
    </w:lvl>
    <w:lvl w:ilvl="8" w:tplc="AD066A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E484"/>
    <w:multiLevelType w:val="hybridMultilevel"/>
    <w:tmpl w:val="E5E40D3A"/>
    <w:lvl w:ilvl="0" w:tplc="AED47DD4">
      <w:start w:val="4"/>
      <w:numFmt w:val="decimal"/>
      <w:lvlText w:val="%1."/>
      <w:lvlJc w:val="left"/>
      <w:pPr>
        <w:ind w:left="720" w:hanging="360"/>
      </w:pPr>
    </w:lvl>
    <w:lvl w:ilvl="1" w:tplc="D10A282E">
      <w:start w:val="1"/>
      <w:numFmt w:val="lowerLetter"/>
      <w:lvlText w:val="%2."/>
      <w:lvlJc w:val="left"/>
      <w:pPr>
        <w:ind w:left="1440" w:hanging="360"/>
      </w:pPr>
    </w:lvl>
    <w:lvl w:ilvl="2" w:tplc="F2261CDE">
      <w:start w:val="1"/>
      <w:numFmt w:val="lowerRoman"/>
      <w:lvlText w:val="%3."/>
      <w:lvlJc w:val="right"/>
      <w:pPr>
        <w:ind w:left="2160" w:hanging="180"/>
      </w:pPr>
    </w:lvl>
    <w:lvl w:ilvl="3" w:tplc="C8D08058">
      <w:start w:val="1"/>
      <w:numFmt w:val="decimal"/>
      <w:lvlText w:val="%4."/>
      <w:lvlJc w:val="left"/>
      <w:pPr>
        <w:ind w:left="2880" w:hanging="360"/>
      </w:pPr>
    </w:lvl>
    <w:lvl w:ilvl="4" w:tplc="3ABA39FA">
      <w:start w:val="1"/>
      <w:numFmt w:val="lowerLetter"/>
      <w:lvlText w:val="%5."/>
      <w:lvlJc w:val="left"/>
      <w:pPr>
        <w:ind w:left="3600" w:hanging="360"/>
      </w:pPr>
    </w:lvl>
    <w:lvl w:ilvl="5" w:tplc="8D522C4E">
      <w:start w:val="1"/>
      <w:numFmt w:val="lowerRoman"/>
      <w:lvlText w:val="%6."/>
      <w:lvlJc w:val="right"/>
      <w:pPr>
        <w:ind w:left="4320" w:hanging="180"/>
      </w:pPr>
    </w:lvl>
    <w:lvl w:ilvl="6" w:tplc="37C884FC">
      <w:start w:val="1"/>
      <w:numFmt w:val="decimal"/>
      <w:lvlText w:val="%7."/>
      <w:lvlJc w:val="left"/>
      <w:pPr>
        <w:ind w:left="5040" w:hanging="360"/>
      </w:pPr>
    </w:lvl>
    <w:lvl w:ilvl="7" w:tplc="16E8275C">
      <w:start w:val="1"/>
      <w:numFmt w:val="lowerLetter"/>
      <w:lvlText w:val="%8."/>
      <w:lvlJc w:val="left"/>
      <w:pPr>
        <w:ind w:left="5760" w:hanging="360"/>
      </w:pPr>
    </w:lvl>
    <w:lvl w:ilvl="8" w:tplc="7CF8DD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6E88"/>
    <w:multiLevelType w:val="hybridMultilevel"/>
    <w:tmpl w:val="DE62F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18D8"/>
    <w:multiLevelType w:val="hybridMultilevel"/>
    <w:tmpl w:val="380CB23C"/>
    <w:lvl w:ilvl="0" w:tplc="2D7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8E3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B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19A5"/>
    <w:multiLevelType w:val="hybridMultilevel"/>
    <w:tmpl w:val="1C3EF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B8C3"/>
    <w:multiLevelType w:val="hybridMultilevel"/>
    <w:tmpl w:val="381E1FD0"/>
    <w:lvl w:ilvl="0" w:tplc="F30CD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A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8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7A15"/>
    <w:multiLevelType w:val="hybridMultilevel"/>
    <w:tmpl w:val="7CD80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4D66"/>
    <w:multiLevelType w:val="hybridMultilevel"/>
    <w:tmpl w:val="FD2E8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E22"/>
    <w:multiLevelType w:val="hybridMultilevel"/>
    <w:tmpl w:val="B3FECC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62F8C"/>
    <w:multiLevelType w:val="hybridMultilevel"/>
    <w:tmpl w:val="A4365B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5BDF"/>
    <w:multiLevelType w:val="hybridMultilevel"/>
    <w:tmpl w:val="390A9408"/>
    <w:lvl w:ilvl="0" w:tplc="9E92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384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8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A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2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4A1D"/>
    <w:multiLevelType w:val="hybridMultilevel"/>
    <w:tmpl w:val="096825C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ECF6C"/>
    <w:multiLevelType w:val="hybridMultilevel"/>
    <w:tmpl w:val="E8081C42"/>
    <w:lvl w:ilvl="0" w:tplc="6B1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BA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4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E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4F37"/>
    <w:multiLevelType w:val="hybridMultilevel"/>
    <w:tmpl w:val="8D988D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0B096"/>
    <w:multiLevelType w:val="hybridMultilevel"/>
    <w:tmpl w:val="D5EEB072"/>
    <w:lvl w:ilvl="0" w:tplc="85429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C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CD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8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0C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C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4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C731"/>
    <w:multiLevelType w:val="hybridMultilevel"/>
    <w:tmpl w:val="C574A5C8"/>
    <w:lvl w:ilvl="0" w:tplc="88EE84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AA6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C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2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8F09"/>
    <w:multiLevelType w:val="hybridMultilevel"/>
    <w:tmpl w:val="703C0A14"/>
    <w:lvl w:ilvl="0" w:tplc="0268BC00">
      <w:start w:val="2"/>
      <w:numFmt w:val="decimal"/>
      <w:lvlText w:val="%1."/>
      <w:lvlJc w:val="left"/>
      <w:pPr>
        <w:ind w:left="720" w:hanging="360"/>
      </w:pPr>
    </w:lvl>
    <w:lvl w:ilvl="1" w:tplc="F61A0264">
      <w:start w:val="1"/>
      <w:numFmt w:val="lowerLetter"/>
      <w:lvlText w:val="%2."/>
      <w:lvlJc w:val="left"/>
      <w:pPr>
        <w:ind w:left="1440" w:hanging="360"/>
      </w:pPr>
    </w:lvl>
    <w:lvl w:ilvl="2" w:tplc="09429CDC">
      <w:start w:val="1"/>
      <w:numFmt w:val="lowerRoman"/>
      <w:lvlText w:val="%3."/>
      <w:lvlJc w:val="right"/>
      <w:pPr>
        <w:ind w:left="2160" w:hanging="180"/>
      </w:pPr>
    </w:lvl>
    <w:lvl w:ilvl="3" w:tplc="176CD206">
      <w:start w:val="1"/>
      <w:numFmt w:val="decimal"/>
      <w:lvlText w:val="%4."/>
      <w:lvlJc w:val="left"/>
      <w:pPr>
        <w:ind w:left="2880" w:hanging="360"/>
      </w:pPr>
    </w:lvl>
    <w:lvl w:ilvl="4" w:tplc="B30A24E4">
      <w:start w:val="1"/>
      <w:numFmt w:val="lowerLetter"/>
      <w:lvlText w:val="%5."/>
      <w:lvlJc w:val="left"/>
      <w:pPr>
        <w:ind w:left="3600" w:hanging="360"/>
      </w:pPr>
    </w:lvl>
    <w:lvl w:ilvl="5" w:tplc="A42A8508">
      <w:start w:val="1"/>
      <w:numFmt w:val="lowerRoman"/>
      <w:lvlText w:val="%6."/>
      <w:lvlJc w:val="right"/>
      <w:pPr>
        <w:ind w:left="4320" w:hanging="180"/>
      </w:pPr>
    </w:lvl>
    <w:lvl w:ilvl="6" w:tplc="F23C9854">
      <w:start w:val="1"/>
      <w:numFmt w:val="decimal"/>
      <w:lvlText w:val="%7."/>
      <w:lvlJc w:val="left"/>
      <w:pPr>
        <w:ind w:left="5040" w:hanging="360"/>
      </w:pPr>
    </w:lvl>
    <w:lvl w:ilvl="7" w:tplc="34367282">
      <w:start w:val="1"/>
      <w:numFmt w:val="lowerLetter"/>
      <w:lvlText w:val="%8."/>
      <w:lvlJc w:val="left"/>
      <w:pPr>
        <w:ind w:left="5760" w:hanging="360"/>
      </w:pPr>
    </w:lvl>
    <w:lvl w:ilvl="8" w:tplc="5FC0A6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E0FEC"/>
    <w:multiLevelType w:val="hybridMultilevel"/>
    <w:tmpl w:val="2CD2ED8E"/>
    <w:lvl w:ilvl="0" w:tplc="1C94E3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B48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8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A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9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91E80"/>
    <w:multiLevelType w:val="hybridMultilevel"/>
    <w:tmpl w:val="841EDF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F13C6"/>
    <w:multiLevelType w:val="hybridMultilevel"/>
    <w:tmpl w:val="AABA3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3643D"/>
    <w:multiLevelType w:val="hybridMultilevel"/>
    <w:tmpl w:val="5B0AF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4570">
    <w:abstractNumId w:val="8"/>
  </w:num>
  <w:num w:numId="2" w16cid:durableId="304239465">
    <w:abstractNumId w:val="17"/>
  </w:num>
  <w:num w:numId="3" w16cid:durableId="1975210824">
    <w:abstractNumId w:val="1"/>
  </w:num>
  <w:num w:numId="4" w16cid:durableId="836960664">
    <w:abstractNumId w:val="13"/>
  </w:num>
  <w:num w:numId="5" w16cid:durableId="796022295">
    <w:abstractNumId w:val="12"/>
  </w:num>
  <w:num w:numId="6" w16cid:durableId="819421301">
    <w:abstractNumId w:val="28"/>
  </w:num>
  <w:num w:numId="7" w16cid:durableId="1547259938">
    <w:abstractNumId w:val="11"/>
  </w:num>
  <w:num w:numId="8" w16cid:durableId="788472932">
    <w:abstractNumId w:val="24"/>
  </w:num>
  <w:num w:numId="9" w16cid:durableId="1593664372">
    <w:abstractNumId w:val="29"/>
  </w:num>
  <w:num w:numId="10" w16cid:durableId="784931430">
    <w:abstractNumId w:val="27"/>
  </w:num>
  <w:num w:numId="11" w16cid:durableId="315693124">
    <w:abstractNumId w:val="26"/>
  </w:num>
  <w:num w:numId="12" w16cid:durableId="252714075">
    <w:abstractNumId w:val="15"/>
  </w:num>
  <w:num w:numId="13" w16cid:durableId="2120561368">
    <w:abstractNumId w:val="22"/>
  </w:num>
  <w:num w:numId="14" w16cid:durableId="568882190">
    <w:abstractNumId w:val="9"/>
  </w:num>
  <w:num w:numId="15" w16cid:durableId="1323772136">
    <w:abstractNumId w:val="7"/>
  </w:num>
  <w:num w:numId="16" w16cid:durableId="2011056561">
    <w:abstractNumId w:val="21"/>
  </w:num>
  <w:num w:numId="17" w16cid:durableId="1840581478">
    <w:abstractNumId w:val="30"/>
  </w:num>
  <w:num w:numId="18" w16cid:durableId="1903324897">
    <w:abstractNumId w:val="0"/>
  </w:num>
  <w:num w:numId="19" w16cid:durableId="1806005481">
    <w:abstractNumId w:val="20"/>
  </w:num>
  <w:num w:numId="20" w16cid:durableId="1737314451">
    <w:abstractNumId w:val="23"/>
  </w:num>
  <w:num w:numId="21" w16cid:durableId="372585623">
    <w:abstractNumId w:val="19"/>
  </w:num>
  <w:num w:numId="22" w16cid:durableId="1321471254">
    <w:abstractNumId w:val="32"/>
  </w:num>
  <w:num w:numId="23" w16cid:durableId="1698852857">
    <w:abstractNumId w:val="2"/>
  </w:num>
  <w:num w:numId="24" w16cid:durableId="371424599">
    <w:abstractNumId w:val="16"/>
  </w:num>
  <w:num w:numId="25" w16cid:durableId="1123112471">
    <w:abstractNumId w:val="3"/>
  </w:num>
  <w:num w:numId="26" w16cid:durableId="942997893">
    <w:abstractNumId w:val="31"/>
  </w:num>
  <w:num w:numId="27" w16cid:durableId="2103064106">
    <w:abstractNumId w:val="10"/>
  </w:num>
  <w:num w:numId="28" w16cid:durableId="1063597736">
    <w:abstractNumId w:val="6"/>
  </w:num>
  <w:num w:numId="29" w16cid:durableId="645470709">
    <w:abstractNumId w:val="14"/>
  </w:num>
  <w:num w:numId="30" w16cid:durableId="951592233">
    <w:abstractNumId w:val="25"/>
  </w:num>
  <w:num w:numId="31" w16cid:durableId="1695957026">
    <w:abstractNumId w:val="5"/>
  </w:num>
  <w:num w:numId="32" w16cid:durableId="411045590">
    <w:abstractNumId w:val="18"/>
  </w:num>
  <w:num w:numId="33" w16cid:durableId="67214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0"/>
    <w:rsid w:val="000136DB"/>
    <w:rsid w:val="00015AE7"/>
    <w:rsid w:val="00022BF2"/>
    <w:rsid w:val="00063390"/>
    <w:rsid w:val="00067DC8"/>
    <w:rsid w:val="00070B88"/>
    <w:rsid w:val="00091DAF"/>
    <w:rsid w:val="00096E10"/>
    <w:rsid w:val="000A5859"/>
    <w:rsid w:val="000C7BD5"/>
    <w:rsid w:val="0010487B"/>
    <w:rsid w:val="001111EE"/>
    <w:rsid w:val="00117FAB"/>
    <w:rsid w:val="0011CDA3"/>
    <w:rsid w:val="001344FA"/>
    <w:rsid w:val="001C242B"/>
    <w:rsid w:val="001D5CEF"/>
    <w:rsid w:val="002236DD"/>
    <w:rsid w:val="00227D0F"/>
    <w:rsid w:val="002349EA"/>
    <w:rsid w:val="002361F5"/>
    <w:rsid w:val="002469C1"/>
    <w:rsid w:val="00285EA4"/>
    <w:rsid w:val="00290AB6"/>
    <w:rsid w:val="0029284A"/>
    <w:rsid w:val="002A40B0"/>
    <w:rsid w:val="002D0C05"/>
    <w:rsid w:val="002F3827"/>
    <w:rsid w:val="002F7441"/>
    <w:rsid w:val="002F7CA6"/>
    <w:rsid w:val="00316BC9"/>
    <w:rsid w:val="003804FD"/>
    <w:rsid w:val="00394BA7"/>
    <w:rsid w:val="003A7EB4"/>
    <w:rsid w:val="003B0C85"/>
    <w:rsid w:val="00430F17"/>
    <w:rsid w:val="004565CA"/>
    <w:rsid w:val="00461EB7"/>
    <w:rsid w:val="00486D86"/>
    <w:rsid w:val="00492F8D"/>
    <w:rsid w:val="004A3004"/>
    <w:rsid w:val="004E00E8"/>
    <w:rsid w:val="004E7DC9"/>
    <w:rsid w:val="004F15CC"/>
    <w:rsid w:val="0052232F"/>
    <w:rsid w:val="005234F0"/>
    <w:rsid w:val="00540774"/>
    <w:rsid w:val="0056767E"/>
    <w:rsid w:val="0059598C"/>
    <w:rsid w:val="005C4D4F"/>
    <w:rsid w:val="005E10BC"/>
    <w:rsid w:val="005F3B49"/>
    <w:rsid w:val="00612337"/>
    <w:rsid w:val="006148E8"/>
    <w:rsid w:val="00617295"/>
    <w:rsid w:val="006174FC"/>
    <w:rsid w:val="00632695"/>
    <w:rsid w:val="00634976"/>
    <w:rsid w:val="0064230A"/>
    <w:rsid w:val="00645A77"/>
    <w:rsid w:val="0065293F"/>
    <w:rsid w:val="00661FC7"/>
    <w:rsid w:val="00666C0C"/>
    <w:rsid w:val="00667A58"/>
    <w:rsid w:val="00681B78"/>
    <w:rsid w:val="00693287"/>
    <w:rsid w:val="00704E24"/>
    <w:rsid w:val="007073B8"/>
    <w:rsid w:val="007219F4"/>
    <w:rsid w:val="00727391"/>
    <w:rsid w:val="00765B6F"/>
    <w:rsid w:val="0077175E"/>
    <w:rsid w:val="007A3390"/>
    <w:rsid w:val="007D46C9"/>
    <w:rsid w:val="00805BA1"/>
    <w:rsid w:val="00854709"/>
    <w:rsid w:val="008740D8"/>
    <w:rsid w:val="0088547B"/>
    <w:rsid w:val="00891C06"/>
    <w:rsid w:val="008B6830"/>
    <w:rsid w:val="008B92CA"/>
    <w:rsid w:val="008D7EA2"/>
    <w:rsid w:val="00904E9E"/>
    <w:rsid w:val="009458EC"/>
    <w:rsid w:val="0096208B"/>
    <w:rsid w:val="00994AC2"/>
    <w:rsid w:val="009A1FC0"/>
    <w:rsid w:val="009A3DD7"/>
    <w:rsid w:val="009A5E2C"/>
    <w:rsid w:val="009B1BD5"/>
    <w:rsid w:val="009C2DF0"/>
    <w:rsid w:val="009C3C4B"/>
    <w:rsid w:val="00A032AB"/>
    <w:rsid w:val="00A074AC"/>
    <w:rsid w:val="00A22C4F"/>
    <w:rsid w:val="00A7266E"/>
    <w:rsid w:val="00A75075"/>
    <w:rsid w:val="00A81F6D"/>
    <w:rsid w:val="00AA5FBA"/>
    <w:rsid w:val="00AB0C12"/>
    <w:rsid w:val="00AE16B0"/>
    <w:rsid w:val="00B353A0"/>
    <w:rsid w:val="00B72758"/>
    <w:rsid w:val="00BA4AC8"/>
    <w:rsid w:val="00BC5445"/>
    <w:rsid w:val="00BD6B8C"/>
    <w:rsid w:val="00C02908"/>
    <w:rsid w:val="00C06323"/>
    <w:rsid w:val="00C5078F"/>
    <w:rsid w:val="00C75BA1"/>
    <w:rsid w:val="00C87189"/>
    <w:rsid w:val="00CB047D"/>
    <w:rsid w:val="00CB67C4"/>
    <w:rsid w:val="00CC7CF1"/>
    <w:rsid w:val="00D805DE"/>
    <w:rsid w:val="00DA2AE7"/>
    <w:rsid w:val="00DA6AD1"/>
    <w:rsid w:val="00DB0944"/>
    <w:rsid w:val="00DB5CB1"/>
    <w:rsid w:val="00DD1F1C"/>
    <w:rsid w:val="00DD6C7F"/>
    <w:rsid w:val="00E00F96"/>
    <w:rsid w:val="00E10EA6"/>
    <w:rsid w:val="00E22C04"/>
    <w:rsid w:val="00E45F50"/>
    <w:rsid w:val="00E47936"/>
    <w:rsid w:val="00E645B6"/>
    <w:rsid w:val="00E844C4"/>
    <w:rsid w:val="00EB4B60"/>
    <w:rsid w:val="00EC72E4"/>
    <w:rsid w:val="00ED1149"/>
    <w:rsid w:val="00ED2B4F"/>
    <w:rsid w:val="00ED31F6"/>
    <w:rsid w:val="00EF0817"/>
    <w:rsid w:val="00F164BA"/>
    <w:rsid w:val="00F3283F"/>
    <w:rsid w:val="00F53DDE"/>
    <w:rsid w:val="00F54A70"/>
    <w:rsid w:val="00F97821"/>
    <w:rsid w:val="00FE3562"/>
    <w:rsid w:val="00FF2702"/>
    <w:rsid w:val="01F529ED"/>
    <w:rsid w:val="01FFDA0E"/>
    <w:rsid w:val="022A36DA"/>
    <w:rsid w:val="024FF4BC"/>
    <w:rsid w:val="02955545"/>
    <w:rsid w:val="02AC32BC"/>
    <w:rsid w:val="02E4DC50"/>
    <w:rsid w:val="02F5C0ED"/>
    <w:rsid w:val="034E9C71"/>
    <w:rsid w:val="03647741"/>
    <w:rsid w:val="041CB502"/>
    <w:rsid w:val="045485DF"/>
    <w:rsid w:val="047A3D0E"/>
    <w:rsid w:val="05204A9D"/>
    <w:rsid w:val="05CFBD04"/>
    <w:rsid w:val="069E9E58"/>
    <w:rsid w:val="06A0500B"/>
    <w:rsid w:val="06AAAB8E"/>
    <w:rsid w:val="06B1D255"/>
    <w:rsid w:val="07407936"/>
    <w:rsid w:val="0759A193"/>
    <w:rsid w:val="077D50C9"/>
    <w:rsid w:val="07B6EAD2"/>
    <w:rsid w:val="080F5706"/>
    <w:rsid w:val="083B9E10"/>
    <w:rsid w:val="086C58F7"/>
    <w:rsid w:val="08DC4997"/>
    <w:rsid w:val="09B1908D"/>
    <w:rsid w:val="09DAA9D2"/>
    <w:rsid w:val="0A030DAC"/>
    <w:rsid w:val="0A657506"/>
    <w:rsid w:val="0A7819F8"/>
    <w:rsid w:val="0AB14733"/>
    <w:rsid w:val="0AC43AC4"/>
    <w:rsid w:val="0B03E33F"/>
    <w:rsid w:val="0B073A95"/>
    <w:rsid w:val="0B3C283E"/>
    <w:rsid w:val="0BBD4B3C"/>
    <w:rsid w:val="0C16B778"/>
    <w:rsid w:val="0C3786AD"/>
    <w:rsid w:val="0D58B3FB"/>
    <w:rsid w:val="0E561708"/>
    <w:rsid w:val="0EB08DBE"/>
    <w:rsid w:val="0EC72CE3"/>
    <w:rsid w:val="0EE78BBB"/>
    <w:rsid w:val="0F187790"/>
    <w:rsid w:val="0F64B378"/>
    <w:rsid w:val="0FF36458"/>
    <w:rsid w:val="1020D211"/>
    <w:rsid w:val="110D3954"/>
    <w:rsid w:val="11AB32EA"/>
    <w:rsid w:val="11AC4623"/>
    <w:rsid w:val="11C81D30"/>
    <w:rsid w:val="11E34912"/>
    <w:rsid w:val="12787C8B"/>
    <w:rsid w:val="12EF4715"/>
    <w:rsid w:val="1365401D"/>
    <w:rsid w:val="14CEED47"/>
    <w:rsid w:val="150F671D"/>
    <w:rsid w:val="15469B60"/>
    <w:rsid w:val="1569C85B"/>
    <w:rsid w:val="15BACC9F"/>
    <w:rsid w:val="16548CD5"/>
    <w:rsid w:val="16A613DF"/>
    <w:rsid w:val="16B88ABE"/>
    <w:rsid w:val="16DA2C4E"/>
    <w:rsid w:val="16DFFE72"/>
    <w:rsid w:val="16EE0145"/>
    <w:rsid w:val="1752D052"/>
    <w:rsid w:val="17569D00"/>
    <w:rsid w:val="17DB06C4"/>
    <w:rsid w:val="199483FA"/>
    <w:rsid w:val="19C48914"/>
    <w:rsid w:val="1A4D2C70"/>
    <w:rsid w:val="1B45D54A"/>
    <w:rsid w:val="1B703D83"/>
    <w:rsid w:val="1BA5AFEB"/>
    <w:rsid w:val="1BBBCE52"/>
    <w:rsid w:val="1BBEE809"/>
    <w:rsid w:val="1BEECCF0"/>
    <w:rsid w:val="1BF99B7D"/>
    <w:rsid w:val="1D41804C"/>
    <w:rsid w:val="1D7C3748"/>
    <w:rsid w:val="1D97DDCE"/>
    <w:rsid w:val="1EE53E33"/>
    <w:rsid w:val="1EF688CB"/>
    <w:rsid w:val="1F026775"/>
    <w:rsid w:val="20526024"/>
    <w:rsid w:val="20571E75"/>
    <w:rsid w:val="2214F16F"/>
    <w:rsid w:val="221CDEF5"/>
    <w:rsid w:val="241C5FD5"/>
    <w:rsid w:val="2420ACEA"/>
    <w:rsid w:val="243D0D8E"/>
    <w:rsid w:val="24498500"/>
    <w:rsid w:val="250FBA9E"/>
    <w:rsid w:val="25616CFA"/>
    <w:rsid w:val="25689D04"/>
    <w:rsid w:val="259ED81F"/>
    <w:rsid w:val="25F91849"/>
    <w:rsid w:val="267D4A6B"/>
    <w:rsid w:val="27338E8C"/>
    <w:rsid w:val="2780A257"/>
    <w:rsid w:val="27A22B73"/>
    <w:rsid w:val="28FB80DA"/>
    <w:rsid w:val="290379F9"/>
    <w:rsid w:val="29733B21"/>
    <w:rsid w:val="29E32BC1"/>
    <w:rsid w:val="29E8D246"/>
    <w:rsid w:val="2A02615C"/>
    <w:rsid w:val="2A9F4A5A"/>
    <w:rsid w:val="2AB4D14E"/>
    <w:rsid w:val="2AB77A02"/>
    <w:rsid w:val="2BC3C13B"/>
    <w:rsid w:val="2BD673E7"/>
    <w:rsid w:val="2BE9B5A5"/>
    <w:rsid w:val="2C3B1ABB"/>
    <w:rsid w:val="2C5FAEAD"/>
    <w:rsid w:val="2C61C0CF"/>
    <w:rsid w:val="2CAADBE3"/>
    <w:rsid w:val="2D2684CD"/>
    <w:rsid w:val="2D8289D1"/>
    <w:rsid w:val="2DE9066D"/>
    <w:rsid w:val="2E14E256"/>
    <w:rsid w:val="2E218387"/>
    <w:rsid w:val="2EFB61FD"/>
    <w:rsid w:val="2F092D97"/>
    <w:rsid w:val="2F57EE73"/>
    <w:rsid w:val="30078D1E"/>
    <w:rsid w:val="30206113"/>
    <w:rsid w:val="307DE30C"/>
    <w:rsid w:val="31E0CA09"/>
    <w:rsid w:val="324C3ADD"/>
    <w:rsid w:val="32A9909A"/>
    <w:rsid w:val="333F1FF9"/>
    <w:rsid w:val="335CBFBF"/>
    <w:rsid w:val="33B3EB25"/>
    <w:rsid w:val="33DAECD5"/>
    <w:rsid w:val="348EA968"/>
    <w:rsid w:val="3530990D"/>
    <w:rsid w:val="354A281C"/>
    <w:rsid w:val="3630B9E1"/>
    <w:rsid w:val="373A7C5E"/>
    <w:rsid w:val="376A97EC"/>
    <w:rsid w:val="376EF66D"/>
    <w:rsid w:val="37C32E4B"/>
    <w:rsid w:val="393D2D14"/>
    <w:rsid w:val="394F7A03"/>
    <w:rsid w:val="3B61CC3D"/>
    <w:rsid w:val="3B77B52A"/>
    <w:rsid w:val="3BF362B1"/>
    <w:rsid w:val="3C5CF238"/>
    <w:rsid w:val="3C9B573E"/>
    <w:rsid w:val="3D3BAAF2"/>
    <w:rsid w:val="3D8C6758"/>
    <w:rsid w:val="3DA136CC"/>
    <w:rsid w:val="3E199F87"/>
    <w:rsid w:val="3E439CE2"/>
    <w:rsid w:val="3E5660C2"/>
    <w:rsid w:val="3EF57BCB"/>
    <w:rsid w:val="3F3B8608"/>
    <w:rsid w:val="3F89C7DC"/>
    <w:rsid w:val="4175B13D"/>
    <w:rsid w:val="41B00BDC"/>
    <w:rsid w:val="41E4E7FD"/>
    <w:rsid w:val="41E8DBE8"/>
    <w:rsid w:val="421754E4"/>
    <w:rsid w:val="42A32EC8"/>
    <w:rsid w:val="4323C11F"/>
    <w:rsid w:val="43D4D407"/>
    <w:rsid w:val="440ADBC7"/>
    <w:rsid w:val="44158F6A"/>
    <w:rsid w:val="44643DF0"/>
    <w:rsid w:val="447F9155"/>
    <w:rsid w:val="4530D170"/>
    <w:rsid w:val="45438389"/>
    <w:rsid w:val="454D1E6A"/>
    <w:rsid w:val="4568A8CD"/>
    <w:rsid w:val="45A3801F"/>
    <w:rsid w:val="46EAA9EC"/>
    <w:rsid w:val="473B2971"/>
    <w:rsid w:val="4759185A"/>
    <w:rsid w:val="4782B655"/>
    <w:rsid w:val="47D1A6B5"/>
    <w:rsid w:val="47F9B926"/>
    <w:rsid w:val="483E368A"/>
    <w:rsid w:val="486339D1"/>
    <w:rsid w:val="48810247"/>
    <w:rsid w:val="48B610F9"/>
    <w:rsid w:val="48C0980F"/>
    <w:rsid w:val="48F5F8D0"/>
    <w:rsid w:val="490A053F"/>
    <w:rsid w:val="492932AA"/>
    <w:rsid w:val="49CEF5EA"/>
    <w:rsid w:val="49F67C4B"/>
    <w:rsid w:val="4A2AD085"/>
    <w:rsid w:val="4A50933D"/>
    <w:rsid w:val="4A675816"/>
    <w:rsid w:val="4AB62223"/>
    <w:rsid w:val="4C2CE239"/>
    <w:rsid w:val="4C9098F1"/>
    <w:rsid w:val="4C97430C"/>
    <w:rsid w:val="4CCAA365"/>
    <w:rsid w:val="4D86C436"/>
    <w:rsid w:val="4DA1BFD5"/>
    <w:rsid w:val="4E9693D4"/>
    <w:rsid w:val="4EDDF6A9"/>
    <w:rsid w:val="4F801F8E"/>
    <w:rsid w:val="4F9FF21C"/>
    <w:rsid w:val="51640A14"/>
    <w:rsid w:val="51E310A7"/>
    <w:rsid w:val="51FB1172"/>
    <w:rsid w:val="524867F6"/>
    <w:rsid w:val="52BD45ED"/>
    <w:rsid w:val="535F45B9"/>
    <w:rsid w:val="5428ED17"/>
    <w:rsid w:val="544A61E3"/>
    <w:rsid w:val="547E4F41"/>
    <w:rsid w:val="549BAAD6"/>
    <w:rsid w:val="55DEB9EE"/>
    <w:rsid w:val="56702EA1"/>
    <w:rsid w:val="5701DFED"/>
    <w:rsid w:val="579354A0"/>
    <w:rsid w:val="57B35FD5"/>
    <w:rsid w:val="57D34B98"/>
    <w:rsid w:val="57E5F10B"/>
    <w:rsid w:val="57FAC2AA"/>
    <w:rsid w:val="583476CF"/>
    <w:rsid w:val="59362192"/>
    <w:rsid w:val="59A8164A"/>
    <w:rsid w:val="5A3D1765"/>
    <w:rsid w:val="5A6EEA5A"/>
    <w:rsid w:val="5B081F3B"/>
    <w:rsid w:val="5B2F8C13"/>
    <w:rsid w:val="5B503FF8"/>
    <w:rsid w:val="5B75F090"/>
    <w:rsid w:val="5BD8E7C6"/>
    <w:rsid w:val="5BFCE145"/>
    <w:rsid w:val="5C1AD69F"/>
    <w:rsid w:val="5C970991"/>
    <w:rsid w:val="5CA0F018"/>
    <w:rsid w:val="5CC9A73E"/>
    <w:rsid w:val="5CE69CC4"/>
    <w:rsid w:val="5D74B827"/>
    <w:rsid w:val="5EFBDE96"/>
    <w:rsid w:val="5F440A3E"/>
    <w:rsid w:val="5F6B7DF2"/>
    <w:rsid w:val="5F6B9FBE"/>
    <w:rsid w:val="5FAB0DBE"/>
    <w:rsid w:val="5FE64B03"/>
    <w:rsid w:val="5FFEE5A9"/>
    <w:rsid w:val="6097AEF7"/>
    <w:rsid w:val="60EE47C2"/>
    <w:rsid w:val="613B6232"/>
    <w:rsid w:val="61438B82"/>
    <w:rsid w:val="62C29A27"/>
    <w:rsid w:val="62FB2695"/>
    <w:rsid w:val="6318DD23"/>
    <w:rsid w:val="63CCA523"/>
    <w:rsid w:val="63CF4FB9"/>
    <w:rsid w:val="645B3DB5"/>
    <w:rsid w:val="64B9BC26"/>
    <w:rsid w:val="64DBA181"/>
    <w:rsid w:val="651F4A7B"/>
    <w:rsid w:val="65A87A43"/>
    <w:rsid w:val="65C38CC9"/>
    <w:rsid w:val="6627553A"/>
    <w:rsid w:val="66A38DE1"/>
    <w:rsid w:val="67498E57"/>
    <w:rsid w:val="68D0CE73"/>
    <w:rsid w:val="68DD8AD7"/>
    <w:rsid w:val="691E2D35"/>
    <w:rsid w:val="698C3002"/>
    <w:rsid w:val="69BA13DB"/>
    <w:rsid w:val="69C4AFF2"/>
    <w:rsid w:val="6A2D7C55"/>
    <w:rsid w:val="6AFCB248"/>
    <w:rsid w:val="6B7CF349"/>
    <w:rsid w:val="6B99179F"/>
    <w:rsid w:val="6BC8E210"/>
    <w:rsid w:val="6BE08413"/>
    <w:rsid w:val="6BF98750"/>
    <w:rsid w:val="6C8DEB9E"/>
    <w:rsid w:val="6CA7DF55"/>
    <w:rsid w:val="6DC04AB8"/>
    <w:rsid w:val="6DDD5BD5"/>
    <w:rsid w:val="6DF1B60C"/>
    <w:rsid w:val="6E42EABB"/>
    <w:rsid w:val="6EA76560"/>
    <w:rsid w:val="6EAC724F"/>
    <w:rsid w:val="6EC54644"/>
    <w:rsid w:val="6EC8AC17"/>
    <w:rsid w:val="6F5C1B19"/>
    <w:rsid w:val="6F5ECDB5"/>
    <w:rsid w:val="6F6279DF"/>
    <w:rsid w:val="6F754376"/>
    <w:rsid w:val="6F7AEE02"/>
    <w:rsid w:val="6FE1F505"/>
    <w:rsid w:val="704335C1"/>
    <w:rsid w:val="706C4513"/>
    <w:rsid w:val="71DF0622"/>
    <w:rsid w:val="7293BBDB"/>
    <w:rsid w:val="729ACA98"/>
    <w:rsid w:val="729D4882"/>
    <w:rsid w:val="741F0DFE"/>
    <w:rsid w:val="7448B499"/>
    <w:rsid w:val="7495B1C7"/>
    <w:rsid w:val="749E0A17"/>
    <w:rsid w:val="752BDCA8"/>
    <w:rsid w:val="755AA193"/>
    <w:rsid w:val="756DE852"/>
    <w:rsid w:val="757596B5"/>
    <w:rsid w:val="7594AC28"/>
    <w:rsid w:val="75A8850C"/>
    <w:rsid w:val="75D66196"/>
    <w:rsid w:val="76B27745"/>
    <w:rsid w:val="76D65127"/>
    <w:rsid w:val="76D7957C"/>
    <w:rsid w:val="76E30D92"/>
    <w:rsid w:val="77672CFE"/>
    <w:rsid w:val="779D4C47"/>
    <w:rsid w:val="77AE24E7"/>
    <w:rsid w:val="7832013A"/>
    <w:rsid w:val="78A163EB"/>
    <w:rsid w:val="78A85011"/>
    <w:rsid w:val="78BF5C8E"/>
    <w:rsid w:val="78D760A3"/>
    <w:rsid w:val="7902FD5F"/>
    <w:rsid w:val="7924CFED"/>
    <w:rsid w:val="7BD47EB6"/>
    <w:rsid w:val="7BD4D4FB"/>
    <w:rsid w:val="7C3F6AA5"/>
    <w:rsid w:val="7CF6EE6E"/>
    <w:rsid w:val="7D0BD94E"/>
    <w:rsid w:val="7D6690E3"/>
    <w:rsid w:val="7E3C1426"/>
    <w:rsid w:val="7EF67D77"/>
    <w:rsid w:val="7F620705"/>
    <w:rsid w:val="7F6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B67"/>
  <w15:chartTrackingRefBased/>
  <w15:docId w15:val="{609693C5-5B36-4FB3-8B27-31F3EEC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6C9"/>
  </w:style>
  <w:style w:type="paragraph" w:styleId="Stopka">
    <w:name w:val="footer"/>
    <w:basedOn w:val="Normalny"/>
    <w:link w:val="Stopka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6C9"/>
  </w:style>
  <w:style w:type="table" w:styleId="Tabela-Siatka">
    <w:name w:val="Table Grid"/>
    <w:basedOn w:val="Standardowy"/>
    <w:uiPriority w:val="39"/>
    <w:rsid w:val="0063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0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2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D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F1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6EC2-C182-4F00-A21C-F488FA9FAB11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DF966F28-C423-4356-9D41-318C3A33D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59878-E4FB-4F55-B1C3-C81CE8D98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FDA6D-247F-4E56-972A-A6401F17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5034</Words>
  <Characters>30209</Characters>
  <Application>Microsoft Office Word</Application>
  <DocSecurity>0</DocSecurity>
  <Lines>251</Lines>
  <Paragraphs>70</Paragraphs>
  <ScaleCrop>false</ScaleCrop>
  <Company/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Zbigniew Kusik | Łukasiewicz – PIT</cp:lastModifiedBy>
  <cp:revision>26</cp:revision>
  <dcterms:created xsi:type="dcterms:W3CDTF">2023-11-23T11:47:00Z</dcterms:created>
  <dcterms:modified xsi:type="dcterms:W3CDTF">2024-01-17T10:18:00Z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