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009CF0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446A3">
        <w:rPr>
          <w:lang w:eastAsia="ar-SA"/>
        </w:rPr>
        <w:t>6</w:t>
      </w:r>
    </w:p>
    <w:p w14:paraId="4F3BC905" w14:textId="345C6459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A15F3">
        <w:rPr>
          <w:sz w:val="24"/>
          <w:szCs w:val="24"/>
          <w:lang w:eastAsia="pl-PL"/>
        </w:rPr>
        <w:t>1</w:t>
      </w:r>
      <w:r w:rsidR="009E0B78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437AB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7826B38" w14:textId="77777777" w:rsidR="009E0B78" w:rsidRPr="009E0B78" w:rsidRDefault="009E0B78" w:rsidP="009E0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9E0B78">
        <w:rPr>
          <w:rFonts w:eastAsia="Times New Roman" w:cs="Calibri"/>
          <w:b/>
          <w:bCs/>
          <w:sz w:val="24"/>
          <w:szCs w:val="24"/>
          <w:lang w:eastAsia="zh-CN" w:bidi="pl-PL"/>
        </w:rPr>
        <w:t>Wykonanie bieżących robót remontowych dachów wybranych placówek oświatowych zlokalizowanych na terenie Gminy Świętochłowice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E0B78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13</cp:revision>
  <cp:lastPrinted>2016-09-13T06:35:00Z</cp:lastPrinted>
  <dcterms:created xsi:type="dcterms:W3CDTF">2021-07-15T08:04:00Z</dcterms:created>
  <dcterms:modified xsi:type="dcterms:W3CDTF">2022-09-14T08:42:00Z</dcterms:modified>
</cp:coreProperties>
</file>