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338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219075</wp:posOffset>
            </wp:positionH>
            <wp:positionV relativeFrom="paragraph">
              <wp:posOffset>485775</wp:posOffset>
            </wp:positionV>
            <wp:extent cx="2254568" cy="782577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568" cy="7825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9089.0" w:type="dxa"/>
        <w:jc w:val="center"/>
        <w:tblLayout w:type="fixed"/>
        <w:tblLook w:val="0000"/>
      </w:tblPr>
      <w:tblGrid>
        <w:gridCol w:w="1815"/>
        <w:gridCol w:w="7274"/>
        <w:tblGridChange w:id="0">
          <w:tblGrid>
            <w:gridCol w:w="1815"/>
            <w:gridCol w:w="7274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2">
            <w:pPr>
              <w:tabs>
                <w:tab w:val="left" w:leader="none" w:pos="38"/>
              </w:tabs>
              <w:spacing w:after="0" w:before="0" w:line="240" w:lineRule="auto"/>
              <w:ind w:left="0" w:firstLine="0"/>
              <w:jc w:val="right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ARH+ architekci sp. z o.o.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712"/>
              </w:tabs>
              <w:spacing w:after="0" w:before="0" w:line="240" w:lineRule="auto"/>
              <w:ind w:left="0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ul. Zachodnia 14A/47; 15-345 Białystok</w:t>
            </w:r>
          </w:p>
          <w:p w:rsidR="00000000" w:rsidDel="00000000" w:rsidP="00000000" w:rsidRDefault="00000000" w:rsidRPr="00000000" w14:paraId="00000004">
            <w:pPr>
              <w:tabs>
                <w:tab w:val="left" w:leader="none" w:pos="712"/>
              </w:tabs>
              <w:spacing w:after="0" w:before="0" w:line="240" w:lineRule="auto"/>
              <w:ind w:left="0" w:firstLine="0"/>
              <w:jc w:val="right"/>
              <w:rPr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1"/>
                <w:szCs w:val="21"/>
                <w:rtl w:val="0"/>
              </w:rPr>
              <w:t xml:space="preserve">NIP 5423467707; REGON 52518995600000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5">
            <w:pPr>
              <w:tabs>
                <w:tab w:val="left" w:leader="none" w:pos="712"/>
              </w:tabs>
              <w:spacing w:after="0" w:before="0" w:line="240" w:lineRule="auto"/>
              <w:ind w:left="0" w:firstLine="0"/>
              <w:jc w:val="right"/>
              <w:rPr>
                <w:sz w:val="17"/>
                <w:szCs w:val="17"/>
              </w:rPr>
            </w:pPr>
            <w:r w:rsidDel="00000000" w:rsidR="00000000" w:rsidRPr="00000000">
              <w:rPr>
                <w:sz w:val="17"/>
                <w:szCs w:val="17"/>
                <w:rtl w:val="0"/>
              </w:rPr>
              <w:t xml:space="preserve">tel.: +48 502 037 769; e-mail: </w:t>
            </w:r>
            <w:r w:rsidDel="00000000" w:rsidR="00000000" w:rsidRPr="00000000">
              <w:rPr>
                <w:sz w:val="17"/>
                <w:szCs w:val="17"/>
                <w:rtl w:val="0"/>
              </w:rPr>
              <w:t xml:space="preserve">arhplus.biuro@gmail.com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tabs>
                <w:tab w:val="left" w:leader="none" w:pos="712"/>
              </w:tabs>
              <w:spacing w:after="0" w:before="0" w:line="240" w:lineRule="auto"/>
              <w:ind w:left="0" w:firstLine="0"/>
              <w:jc w:val="right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Faza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opracowania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9">
            <w:pPr>
              <w:keepNext w:val="1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47.00000000000017"/>
              </w:tabs>
              <w:spacing w:after="120" w:before="0" w:line="240" w:lineRule="auto"/>
              <w:ind w:left="141.7322834645671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 WYKONAWCZY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3f3f3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Branża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3f3f3" w:val="clear"/>
            <w:vAlign w:val="top"/>
          </w:tcPr>
          <w:p w:rsidR="00000000" w:rsidDel="00000000" w:rsidP="00000000" w:rsidRDefault="00000000" w:rsidRPr="00000000" w14:paraId="0000000B">
            <w:pPr>
              <w:keepNext w:val="1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12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ARCHITEKTURA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14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zamierzenia budowlanego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324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ZMIAN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SPOSOBU UŻYTKOWANIA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POMIESZCZENIA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NA KOTŁOWNIE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Adres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324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Aleja Tysiąclecia Państwa Polskiego 75, 15-111 Białystok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3f3f3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kategoria obiektu budowlanego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3f3f3" w:val="clear"/>
            <w:vAlign w:val="top"/>
          </w:tcPr>
          <w:p w:rsidR="00000000" w:rsidDel="00000000" w:rsidP="00000000" w:rsidRDefault="00000000" w:rsidRPr="00000000" w14:paraId="00000011">
            <w:pPr>
              <w:tabs>
                <w:tab w:val="left" w:leader="none" w:pos="712"/>
              </w:tabs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KATEGORIA XI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Dane ewidencyjne działki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324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206101_1.0002.1714/17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Inwestor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keepNext w:val="1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Skarb Państwa - Państwowe Gospodarstwo Leśne Lasy Państwowe - Nadleśnictwo Dojlidy;   ul. 1000-lecia Państwa Polskiego 75, 15-111 Białystok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12"/>
        </w:tabs>
        <w:spacing w:after="140" w:before="24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eeeeee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12"/>
          <w:tab w:val="left" w:leader="none" w:pos="38"/>
        </w:tabs>
        <w:spacing w:after="0" w:before="0" w:line="240" w:lineRule="auto"/>
        <w:ind w:left="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eeeeee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85.0" w:type="dxa"/>
        <w:jc w:val="left"/>
        <w:tblInd w:w="261.0" w:type="dxa"/>
        <w:tblLayout w:type="fixed"/>
        <w:tblLook w:val="0000"/>
      </w:tblPr>
      <w:tblGrid>
        <w:gridCol w:w="1785"/>
        <w:gridCol w:w="1485"/>
        <w:gridCol w:w="3450"/>
        <w:gridCol w:w="1290"/>
        <w:gridCol w:w="975"/>
        <w:tblGridChange w:id="0">
          <w:tblGrid>
            <w:gridCol w:w="1785"/>
            <w:gridCol w:w="1485"/>
            <w:gridCol w:w="3450"/>
            <w:gridCol w:w="1290"/>
            <w:gridCol w:w="975"/>
          </w:tblGrid>
        </w:tblGridChange>
      </w:tblGrid>
      <w:tr>
        <w:trPr>
          <w:cantSplit w:val="0"/>
          <w:trHeight w:val="1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ZAKRES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FUNKCJA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IMIĘ, NAZWISKO, SPECJALNOŚĆ I NR UPRAWNIEŃ BUDOWLANYCH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PODPIS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ARCHITEKTURA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PROJEKTANT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mgr inż. arch. Andrzej Rydzewski</w:t>
              <w:br w:type="textWrapping"/>
              <w:t xml:space="preserve">UPR. NR BŁ-PdOKK/46/2004 w specj. architektonicznej B.O.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righ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27.04.2023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12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tabs>
          <w:tab w:val="left" w:leader="none" w:pos="712"/>
        </w:tabs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338" w:lineRule="auto"/>
        <w:ind w:left="720" w:right="0" w:firstLine="72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338" w:lineRule="auto"/>
        <w:ind w:left="720" w:right="0" w:firstLine="72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338" w:lineRule="auto"/>
        <w:ind w:left="720" w:right="0" w:firstLine="72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338" w:lineRule="auto"/>
        <w:ind w:left="720" w:right="0" w:firstLine="72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2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40" w:before="0" w:line="326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40" w:before="0" w:line="326" w:lineRule="auto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SPIS ZAWARTOŚCI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6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47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m08go7976hle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RODZAJ I KATEGORIA OBIEKTU BUDOWLANEGO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01iokuojbs0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Podstawa opracowania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cgi1q39e7nkv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Dane ogólne i program użytkowy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A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zyol6vu4vkj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Stan istniejący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lvdagbdidlq6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Zamierzony sposób użytkowania oraz program użytkowy obiektu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C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d7dxlgs58o1q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Rozwiązania architektoniczno-budowlano-instalacyjne.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D">
          <w:pPr>
            <w:widowControl w:val="0"/>
            <w:pBdr>
              <w:top w:color="auto" w:space="0" w:sz="0" w:val="none"/>
              <w:left w:color="auto" w:space="0" w:sz="0" w:val="none"/>
              <w:bottom w:color="auto" w:space="0" w:sz="0" w:val="none"/>
              <w:right w:color="auto" w:space="0" w:sz="0" w:val="none"/>
            </w:pBdr>
            <w:tabs>
              <w:tab w:val="right" w:leader="none" w:pos="12000"/>
            </w:tabs>
            <w:spacing w:after="0" w:before="6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jx3gw3mt228s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Zakres robót: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6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Część graficzna: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A01. S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ytuacja</w:t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A02. R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zut piwnic - stan istniejący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A03. R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zut piwnic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stan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projektowany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before="0" w:beforeAutospacing="0" w:line="276" w:lineRule="auto"/>
        <w:ind w:left="720" w:hanging="36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A04. P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rzekrój części piwnic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                                                                                                    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Title"/>
        <w:spacing w:after="140" w:line="276" w:lineRule="auto"/>
        <w:rPr>
          <w:sz w:val="28"/>
          <w:szCs w:val="28"/>
          <w:vertAlign w:val="baseline"/>
        </w:rPr>
      </w:pPr>
      <w:bookmarkStart w:colFirst="0" w:colLast="0" w:name="_88yjsb4ic26q" w:id="5"/>
      <w:bookmarkEnd w:id="5"/>
      <w:r w:rsidDel="00000000" w:rsidR="00000000" w:rsidRPr="00000000">
        <w:rPr>
          <w:sz w:val="28"/>
          <w:szCs w:val="28"/>
          <w:vertAlign w:val="baseline"/>
          <w:rtl w:val="0"/>
        </w:rPr>
        <w:t xml:space="preserve">OPIS DO PROJEKTU WYKONAWCZEGO POLEGAJĄCEGO NA ZMIANIE SPOSOBU UŻYTKOWANIA NA KOTŁOWNIE</w:t>
      </w:r>
    </w:p>
    <w:p w:rsidR="00000000" w:rsidDel="00000000" w:rsidP="00000000" w:rsidRDefault="00000000" w:rsidRPr="00000000" w14:paraId="0000006D">
      <w:pPr>
        <w:pStyle w:val="Heading1"/>
        <w:rPr>
          <w:vertAlign w:val="baseline"/>
        </w:rPr>
      </w:pPr>
      <w:bookmarkStart w:colFirst="0" w:colLast="0" w:name="_m08go7976hle" w:id="6"/>
      <w:bookmarkEnd w:id="6"/>
      <w:r w:rsidDel="00000000" w:rsidR="00000000" w:rsidRPr="00000000">
        <w:rPr>
          <w:rtl w:val="0"/>
        </w:rPr>
        <w:t xml:space="preserve">1. RODZAJ I KATEGORIA OBIEKTU 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spacing w:after="0" w:afterAutospacing="0"/>
      </w:pPr>
      <w:r w:rsidDel="00000000" w:rsidR="00000000" w:rsidRPr="00000000">
        <w:rPr>
          <w:vertAlign w:val="baseline"/>
          <w:rtl w:val="0"/>
        </w:rPr>
        <w:t xml:space="preserve">Budynek wolnostojący, podpiwniczony.</w:t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spacing w:before="0" w:beforeAutospacing="0"/>
      </w:pPr>
      <w:r w:rsidDel="00000000" w:rsidR="00000000" w:rsidRPr="00000000">
        <w:rPr>
          <w:vertAlign w:val="baseline"/>
          <w:rtl w:val="0"/>
        </w:rPr>
        <w:t xml:space="preserve">Kategoria obiektu – XI</w:t>
      </w:r>
    </w:p>
    <w:p w:rsidR="00000000" w:rsidDel="00000000" w:rsidP="00000000" w:rsidRDefault="00000000" w:rsidRPr="00000000" w14:paraId="00000070">
      <w:pPr>
        <w:pStyle w:val="Heading1"/>
        <w:rPr>
          <w:vertAlign w:val="baseline"/>
        </w:rPr>
      </w:pPr>
      <w:bookmarkStart w:colFirst="0" w:colLast="0" w:name="_e01iokuojbs0" w:id="7"/>
      <w:bookmarkEnd w:id="7"/>
      <w:r w:rsidDel="00000000" w:rsidR="00000000" w:rsidRPr="00000000">
        <w:rPr>
          <w:vertAlign w:val="baseline"/>
          <w:rtl w:val="0"/>
        </w:rPr>
        <w:t xml:space="preserve">2. Podstawa opracowania</w:t>
      </w:r>
    </w:p>
    <w:p w:rsidR="00000000" w:rsidDel="00000000" w:rsidP="00000000" w:rsidRDefault="00000000" w:rsidRPr="00000000" w14:paraId="00000071">
      <w:pPr>
        <w:numPr>
          <w:ilvl w:val="0"/>
          <w:numId w:val="5"/>
        </w:numPr>
        <w:spacing w:after="0" w:afterAutospacing="0"/>
      </w:pPr>
      <w:r w:rsidDel="00000000" w:rsidR="00000000" w:rsidRPr="00000000">
        <w:rPr>
          <w:vertAlign w:val="baseline"/>
          <w:rtl w:val="0"/>
        </w:rPr>
        <w:t xml:space="preserve">Umowa na prace projektowe, </w:t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Uzgodnienia z inwestorem, </w:t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Obowiązujące przepisy i normy budowlane,</w:t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Uzgodnienia z rzeczoznawcą do spraw </w:t>
      </w:r>
      <w:r w:rsidDel="00000000" w:rsidR="00000000" w:rsidRPr="00000000">
        <w:rPr>
          <w:rtl w:val="0"/>
        </w:rPr>
        <w:t xml:space="preserve">przeciwpożarowych</w:t>
      </w:r>
      <w:r w:rsidDel="00000000" w:rsidR="00000000" w:rsidRPr="00000000">
        <w:rPr>
          <w:vertAlign w:val="baseline"/>
          <w:rtl w:val="0"/>
        </w:rPr>
        <w:t xml:space="preserve"> i sanitarnych. </w:t>
      </w:r>
    </w:p>
    <w:p w:rsidR="00000000" w:rsidDel="00000000" w:rsidP="00000000" w:rsidRDefault="00000000" w:rsidRPr="00000000" w14:paraId="00000075">
      <w:pPr>
        <w:pStyle w:val="Heading1"/>
        <w:numPr>
          <w:ilvl w:val="0"/>
          <w:numId w:val="8"/>
        </w:numPr>
        <w:spacing w:before="0" w:beforeAutospacing="0"/>
        <w:ind w:left="0" w:firstLine="0"/>
      </w:pPr>
      <w:bookmarkStart w:colFirst="0" w:colLast="0" w:name="_cgi1q39e7nkv" w:id="8"/>
      <w:bookmarkEnd w:id="8"/>
      <w:r w:rsidDel="00000000" w:rsidR="00000000" w:rsidRPr="00000000">
        <w:rPr>
          <w:vertAlign w:val="baseline"/>
          <w:rtl w:val="0"/>
        </w:rPr>
        <w:t xml:space="preserve">3. Dane ogólne i program użytkowy</w:t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Przedmiotem opracowania jest zmiana sposobu użytkowania części piwnicy budynku Nadleśnictwa Dojlidy położonego przy Alei Tysiąclecia Państwa Polskiego 75 w </w:t>
      </w:r>
      <w:r w:rsidDel="00000000" w:rsidR="00000000" w:rsidRPr="00000000">
        <w:rPr>
          <w:rtl w:val="0"/>
        </w:rPr>
        <w:t xml:space="preserve">Białymstoku</w:t>
      </w:r>
      <w:r w:rsidDel="00000000" w:rsidR="00000000" w:rsidRPr="00000000">
        <w:rPr>
          <w:vertAlign w:val="baseline"/>
          <w:rtl w:val="0"/>
        </w:rPr>
        <w:t xml:space="preserve"> na kotłowni</w:t>
      </w:r>
      <w:r w:rsidDel="00000000" w:rsidR="00000000" w:rsidRPr="00000000">
        <w:rPr>
          <w:rtl w:val="0"/>
        </w:rPr>
        <w:t xml:space="preserve">ę</w:t>
      </w:r>
      <w:r w:rsidDel="00000000" w:rsidR="00000000" w:rsidRPr="00000000">
        <w:rPr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Budynek jest obiektem podpiwniczony, w konstrukcji tradycyjnej murowanej.</w:t>
      </w:r>
    </w:p>
    <w:p w:rsidR="00000000" w:rsidDel="00000000" w:rsidP="00000000" w:rsidRDefault="00000000" w:rsidRPr="00000000" w14:paraId="0000007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Obiekt zlokalizowany jest na terenie działki o nr ewid. 206101_1.0002.1714/17</w:t>
      </w:r>
    </w:p>
    <w:p w:rsidR="00000000" w:rsidDel="00000000" w:rsidP="00000000" w:rsidRDefault="00000000" w:rsidRPr="00000000" w14:paraId="00000079">
      <w:pPr>
        <w:pStyle w:val="Heading1"/>
        <w:rPr>
          <w:vertAlign w:val="baseline"/>
        </w:rPr>
      </w:pPr>
      <w:bookmarkStart w:colFirst="0" w:colLast="0" w:name="_1zyol6vu4vkj" w:id="9"/>
      <w:bookmarkEnd w:id="9"/>
      <w:r w:rsidDel="00000000" w:rsidR="00000000" w:rsidRPr="00000000">
        <w:rPr>
          <w:vertAlign w:val="baseline"/>
          <w:rtl w:val="0"/>
        </w:rPr>
        <w:t xml:space="preserve">4. Stan istniejący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spacing w:after="0" w:afterAutospacing="0"/>
      </w:pPr>
      <w:r w:rsidDel="00000000" w:rsidR="00000000" w:rsidRPr="00000000">
        <w:rPr>
          <w:vertAlign w:val="baseline"/>
          <w:rtl w:val="0"/>
        </w:rPr>
        <w:t xml:space="preserve">Ściany piwnic oraz ściany części nadziemnej murowane tradycyjnie z cegły pełnej, zewnętrzne o grubości 56 cm, wewnętrzne o grubości 15-56 cm. </w:t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Bieg schodowy do piwnicy w konstrukcji </w:t>
      </w:r>
      <w:r w:rsidDel="00000000" w:rsidR="00000000" w:rsidRPr="00000000">
        <w:rPr>
          <w:rtl w:val="0"/>
        </w:rPr>
        <w:t xml:space="preserve">żelbetowej</w:t>
      </w:r>
      <w:r w:rsidDel="00000000" w:rsidR="00000000" w:rsidRPr="00000000">
        <w:rPr>
          <w:vertAlign w:val="baseline"/>
          <w:rtl w:val="0"/>
        </w:rPr>
        <w:t xml:space="preserve">, szer. biegu 88cm.  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Stolarka drzwiowa wewnętrzna drewniana.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Kominy i przewody wentylacyjne wykonane z cegły pełnej na zaprawie cementowo-wapiennej.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spacing w:before="0" w:beforeAutospacing="0"/>
      </w:pPr>
      <w:r w:rsidDel="00000000" w:rsidR="00000000" w:rsidRPr="00000000">
        <w:rPr>
          <w:vertAlign w:val="baseline"/>
          <w:rtl w:val="0"/>
        </w:rPr>
        <w:t xml:space="preserve">Konstrukcja - budynek w konstrukcji murowanej tradycyjnej,</w:t>
      </w:r>
    </w:p>
    <w:p w:rsidR="00000000" w:rsidDel="00000000" w:rsidP="00000000" w:rsidRDefault="00000000" w:rsidRPr="00000000" w14:paraId="0000007F">
      <w:pPr>
        <w:pStyle w:val="Heading1"/>
        <w:rPr>
          <w:vertAlign w:val="baseline"/>
        </w:rPr>
      </w:pPr>
      <w:bookmarkStart w:colFirst="0" w:colLast="0" w:name="_lvdagbdidlq6" w:id="10"/>
      <w:bookmarkEnd w:id="10"/>
      <w:r w:rsidDel="00000000" w:rsidR="00000000" w:rsidRPr="00000000">
        <w:rPr>
          <w:vertAlign w:val="baseline"/>
          <w:rtl w:val="0"/>
        </w:rPr>
        <w:t xml:space="preserve">5. Zamierzony sposób użytkowania oraz program użytkowy obiektu</w:t>
      </w:r>
    </w:p>
    <w:p w:rsidR="00000000" w:rsidDel="00000000" w:rsidP="00000000" w:rsidRDefault="00000000" w:rsidRPr="00000000" w14:paraId="00000080">
      <w:pPr>
        <w:ind w:left="425.1968503937008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Część piwnicy podlegająca zmianie sposobu użytkowania zawiera dwa pomieszczenia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z których jedno zostanie zaadaptowane pod funkcj</w:t>
      </w:r>
      <w:r w:rsidDel="00000000" w:rsidR="00000000" w:rsidRPr="00000000">
        <w:rPr>
          <w:rtl w:val="0"/>
        </w:rPr>
        <w:t xml:space="preserve">ę</w:t>
      </w:r>
      <w:r w:rsidDel="00000000" w:rsidR="00000000" w:rsidRPr="00000000">
        <w:rPr>
          <w:vertAlign w:val="baseline"/>
          <w:rtl w:val="0"/>
        </w:rPr>
        <w:t xml:space="preserve"> kotłowni.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240" w:before="240" w:line="240" w:lineRule="auto"/>
        <w:ind w:left="425.19685039370086" w:right="0" w:firstLine="0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Pomiędzy pomieszczeniami nr 1 i nr 2 oraz od strony korytarza planuje się wyburzenie ściany działowej i wzniesienie nowej z bloczka z betonu komórkowego w miejscu wg załączonego rysunku, o odporności ogniowej REI 60 oraz montaż drzwi EI 30. Planuje się wykonanie wpustu kanalizacyjnego w posadzce</w:t>
      </w:r>
      <w:r w:rsidDel="00000000" w:rsidR="00000000" w:rsidRPr="00000000">
        <w:rPr>
          <w:rFonts w:ascii="Arial" w:cs="Arial" w:eastAsia="Arial" w:hAnsi="Arial"/>
          <w:rtl w:val="0"/>
        </w:rPr>
        <w:t xml:space="preserve">, oraz ułożenie gresu na na posadzce.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rtl w:val="0"/>
        </w:rPr>
        <w:t xml:space="preserve">kno zostaje wymienione na nowe.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Pozostał</w:t>
      </w:r>
      <w:r w:rsidDel="00000000" w:rsidR="00000000" w:rsidRPr="00000000">
        <w:rPr>
          <w:rFonts w:ascii="Arial" w:cs="Arial" w:eastAsia="Arial" w:hAnsi="Arial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część </w:t>
      </w:r>
      <w:r w:rsidDel="00000000" w:rsidR="00000000" w:rsidRPr="00000000">
        <w:rPr>
          <w:rFonts w:ascii="Arial" w:cs="Arial" w:eastAsia="Arial" w:hAnsi="Arial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udynku bez zmian.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1"/>
        <w:rPr>
          <w:vertAlign w:val="baseline"/>
        </w:rPr>
      </w:pPr>
      <w:bookmarkStart w:colFirst="0" w:colLast="0" w:name="_d7dxlgs58o1q" w:id="11"/>
      <w:bookmarkEnd w:id="11"/>
      <w:r w:rsidDel="00000000" w:rsidR="00000000" w:rsidRPr="00000000">
        <w:rPr>
          <w:vertAlign w:val="baseline"/>
          <w:rtl w:val="0"/>
        </w:rPr>
        <w:t xml:space="preserve">6. Rozwiązania architektoniczno-budowlano-instalacyjne. </w:t>
      </w:r>
    </w:p>
    <w:p w:rsidR="00000000" w:rsidDel="00000000" w:rsidP="00000000" w:rsidRDefault="00000000" w:rsidRPr="00000000" w14:paraId="00000083">
      <w:pPr>
        <w:ind w:left="425.1968503937008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Wszystkie rozwiązania materiałowe oraz urządzenia należy wykonywać i instalować zgodnie z instrukcjami technicznymi i DTR producentów.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Style w:val="Heading1"/>
        <w:rPr>
          <w:vertAlign w:val="baseline"/>
        </w:rPr>
      </w:pPr>
      <w:bookmarkStart w:colFirst="0" w:colLast="0" w:name="_jx3gw3mt228s" w:id="12"/>
      <w:bookmarkEnd w:id="12"/>
      <w:r w:rsidDel="00000000" w:rsidR="00000000" w:rsidRPr="00000000">
        <w:rPr>
          <w:vertAlign w:val="baseline"/>
          <w:rtl w:val="0"/>
        </w:rPr>
        <w:t xml:space="preserve">7. Zakres robót:</w:t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Roboty rozbiórkowe: </w:t>
      </w:r>
    </w:p>
    <w:p w:rsidR="00000000" w:rsidDel="00000000" w:rsidP="00000000" w:rsidRDefault="00000000" w:rsidRPr="00000000" w14:paraId="00000086">
      <w:pPr>
        <w:numPr>
          <w:ilvl w:val="0"/>
          <w:numId w:val="6"/>
        </w:numPr>
        <w:spacing w:after="0" w:afterAutospacing="0"/>
      </w:pPr>
      <w:r w:rsidDel="00000000" w:rsidR="00000000" w:rsidRPr="00000000">
        <w:rPr>
          <w:vertAlign w:val="baseline"/>
          <w:rtl w:val="0"/>
        </w:rPr>
        <w:t xml:space="preserve">wyburzanie ścian wewnętrznych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6"/>
        </w:numPr>
        <w:spacing w:before="0" w:beforeAutospacing="0"/>
      </w:pPr>
      <w:r w:rsidDel="00000000" w:rsidR="00000000" w:rsidRPr="00000000">
        <w:rPr>
          <w:rtl w:val="0"/>
        </w:rPr>
        <w:t xml:space="preserve">demontaż </w:t>
      </w:r>
      <w:r w:rsidDel="00000000" w:rsidR="00000000" w:rsidRPr="00000000">
        <w:rPr>
          <w:vertAlign w:val="baseline"/>
          <w:rtl w:val="0"/>
        </w:rPr>
        <w:t xml:space="preserve">drzwi, </w:t>
      </w:r>
    </w:p>
    <w:p w:rsidR="00000000" w:rsidDel="00000000" w:rsidP="00000000" w:rsidRDefault="00000000" w:rsidRPr="00000000" w14:paraId="0000008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Budowlane:  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spacing w:after="0" w:afterAutospacing="0"/>
      </w:pPr>
      <w:r w:rsidDel="00000000" w:rsidR="00000000" w:rsidRPr="00000000">
        <w:rPr>
          <w:vertAlign w:val="baseline"/>
          <w:rtl w:val="0"/>
        </w:rPr>
        <w:t xml:space="preserve">wykonanie ścian z bloczków z betonu komórkowego</w:t>
      </w:r>
      <w:r w:rsidDel="00000000" w:rsidR="00000000" w:rsidRPr="00000000">
        <w:rPr>
          <w:rtl w:val="0"/>
        </w:rPr>
        <w:t xml:space="preserve"> - ściany gr. 10 cm. Ścianę wznosić na istniejącej posadzce. Ściany wykonane w klasie REI60, zgodnie z aprobatą producenta. 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wstawienie drzwi o odporności EI 30</w:t>
      </w:r>
      <w:r w:rsidDel="00000000" w:rsidR="00000000" w:rsidRPr="00000000">
        <w:rPr>
          <w:rtl w:val="0"/>
        </w:rPr>
        <w:t xml:space="preserve">, drzwi stalowe, pełne, wyposażone w samozamykacz, klamkę i zamek patentowy.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spacing w:after="0" w:afterAutospacing="0" w:before="0" w:beforeAutospacing="0"/>
      </w:pPr>
      <w:r w:rsidDel="00000000" w:rsidR="00000000" w:rsidRPr="00000000">
        <w:rPr>
          <w:rtl w:val="0"/>
        </w:rPr>
        <w:t xml:space="preserve">Ścianę od strony zewnętrznej ocieplić styropianem fasadowym EPS 100 (grubość dostosować do lica ściany istniejącej). Wykończenie klejem z siatką i tynkiem mozaikowym żywicznym, dostosowanym do istniejącego wykończenia cokołu budynku.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spacing w:after="0" w:afterAutospacing="0" w:before="0" w:beforeAutospacing="0"/>
      </w:pPr>
      <w:r w:rsidDel="00000000" w:rsidR="00000000" w:rsidRPr="00000000">
        <w:rPr>
          <w:rtl w:val="0"/>
        </w:rPr>
        <w:t xml:space="preserve">Wymiana okna na nowe, PCV, w kol. białym, uchylne górą, o współczynniku U&lt;0,9 W/(m²·K).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spacing w:after="0" w:afterAutospacing="0" w:before="0" w:beforeAutospacing="0"/>
      </w:pPr>
      <w:r w:rsidDel="00000000" w:rsidR="00000000" w:rsidRPr="00000000">
        <w:rPr>
          <w:rtl w:val="0"/>
        </w:rPr>
        <w:t xml:space="preserve">Wykonanie w</w:t>
      </w:r>
      <w:r w:rsidDel="00000000" w:rsidR="00000000" w:rsidRPr="00000000">
        <w:rPr>
          <w:vertAlign w:val="baseline"/>
          <w:rtl w:val="0"/>
        </w:rPr>
        <w:t xml:space="preserve">pustu kanalizacyjnego w posadzce,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spacing w:after="0" w:afterAutospacing="0" w:before="0" w:beforeAutospacing="0"/>
      </w:pPr>
      <w:r w:rsidDel="00000000" w:rsidR="00000000" w:rsidRPr="00000000">
        <w:rPr>
          <w:rtl w:val="0"/>
        </w:rPr>
        <w:t xml:space="preserve">W</w:t>
      </w:r>
      <w:r w:rsidDel="00000000" w:rsidR="00000000" w:rsidRPr="00000000">
        <w:rPr>
          <w:vertAlign w:val="baseline"/>
          <w:rtl w:val="0"/>
        </w:rPr>
        <w:t xml:space="preserve">ykończenie posadzki gres techniczny 30x30cm, układany na kleju mineralnym. Cokoliki wysokości 10 cm o</w:t>
      </w:r>
      <w:r w:rsidDel="00000000" w:rsidR="00000000" w:rsidRPr="00000000">
        <w:rPr>
          <w:rtl w:val="0"/>
        </w:rPr>
        <w:t xml:space="preserve">bwodowo po całym pomieszczeniu,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wykonanie tynków wewnętrznych na nowych ścianach - tynki wapienno - cementowe, </w:t>
      </w:r>
      <w:r w:rsidDel="00000000" w:rsidR="00000000" w:rsidRPr="00000000">
        <w:rPr>
          <w:rtl w:val="0"/>
        </w:rPr>
        <w:t xml:space="preserve">nakładane</w:t>
      </w:r>
      <w:r w:rsidDel="00000000" w:rsidR="00000000" w:rsidRPr="00000000">
        <w:rPr>
          <w:vertAlign w:val="baseline"/>
          <w:rtl w:val="0"/>
        </w:rPr>
        <w:t xml:space="preserve"> ręcznie, kategorii III,</w:t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spacing w:before="0" w:beforeAutospacing="0"/>
      </w:pPr>
      <w:r w:rsidDel="00000000" w:rsidR="00000000" w:rsidRPr="00000000">
        <w:rPr>
          <w:vertAlign w:val="baseline"/>
          <w:rtl w:val="0"/>
        </w:rPr>
        <w:t xml:space="preserve">roboty malarskie wewnętrzne, - malowanie farbami emulsyjnymi w kol. białym, </w:t>
      </w:r>
    </w:p>
    <w:p w:rsidR="00000000" w:rsidDel="00000000" w:rsidP="00000000" w:rsidRDefault="00000000" w:rsidRPr="00000000" w14:paraId="00000091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Uwagi końcowe</w:t>
      </w:r>
    </w:p>
    <w:p w:rsidR="00000000" w:rsidDel="00000000" w:rsidP="00000000" w:rsidRDefault="00000000" w:rsidRPr="00000000" w14:paraId="0000009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Wszystkie materiały budowlane instalacyjne oraz elementy prefabrykowane, powinny posiadać wymagane dopuszczenia, atesty oraz odpowiadać odpowiednim normom. </w:t>
      </w:r>
    </w:p>
    <w:p w:rsidR="00000000" w:rsidDel="00000000" w:rsidP="00000000" w:rsidRDefault="00000000" w:rsidRPr="00000000" w14:paraId="00000093">
      <w:pPr>
        <w:numPr>
          <w:ilvl w:val="0"/>
          <w:numId w:val="7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afterAutospacing="0" w:before="240" w:line="240" w:lineRule="auto"/>
        <w:ind w:left="720" w:right="0" w:hanging="36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roboty budowlane wykonać zgodnie z zasadami sztuki budowlanej oraz obowiązującymi normami, przestrze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gając obowiązujących zasad bhp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7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montaż urządzeń przeprowadzić zgodnie z instrukcjami technicznymi producentów tych urządzeń przez autoryzowanych instalatorów posiadających wszystkie najnowsze i aktualne certyfikaty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95">
      <w:pPr>
        <w:numPr>
          <w:ilvl w:val="0"/>
          <w:numId w:val="7"/>
        </w:numPr>
        <w:spacing w:after="0" w:afterAutospacing="0" w:before="0" w:beforeAutospacing="0"/>
      </w:pPr>
      <w:r w:rsidDel="00000000" w:rsidR="00000000" w:rsidRPr="00000000">
        <w:rPr>
          <w:vertAlign w:val="baseline"/>
          <w:rtl w:val="0"/>
        </w:rPr>
        <w:t xml:space="preserve">wszystkie roboty budowlane związane z wykonaniem instalacji (przebicia, wykucia w </w:t>
      </w:r>
      <w:r w:rsidDel="00000000" w:rsidR="00000000" w:rsidRPr="00000000">
        <w:rPr>
          <w:rtl w:val="0"/>
        </w:rPr>
        <w:t xml:space="preserve">ścianach</w:t>
      </w:r>
      <w:r w:rsidDel="00000000" w:rsidR="00000000" w:rsidRPr="00000000">
        <w:rPr>
          <w:vertAlign w:val="baseline"/>
          <w:rtl w:val="0"/>
        </w:rPr>
        <w:t xml:space="preserve"> nośnych/działowych i stropach) należy wykonać z należyt</w:t>
      </w:r>
      <w:r w:rsidDel="00000000" w:rsidR="00000000" w:rsidRPr="00000000">
        <w:rPr>
          <w:rtl w:val="0"/>
        </w:rPr>
        <w:t xml:space="preserve">ą</w:t>
      </w:r>
      <w:r w:rsidDel="00000000" w:rsidR="00000000" w:rsidRPr="00000000">
        <w:rPr>
          <w:vertAlign w:val="baseline"/>
          <w:rtl w:val="0"/>
        </w:rPr>
        <w:t xml:space="preserve"> starannością i przy użyciu odpowiedniego sprzętu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96">
      <w:pPr>
        <w:numPr>
          <w:ilvl w:val="0"/>
          <w:numId w:val="7"/>
        </w:numPr>
        <w:spacing w:before="0" w:beforeAutospacing="0"/>
      </w:pPr>
      <w:r w:rsidDel="00000000" w:rsidR="00000000" w:rsidRPr="00000000">
        <w:rPr>
          <w:vertAlign w:val="baseline"/>
          <w:rtl w:val="0"/>
        </w:rPr>
        <w:t xml:space="preserve">całość robót wykonać zgodnie z warunkami technicznymi wykonania i odbioru robót budowlano montażowych.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67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1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2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4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5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6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7">
      <w:start w:val="1"/>
      <w:numFmt w:val="decimal"/>
      <w:lvlText w:val=""/>
      <w:lvlJc w:val="left"/>
      <w:pPr>
        <w:ind w:left="0" w:firstLine="0"/>
      </w:pPr>
      <w:rPr>
        <w:u w:val="none"/>
      </w:rPr>
    </w:lvl>
    <w:lvl w:ilvl="8">
      <w:start w:val="1"/>
      <w:numFmt w:val="decimal"/>
      <w:lvlText w:val=""/>
      <w:lvlJc w:val="left"/>
      <w:pPr>
        <w:ind w:left="0" w:firstLine="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l-PL"/>
      </w:rPr>
    </w:rPrDefault>
    <w:pPrDefault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240" w:before="240" w:line="276" w:lineRule="auto"/>
        <w:ind w:left="72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000000" w:space="0" w:sz="0" w:val="none"/>
        <w:left w:color="000000" w:space="0" w:sz="0" w:val="none"/>
        <w:bottom w:color="000000" w:space="1" w:sz="4" w:val="single"/>
        <w:right w:color="000000" w:space="0" w:sz="0" w:val="none"/>
      </w:pBdr>
      <w:spacing w:after="240" w:before="240" w:line="324" w:lineRule="auto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4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