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8B" w:rsidRPr="00FA788C" w:rsidRDefault="007078DE" w:rsidP="00657A6D">
      <w:pPr>
        <w:suppressAutoHyphens/>
        <w:autoSpaceDN w:val="0"/>
        <w:textAlignment w:val="baseline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51E29">
        <w:rPr>
          <w:b/>
          <w:kern w:val="3"/>
        </w:rPr>
        <w:t xml:space="preserve">   </w:t>
      </w:r>
    </w:p>
    <w:p w:rsidR="001832F3" w:rsidRPr="00657A6D" w:rsidRDefault="001832F3" w:rsidP="00657A6D">
      <w:pPr>
        <w:suppressAutoHyphens/>
        <w:autoSpaceDN w:val="0"/>
        <w:jc w:val="right"/>
        <w:textAlignment w:val="baseline"/>
        <w:rPr>
          <w:b/>
          <w:kern w:val="3"/>
        </w:rPr>
      </w:pPr>
      <w:r>
        <w:rPr>
          <w:b/>
          <w:kern w:val="3"/>
        </w:rPr>
        <w:t>Załącznik nr 2 do SWZ</w:t>
      </w:r>
    </w:p>
    <w:p w:rsidR="001832F3" w:rsidRPr="00657A6D" w:rsidRDefault="00E9200D" w:rsidP="00183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 sprawy: SE-407/17</w:t>
      </w:r>
      <w:r w:rsidR="001832F3">
        <w:rPr>
          <w:b/>
          <w:sz w:val="24"/>
          <w:szCs w:val="24"/>
        </w:rPr>
        <w:t>/22</w:t>
      </w:r>
    </w:p>
    <w:p w:rsidR="001832F3" w:rsidRDefault="001832F3" w:rsidP="001832F3">
      <w:pPr>
        <w:pStyle w:val="Nagwek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Opis przedmiotu zamówienia</w:t>
      </w:r>
    </w:p>
    <w:p w:rsidR="001832F3" w:rsidRDefault="001832F3" w:rsidP="001832F3">
      <w:pPr>
        <w:rPr>
          <w:sz w:val="24"/>
          <w:szCs w:val="24"/>
        </w:rPr>
      </w:pPr>
    </w:p>
    <w:p w:rsidR="001832F3" w:rsidRDefault="001832F3" w:rsidP="001832F3">
      <w:pPr>
        <w:numPr>
          <w:ilvl w:val="0"/>
          <w:numId w:val="42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</w:t>
      </w:r>
      <w:r w:rsidR="00E9200D">
        <w:rPr>
          <w:sz w:val="24"/>
          <w:szCs w:val="24"/>
        </w:rPr>
        <w:t xml:space="preserve"> dostawa dwóch fabrycznie nowego</w:t>
      </w:r>
      <w:r>
        <w:rPr>
          <w:sz w:val="24"/>
          <w:szCs w:val="24"/>
        </w:rPr>
        <w:t xml:space="preserve">  </w:t>
      </w:r>
      <w:r w:rsidR="00E9200D">
        <w:rPr>
          <w:b/>
          <w:sz w:val="24"/>
          <w:szCs w:val="24"/>
        </w:rPr>
        <w:t>ambulansu drogowego</w:t>
      </w:r>
      <w:r>
        <w:rPr>
          <w:b/>
          <w:sz w:val="24"/>
          <w:szCs w:val="24"/>
        </w:rPr>
        <w:t xml:space="preserve"> typu C</w:t>
      </w:r>
      <w:r w:rsidR="00E9200D">
        <w:rPr>
          <w:b/>
          <w:sz w:val="24"/>
          <w:szCs w:val="24"/>
        </w:rPr>
        <w:t xml:space="preserve"> wraz ze sprzętem medycznym </w:t>
      </w:r>
      <w:r>
        <w:rPr>
          <w:sz w:val="24"/>
          <w:szCs w:val="24"/>
        </w:rPr>
        <w:t xml:space="preserve">w ilościach i asortymencie wymienionym w poniższych tabelach „zestawienie parametrów technicznych” oraz szkolenie personelu Zamawiającego w zakresie uruchomienia, eksploatacji, obsługi i konserwacji przedmiotu zamówienia – jeśli jest wymagane. </w:t>
      </w:r>
    </w:p>
    <w:p w:rsidR="001832F3" w:rsidRDefault="001832F3" w:rsidP="001832F3">
      <w:pPr>
        <w:ind w:left="426"/>
        <w:jc w:val="both"/>
        <w:rPr>
          <w:sz w:val="24"/>
          <w:szCs w:val="24"/>
        </w:rPr>
      </w:pPr>
    </w:p>
    <w:p w:rsidR="001832F3" w:rsidRDefault="001832F3" w:rsidP="001832F3">
      <w:pPr>
        <w:numPr>
          <w:ilvl w:val="0"/>
          <w:numId w:val="42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należy zrealizować w terminie do </w:t>
      </w:r>
      <w:r w:rsidR="00521D72" w:rsidRPr="00521D72">
        <w:rPr>
          <w:b/>
          <w:sz w:val="24"/>
          <w:szCs w:val="24"/>
        </w:rPr>
        <w:t>15</w:t>
      </w:r>
      <w:r w:rsidRPr="00521D72"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dnia podpisania umowy.</w:t>
      </w:r>
    </w:p>
    <w:p w:rsidR="001832F3" w:rsidRDefault="001832F3" w:rsidP="001832F3">
      <w:pPr>
        <w:jc w:val="both"/>
        <w:rPr>
          <w:sz w:val="24"/>
          <w:szCs w:val="24"/>
        </w:rPr>
      </w:pPr>
    </w:p>
    <w:p w:rsidR="001832F3" w:rsidRDefault="001832F3" w:rsidP="001832F3">
      <w:pPr>
        <w:numPr>
          <w:ilvl w:val="0"/>
          <w:numId w:val="42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:rsidR="001832F3" w:rsidRDefault="001832F3" w:rsidP="001832F3">
      <w:pPr>
        <w:jc w:val="both"/>
        <w:rPr>
          <w:sz w:val="24"/>
          <w:szCs w:val="24"/>
        </w:rPr>
      </w:pPr>
    </w:p>
    <w:p w:rsidR="001832F3" w:rsidRDefault="001832F3" w:rsidP="001832F3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Szkolenie personelu:</w:t>
      </w:r>
    </w:p>
    <w:p w:rsidR="001832F3" w:rsidRDefault="001832F3" w:rsidP="001832F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przeprowadzenia szkolenia personelu Zamawiającego z zakresu prawidłowej eksploatacji przedmiotu zamówienia. </w:t>
      </w:r>
    </w:p>
    <w:p w:rsidR="001832F3" w:rsidRDefault="001832F3" w:rsidP="001832F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:rsidR="001832F3" w:rsidRDefault="001832F3" w:rsidP="001832F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:rsidR="001832F3" w:rsidRDefault="001832F3" w:rsidP="001832F3">
      <w:pPr>
        <w:rPr>
          <w:sz w:val="24"/>
          <w:szCs w:val="24"/>
        </w:rPr>
      </w:pPr>
    </w:p>
    <w:p w:rsidR="001832F3" w:rsidRDefault="001832F3" w:rsidP="001832F3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parametry przedmiotu zamówienia.</w:t>
      </w:r>
    </w:p>
    <w:p w:rsidR="001832F3" w:rsidRDefault="001832F3" w:rsidP="001832F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Poniższe tabele z parametrami wymaganymi musi wypełnić Wykonawca i dołączyć do oferty.</w:t>
      </w:r>
    </w:p>
    <w:p w:rsidR="003900C4" w:rsidRPr="00657A6D" w:rsidRDefault="001832F3" w:rsidP="00657A6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Parametry podane w tabeli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 </w:t>
      </w:r>
      <w:r>
        <w:rPr>
          <w:b/>
          <w:sz w:val="24"/>
          <w:szCs w:val="24"/>
          <w:u w:val="single"/>
        </w:rPr>
        <w:t>minimalne</w:t>
      </w:r>
      <w:r>
        <w:rPr>
          <w:sz w:val="24"/>
          <w:szCs w:val="24"/>
        </w:rPr>
        <w:t xml:space="preserve"> wymagania graniczne (odcinające), których niespełnienie spowoduje odrzucenie oferty. Brak wpisu w rubryce </w:t>
      </w:r>
      <w:r>
        <w:rPr>
          <w:b/>
          <w:sz w:val="24"/>
          <w:szCs w:val="24"/>
        </w:rPr>
        <w:t>„Parametry oferowane”</w:t>
      </w:r>
      <w:r>
        <w:rPr>
          <w:sz w:val="24"/>
          <w:szCs w:val="24"/>
        </w:rPr>
        <w:t xml:space="preserve"> zostanie potraktowany jako niespełnienie parametru skutkujące odrzuceniem oferty.</w:t>
      </w:r>
    </w:p>
    <w:p w:rsidR="004D0C86" w:rsidRDefault="004D0C86" w:rsidP="005C5F4F">
      <w:pPr>
        <w:pStyle w:val="Tekstpodstawowy"/>
        <w:jc w:val="center"/>
        <w:rPr>
          <w:b/>
          <w:color w:val="000000"/>
          <w:szCs w:val="24"/>
        </w:rPr>
      </w:pPr>
    </w:p>
    <w:p w:rsidR="004D0C86" w:rsidRDefault="004D0C86" w:rsidP="005C5F4F">
      <w:pPr>
        <w:pStyle w:val="Tekstpodstawowy"/>
        <w:jc w:val="center"/>
        <w:rPr>
          <w:b/>
          <w:color w:val="000000"/>
          <w:szCs w:val="24"/>
        </w:rPr>
      </w:pPr>
    </w:p>
    <w:p w:rsidR="005C5F4F" w:rsidRPr="00011F13" w:rsidRDefault="00B01EC1" w:rsidP="005C5F4F">
      <w:pPr>
        <w:pStyle w:val="Tekstpodstawowy"/>
        <w:jc w:val="center"/>
        <w:rPr>
          <w:b/>
          <w:color w:val="000000"/>
          <w:szCs w:val="24"/>
        </w:rPr>
      </w:pPr>
      <w:r w:rsidRPr="00011F13">
        <w:rPr>
          <w:b/>
          <w:color w:val="000000"/>
          <w:szCs w:val="24"/>
        </w:rPr>
        <w:t>CZĘŚĆ</w:t>
      </w:r>
      <w:r w:rsidR="005C5F4F" w:rsidRPr="00011F13">
        <w:rPr>
          <w:b/>
          <w:color w:val="000000"/>
          <w:szCs w:val="24"/>
        </w:rPr>
        <w:t xml:space="preserve"> NR </w:t>
      </w:r>
      <w:r w:rsidR="005654DC" w:rsidRPr="00011F13">
        <w:rPr>
          <w:b/>
          <w:color w:val="000000"/>
          <w:szCs w:val="24"/>
        </w:rPr>
        <w:t>1</w:t>
      </w:r>
    </w:p>
    <w:p w:rsidR="005F3C8B" w:rsidRDefault="005F3C8B" w:rsidP="005654DC">
      <w:pPr>
        <w:pStyle w:val="Nagwek4"/>
      </w:pPr>
    </w:p>
    <w:p w:rsidR="005F3C8B" w:rsidRDefault="005F3C8B" w:rsidP="005654DC">
      <w:pPr>
        <w:pStyle w:val="Nagwek4"/>
      </w:pPr>
      <w:r>
        <w:t xml:space="preserve">Przedmiotem zamówienia jest dostawa fabrycznie nowego </w:t>
      </w:r>
      <w:r w:rsidR="00011F13">
        <w:rPr>
          <w:b/>
        </w:rPr>
        <w:t>ambulansu drogowego</w:t>
      </w:r>
      <w:r w:rsidR="000239A4">
        <w:rPr>
          <w:b/>
        </w:rPr>
        <w:t xml:space="preserve"> typu C </w:t>
      </w:r>
      <w:r w:rsidR="00873553">
        <w:rPr>
          <w:b/>
        </w:rPr>
        <w:t xml:space="preserve"> wraz ze sprzętem medycznym </w:t>
      </w:r>
      <w:r w:rsidR="000239A4">
        <w:rPr>
          <w:b/>
        </w:rPr>
        <w:t>-</w:t>
      </w:r>
      <w:r>
        <w:rPr>
          <w:b/>
        </w:rPr>
        <w:t xml:space="preserve"> szt.</w:t>
      </w:r>
      <w:r w:rsidR="00873553">
        <w:rPr>
          <w:b/>
        </w:rPr>
        <w:t xml:space="preserve"> </w:t>
      </w:r>
      <w:r w:rsidR="00E9200D">
        <w:rPr>
          <w:b/>
        </w:rPr>
        <w:t>1</w:t>
      </w:r>
      <w:r>
        <w:rPr>
          <w:b/>
        </w:rPr>
        <w:t xml:space="preserve"> </w:t>
      </w:r>
      <w:r>
        <w:t xml:space="preserve"> uruchomienie i przeszkolenie personelu Zamawiającego w zakresie jego obsługi i eksploatacji; </w:t>
      </w:r>
    </w:p>
    <w:p w:rsidR="005F3C8B" w:rsidRDefault="005F3C8B" w:rsidP="005654DC"/>
    <w:p w:rsidR="007078DE" w:rsidRPr="007078DE" w:rsidRDefault="007078DE" w:rsidP="007078DE">
      <w:pPr>
        <w:suppressAutoHyphens/>
        <w:autoSpaceDN w:val="0"/>
        <w:jc w:val="both"/>
        <w:textAlignment w:val="baseline"/>
        <w:rPr>
          <w:b/>
          <w:kern w:val="3"/>
        </w:rPr>
      </w:pPr>
      <w:r w:rsidRPr="007078DE">
        <w:rPr>
          <w:b/>
          <w:kern w:val="3"/>
        </w:rPr>
        <w:t xml:space="preserve"> </w:t>
      </w:r>
    </w:p>
    <w:p w:rsidR="007078DE" w:rsidRPr="007078DE" w:rsidRDefault="007078DE" w:rsidP="007078DE">
      <w:pPr>
        <w:suppressAutoHyphens/>
        <w:autoSpaceDN w:val="0"/>
        <w:jc w:val="right"/>
        <w:textAlignment w:val="baseline"/>
        <w:rPr>
          <w:b/>
          <w:kern w:val="3"/>
        </w:rPr>
      </w:pPr>
      <w:r>
        <w:rPr>
          <w:b/>
          <w:kern w:val="3"/>
        </w:rPr>
        <w:t xml:space="preserve">   </w:t>
      </w:r>
    </w:p>
    <w:p w:rsidR="007078DE" w:rsidRPr="007078DE" w:rsidRDefault="007078DE" w:rsidP="007078DE">
      <w:pPr>
        <w:suppressAutoHyphens/>
        <w:autoSpaceDN w:val="0"/>
        <w:ind w:left="709" w:hanging="709"/>
        <w:jc w:val="center"/>
        <w:textAlignment w:val="baseline"/>
        <w:rPr>
          <w:b/>
          <w:color w:val="000000"/>
          <w:kern w:val="3"/>
          <w:sz w:val="24"/>
          <w:szCs w:val="24"/>
        </w:rPr>
      </w:pPr>
    </w:p>
    <w:p w:rsidR="007078DE" w:rsidRPr="007078DE" w:rsidRDefault="007078DE" w:rsidP="007078DE">
      <w:pPr>
        <w:suppressAutoHyphens/>
        <w:autoSpaceDN w:val="0"/>
        <w:ind w:left="709" w:hanging="709"/>
        <w:jc w:val="center"/>
        <w:textAlignment w:val="baseline"/>
        <w:rPr>
          <w:b/>
          <w:color w:val="000000"/>
          <w:kern w:val="3"/>
          <w:sz w:val="24"/>
          <w:szCs w:val="24"/>
        </w:rPr>
      </w:pPr>
    </w:p>
    <w:p w:rsidR="007078DE" w:rsidRPr="007078DE" w:rsidRDefault="005B4E90" w:rsidP="007078DE">
      <w:pPr>
        <w:suppressAutoHyphens/>
        <w:autoSpaceDN w:val="0"/>
        <w:ind w:left="709" w:hanging="709"/>
        <w:jc w:val="center"/>
        <w:textAlignment w:val="baseline"/>
        <w:rPr>
          <w:b/>
          <w:color w:val="000000"/>
          <w:kern w:val="3"/>
          <w:sz w:val="24"/>
          <w:szCs w:val="24"/>
          <w:u w:val="single"/>
        </w:rPr>
      </w:pPr>
      <w:r>
        <w:rPr>
          <w:b/>
          <w:color w:val="000000"/>
          <w:kern w:val="3"/>
          <w:sz w:val="24"/>
          <w:szCs w:val="24"/>
          <w:u w:val="single"/>
        </w:rPr>
        <w:t xml:space="preserve">OPIS PRZEDMIOTU ZAMÓWIENIA </w:t>
      </w:r>
      <w:r>
        <w:rPr>
          <w:b/>
          <w:color w:val="000000"/>
          <w:kern w:val="3"/>
          <w:sz w:val="24"/>
          <w:szCs w:val="24"/>
          <w:u w:val="single"/>
        </w:rPr>
        <w:tab/>
      </w:r>
    </w:p>
    <w:p w:rsidR="007078DE" w:rsidRPr="007078DE" w:rsidRDefault="007078DE" w:rsidP="007078DE">
      <w:pPr>
        <w:suppressAutoHyphens/>
        <w:autoSpaceDN w:val="0"/>
        <w:ind w:left="709" w:hanging="709"/>
        <w:jc w:val="center"/>
        <w:textAlignment w:val="baseline"/>
        <w:rPr>
          <w:kern w:val="3"/>
        </w:rPr>
      </w:pPr>
      <w:r w:rsidRPr="007078DE">
        <w:rPr>
          <w:b/>
          <w:kern w:val="3"/>
          <w:sz w:val="24"/>
          <w:szCs w:val="24"/>
        </w:rPr>
        <w:t xml:space="preserve">,,WYMAGANE GRANICZNE WARUNKI TECHNICZNE DLA SAMOCHODU BAZOWEGO I </w:t>
      </w:r>
      <w:r w:rsidRPr="007078DE">
        <w:rPr>
          <w:b/>
          <w:bCs/>
          <w:kern w:val="3"/>
          <w:sz w:val="24"/>
          <w:szCs w:val="24"/>
        </w:rPr>
        <w:t>PRZEDZIAŁU</w:t>
      </w:r>
    </w:p>
    <w:p w:rsidR="007078DE" w:rsidRPr="007078DE" w:rsidRDefault="00011F13" w:rsidP="007078DE">
      <w:pPr>
        <w:tabs>
          <w:tab w:val="left" w:pos="5854"/>
        </w:tabs>
        <w:suppressAutoHyphens/>
        <w:autoSpaceDN w:val="0"/>
        <w:ind w:left="709" w:hanging="709"/>
        <w:jc w:val="center"/>
        <w:textAlignment w:val="baseline"/>
        <w:rPr>
          <w:b/>
          <w:bCs/>
          <w:kern w:val="3"/>
          <w:sz w:val="24"/>
          <w:szCs w:val="24"/>
        </w:rPr>
      </w:pPr>
      <w:r>
        <w:rPr>
          <w:b/>
          <w:bCs/>
          <w:kern w:val="3"/>
          <w:sz w:val="24"/>
          <w:szCs w:val="24"/>
        </w:rPr>
        <w:t xml:space="preserve">MEDYCZNEGO AMBULANSU DROGOWEGO TYPU </w:t>
      </w:r>
      <w:r w:rsidR="005B4E90">
        <w:rPr>
          <w:b/>
          <w:bCs/>
          <w:kern w:val="3"/>
          <w:sz w:val="24"/>
          <w:szCs w:val="24"/>
        </w:rPr>
        <w:t>C</w:t>
      </w:r>
      <w:r>
        <w:rPr>
          <w:b/>
          <w:bCs/>
          <w:kern w:val="3"/>
          <w:sz w:val="24"/>
          <w:szCs w:val="24"/>
        </w:rPr>
        <w:t xml:space="preserve"> -</w:t>
      </w:r>
      <w:r w:rsidR="00E9200D">
        <w:rPr>
          <w:b/>
          <w:bCs/>
          <w:kern w:val="3"/>
          <w:sz w:val="24"/>
          <w:szCs w:val="24"/>
        </w:rPr>
        <w:t xml:space="preserve"> w ilości 1</w:t>
      </w:r>
      <w:r w:rsidR="005B4E90">
        <w:rPr>
          <w:b/>
          <w:bCs/>
          <w:kern w:val="3"/>
          <w:sz w:val="24"/>
          <w:szCs w:val="24"/>
        </w:rPr>
        <w:t xml:space="preserve"> szt.</w:t>
      </w:r>
    </w:p>
    <w:p w:rsidR="007078DE" w:rsidRPr="007078DE" w:rsidRDefault="007078DE" w:rsidP="007078DE">
      <w:pPr>
        <w:suppressAutoHyphens/>
        <w:autoSpaceDN w:val="0"/>
        <w:spacing w:line="288" w:lineRule="auto"/>
        <w:textAlignment w:val="baseline"/>
        <w:rPr>
          <w:b/>
          <w:i/>
          <w:color w:val="000000"/>
          <w:kern w:val="3"/>
        </w:rPr>
      </w:pPr>
    </w:p>
    <w:p w:rsidR="009859C3" w:rsidRPr="009859C3" w:rsidRDefault="009859C3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Pojazd kompletny (ciężarowy),</w:t>
      </w:r>
      <w:r w:rsidR="00D00B1E">
        <w:rPr>
          <w:color w:val="000000"/>
          <w:kern w:val="3"/>
          <w:sz w:val="24"/>
        </w:rPr>
        <w:t xml:space="preserve"> Marka/Typ/Oznaczenie handlowe:</w:t>
      </w:r>
    </w:p>
    <w:p w:rsidR="009859C3" w:rsidRPr="009859C3" w:rsidRDefault="009859C3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Rok prod</w:t>
      </w:r>
      <w:r w:rsidR="00D00B1E">
        <w:rPr>
          <w:color w:val="000000"/>
          <w:kern w:val="3"/>
          <w:sz w:val="24"/>
        </w:rPr>
        <w:t xml:space="preserve">ukcji min. 2022r.:(podać) : </w:t>
      </w:r>
    </w:p>
    <w:p w:rsidR="009859C3" w:rsidRPr="009859C3" w:rsidRDefault="009859C3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 xml:space="preserve">Nazwa i adres producenta: </w:t>
      </w:r>
    </w:p>
    <w:p w:rsidR="009859C3" w:rsidRPr="009859C3" w:rsidRDefault="009859C3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Pojazd skomp</w:t>
      </w:r>
      <w:r w:rsidR="00D00B1E">
        <w:rPr>
          <w:color w:val="000000"/>
          <w:kern w:val="3"/>
          <w:sz w:val="24"/>
        </w:rPr>
        <w:t>letowany (specjalny sanitarny):</w:t>
      </w:r>
    </w:p>
    <w:p w:rsidR="009859C3" w:rsidRPr="009859C3" w:rsidRDefault="009859C3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Rok produkcji min. 202</w:t>
      </w:r>
      <w:r w:rsidR="00D00B1E">
        <w:rPr>
          <w:color w:val="000000"/>
          <w:kern w:val="3"/>
          <w:sz w:val="24"/>
        </w:rPr>
        <w:t xml:space="preserve">2r.:(podać) : </w:t>
      </w:r>
    </w:p>
    <w:p w:rsidR="007078DE" w:rsidRPr="007078DE" w:rsidRDefault="00D00B1E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>
        <w:rPr>
          <w:color w:val="000000"/>
          <w:kern w:val="3"/>
          <w:sz w:val="24"/>
        </w:rPr>
        <w:t>Nazwa i adres producenta:</w:t>
      </w:r>
    </w:p>
    <w:p w:rsidR="007078DE" w:rsidRPr="007078DE" w:rsidRDefault="007078DE" w:rsidP="007078DE">
      <w:pPr>
        <w:suppressAutoHyphens/>
        <w:autoSpaceDN w:val="0"/>
        <w:jc w:val="both"/>
        <w:textAlignment w:val="baseline"/>
        <w:rPr>
          <w:kern w:val="3"/>
        </w:rPr>
      </w:pPr>
    </w:p>
    <w:tbl>
      <w:tblPr>
        <w:tblW w:w="1502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  <w:gridCol w:w="5387"/>
      </w:tblGrid>
      <w:tr w:rsidR="007078DE" w:rsidRPr="007078DE" w:rsidTr="002D7B85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Wymagane warunki (parametry) dla samochodu bazowego, zabudowy medycznej 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ind w:left="283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(opisuje Wykonawca)</w:t>
            </w: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warunek graniczny: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wpisać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spełnia /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nie spełnia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Oferowane przez Wykonawcę parametry dla samochodu bazowego, zabudowy medycznej </w:t>
            </w: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</w:t>
            </w: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C93FB6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C93FB6">
              <w:rPr>
                <w:b/>
                <w:kern w:val="3"/>
                <w:sz w:val="21"/>
                <w:szCs w:val="21"/>
              </w:rPr>
              <w:t>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NADWOZIE</w:t>
            </w:r>
          </w:p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Pojazd </w:t>
            </w:r>
            <w:r w:rsidR="006D36CB" w:rsidRPr="006D36CB">
              <w:rPr>
                <w:b/>
                <w:kern w:val="3"/>
                <w:sz w:val="21"/>
                <w:szCs w:val="21"/>
              </w:rPr>
              <w:t>nie</w:t>
            </w:r>
            <w:r w:rsidRPr="006D36CB">
              <w:rPr>
                <w:b/>
                <w:kern w:val="3"/>
                <w:sz w:val="21"/>
                <w:szCs w:val="21"/>
              </w:rPr>
              <w:t>kompletny</w:t>
            </w:r>
            <w:r w:rsidRPr="007078DE">
              <w:rPr>
                <w:kern w:val="3"/>
                <w:sz w:val="21"/>
                <w:szCs w:val="21"/>
              </w:rPr>
              <w:t xml:space="preserve"> (bazowy) typu furgon, ciężarowy z homologacją N2  z nadwoziem samonośnym całkowicie stalowym zabezpieczonym antykorozyjnie, z izolacją termiczną i akustyczną obejmującą ściany oraz sufit zapobiegająca skraplaniu się pary wodnej. Ściany i sufit wyłożone łatwo zmywalnymi tłoczonymi profilami z tworzywa sztucznego w kolorze </w:t>
            </w:r>
            <w:r w:rsidRPr="007078DE">
              <w:rPr>
                <w:kern w:val="3"/>
                <w:sz w:val="21"/>
                <w:szCs w:val="21"/>
              </w:rPr>
              <w:lastRenderedPageBreak/>
              <w:t>białym zapewniającymi wysoki poziom higieny w przedziale medycznym.</w:t>
            </w:r>
            <w:r w:rsidR="006D36CB">
              <w:rPr>
                <w:kern w:val="3"/>
                <w:sz w:val="21"/>
                <w:szCs w:val="21"/>
              </w:rPr>
              <w:t xml:space="preserve"> </w:t>
            </w:r>
            <w:r w:rsidR="006D36CB" w:rsidRPr="006D36CB">
              <w:rPr>
                <w:b/>
                <w:kern w:val="3"/>
                <w:sz w:val="21"/>
                <w:szCs w:val="21"/>
              </w:rPr>
              <w:t>Ambulans dostarczony bez ogranicznika prędkości i rejestratora czasu pracy kierowcy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D00B1E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</w:t>
            </w: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390627" w:rsidRDefault="008D10FC" w:rsidP="00B91A9D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highlight w:val="yellow"/>
              </w:rPr>
            </w:pPr>
            <w:r w:rsidRPr="00A60FC3">
              <w:rPr>
                <w:kern w:val="3"/>
                <w:sz w:val="21"/>
                <w:szCs w:val="21"/>
              </w:rPr>
              <w:t>DMC ambulansu</w:t>
            </w:r>
            <w:r>
              <w:rPr>
                <w:kern w:val="3"/>
                <w:sz w:val="21"/>
                <w:szCs w:val="21"/>
              </w:rPr>
              <w:t xml:space="preserve"> </w:t>
            </w:r>
            <w:r w:rsidRPr="00390627">
              <w:rPr>
                <w:kern w:val="3"/>
                <w:sz w:val="21"/>
                <w:szCs w:val="21"/>
              </w:rPr>
              <w:t xml:space="preserve">powyżej </w:t>
            </w:r>
            <w:r>
              <w:rPr>
                <w:kern w:val="3"/>
                <w:sz w:val="21"/>
                <w:szCs w:val="21"/>
              </w:rPr>
              <w:t>3</w:t>
            </w:r>
            <w:r w:rsidRPr="00390627">
              <w:rPr>
                <w:kern w:val="3"/>
                <w:sz w:val="21"/>
                <w:szCs w:val="21"/>
              </w:rPr>
              <w:t>,</w:t>
            </w:r>
            <w:r>
              <w:rPr>
                <w:kern w:val="3"/>
                <w:sz w:val="21"/>
                <w:szCs w:val="21"/>
              </w:rPr>
              <w:t>8</w:t>
            </w:r>
            <w:r w:rsidRPr="00390627">
              <w:rPr>
                <w:kern w:val="3"/>
                <w:sz w:val="21"/>
                <w:szCs w:val="21"/>
              </w:rPr>
              <w:t>0 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390627" w:rsidRDefault="008D10FC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highlight w:val="yellow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>Częściowo przeszklony (wszystkie szyby termoizolacyjne) z możliwością ewakuacji  pacjenta i person</w:t>
            </w:r>
            <w:r w:rsidRPr="007078DE">
              <w:rPr>
                <w:color w:val="000000"/>
                <w:kern w:val="3"/>
                <w:sz w:val="21"/>
                <w:szCs w:val="21"/>
              </w:rPr>
              <w:t>elu przez szybę drzwi   tylnych i bocznych. Szyba przednia z przyciemnianym pasem przy górnej krawędzi dopuszcza się jako wyposażenie dodatkowe elektryczne ogrzewanie szyby przedniej. Półki nad przednią szybą.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8D10FC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C83BB5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Kabina kierowcy dwuosobowa zapewniająca miejsce pracy kierowcy zgodnie z PN EN 1789</w:t>
            </w:r>
            <w:r>
              <w:rPr>
                <w:kern w:val="3"/>
                <w:sz w:val="21"/>
                <w:szCs w:val="21"/>
              </w:rPr>
              <w:t xml:space="preserve"> lub równioważnej</w:t>
            </w:r>
            <w:r w:rsidRPr="007078DE">
              <w:rPr>
                <w:kern w:val="3"/>
                <w:sz w:val="21"/>
                <w:szCs w:val="21"/>
              </w:rPr>
              <w:t>. Sufitowe lampki do czytania dla kierowcy i pasażera, wnęka nad przednią szybą na radiotelefon, fotele kierowcy i pasażera wyposażone w regulowane podłokietniki.</w:t>
            </w:r>
            <w:r w:rsidRPr="007078DE">
              <w:rPr>
                <w:kern w:val="3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W kabinie kierowcy zamontowany u</w:t>
            </w:r>
            <w:r>
              <w:rPr>
                <w:kern w:val="3"/>
                <w:sz w:val="21"/>
                <w:szCs w:val="21"/>
              </w:rPr>
              <w:t xml:space="preserve">chwyt </w:t>
            </w:r>
            <w:r w:rsidRPr="00A60FC3">
              <w:rPr>
                <w:kern w:val="3"/>
                <w:sz w:val="21"/>
                <w:szCs w:val="21"/>
              </w:rPr>
              <w:t>do stacji</w:t>
            </w:r>
            <w:r w:rsidRPr="00174995">
              <w:rPr>
                <w:color w:val="FF0000"/>
                <w:kern w:val="3"/>
                <w:sz w:val="21"/>
                <w:szCs w:val="21"/>
              </w:rPr>
              <w:t xml:space="preserve"> </w:t>
            </w:r>
            <w:r w:rsidRPr="00A60FC3">
              <w:rPr>
                <w:kern w:val="3"/>
                <w:sz w:val="21"/>
                <w:szCs w:val="21"/>
              </w:rPr>
              <w:t>dokującej F110VDock-Pt_GDVPH1</w:t>
            </w:r>
            <w:r w:rsidRPr="007078DE">
              <w:rPr>
                <w:kern w:val="3"/>
                <w:sz w:val="21"/>
                <w:szCs w:val="21"/>
              </w:rPr>
              <w:t xml:space="preserve"> d</w:t>
            </w:r>
            <w:r>
              <w:rPr>
                <w:kern w:val="3"/>
                <w:sz w:val="21"/>
                <w:szCs w:val="21"/>
              </w:rPr>
              <w:t xml:space="preserve">o tabletu </w:t>
            </w:r>
            <w:r w:rsidRPr="00A60FC3">
              <w:rPr>
                <w:kern w:val="3"/>
                <w:sz w:val="21"/>
                <w:szCs w:val="21"/>
              </w:rPr>
              <w:t xml:space="preserve">GETAC FMO-G4-PREMIUM-vPRO_FG31YCKB1HXX umożliwiający zamontowanie zestawu w sposób nieograniczający korzystania z funkcji kokpitu i zapewniający odpowiednią czytelność i obsługę tabletu przez kierowcę jak i osobę siedzącą na miejscu pasażera.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8D10FC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left="284" w:right="141" w:hanging="284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 komorze silnika złącze rozruchowe (dodatkowy biegun dodatni),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D00B1E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left="284" w:right="141" w:hanging="284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Furgon-lakier w kolorze żółtym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D00B1E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Nadwozie przystosowane do przewozu 4 osób w pozycji siedzącej oraz 1 osoba w pozycji leżącej na noszach.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Wysokość przedziału medycznego  min.1,85 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8D10FC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right="141" w:hanging="709"/>
              <w:jc w:val="both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Długość przedziału medycznego min. 3,00m</w:t>
            </w:r>
          </w:p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right="141" w:hanging="709"/>
              <w:jc w:val="both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- 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parametr dodatkowo punktowany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po spełnieniu określonego minimum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 (określić)</w:t>
            </w:r>
          </w:p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3,00 m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największa długość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pozostałe: proporcjonalnie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D00B1E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Szerokość przedziału medycznego min.1,75m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8D10FC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A945F3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>Drzwi tylne przeszklone   otwierane na boki do kąta min.2</w:t>
            </w:r>
            <w:r>
              <w:rPr>
                <w:kern w:val="3"/>
                <w:sz w:val="21"/>
                <w:szCs w:val="21"/>
              </w:rPr>
              <w:t>5</w:t>
            </w:r>
            <w:r w:rsidRPr="007078DE">
              <w:rPr>
                <w:kern w:val="3"/>
                <w:sz w:val="21"/>
                <w:szCs w:val="21"/>
              </w:rPr>
              <w:t xml:space="preserve">0 stopni, </w:t>
            </w:r>
            <w:r w:rsidRPr="007078DE">
              <w:rPr>
                <w:color w:val="000000"/>
                <w:kern w:val="3"/>
                <w:sz w:val="21"/>
                <w:szCs w:val="21"/>
              </w:rPr>
              <w:t>wyposażone w ograniczniki położenia drzwi, wys. min.1,80m, kieszenie siatkowe na tylnych drzwiach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8D10FC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Drzwi boczne prawe przeszklone, przesuwane, z  otwieraną  szybą, z fabrycznym systemem elektrycznym wspomagającym zamykanie drzwi (podać kod opcji producenta pojazdu bazowego tego wyposażenia), wysokość drzwi min. 1,80 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0C29D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Uchwyt sufitowy dla pasażera w kabinie kierowcy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Zewnętrzne okna przedziału medycznego pokryte w 2/3 wysokości folią półprzeźroczystą.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lastRenderedPageBreak/>
              <w:t>10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1B0668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SimSun"/>
                <w:i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Przegroda oddzielająca kabinę </w:t>
            </w:r>
            <w:r w:rsidRPr="00A60FC3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kierowcy od przedziału medycznego z przesuwnymi drzwiami z otwieranym oknem</w:t>
            </w:r>
            <w:r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umożliwiającym komunikowanie się pomiędzy przedziałem medycznym i kabiną kierowcy zgodnie z PN EN 1789 </w:t>
            </w:r>
            <w:r>
              <w:rPr>
                <w:kern w:val="3"/>
                <w:sz w:val="21"/>
                <w:szCs w:val="21"/>
              </w:rPr>
              <w:t>lub równioważnej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0C29DB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SimSun"/>
                <w:i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D00B1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Zewnętrzny schowek za lewymi drzwiami przesuwnymi z oświetleniem zapewniający mocowania: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 szt. butli tlenowych 10l z reduktorami,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krzesełka kardiologicznego z systemem płozowym,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noszy podbierakowych,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deski ortopedycznej dla dorosłych,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deski ortopedycznej dla dzieci,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materaca próżniowego,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szyn Kramera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(opcjonalnie w przedziale medycznym)</w:t>
            </w:r>
            <w:r w:rsidRPr="007078DE">
              <w:rPr>
                <w:rFonts w:cs="Mangal"/>
                <w:kern w:val="3"/>
                <w:sz w:val="21"/>
                <w:szCs w:val="21"/>
              </w:rPr>
              <w:t>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kamizelki unieruchamiającej typu KED,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min. 2 kasków ochronnych,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torby opatrunkowej z dostępem również z przedziału medycznego,</w:t>
            </w:r>
          </w:p>
          <w:p w:rsidR="008D10FC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pojemnika reimplantacyjnego o pojemności min. 7l, z możliwością </w:t>
            </w:r>
            <w:r w:rsidR="00351A1F">
              <w:rPr>
                <w:rFonts w:cs="Mangal"/>
                <w:kern w:val="3"/>
                <w:sz w:val="21"/>
                <w:szCs w:val="21"/>
              </w:rPr>
              <w:t xml:space="preserve"> </w:t>
            </w:r>
          </w:p>
          <w:p w:rsidR="00351A1F" w:rsidRPr="007078DE" w:rsidRDefault="00351A1F" w:rsidP="00351A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              jego 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zasilania z instalacji 12V ambulansu, 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</w:t>
            </w:r>
          </w:p>
          <w:p w:rsidR="008D10FC" w:rsidRPr="00176C92" w:rsidRDefault="008D10FC" w:rsidP="00351A1F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ind w:left="699" w:hanging="699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zestaw 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pasów do desek, krzesełka i noszy oraz systemów 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              </w:t>
            </w:r>
            <w:r w:rsidR="00351A1F">
              <w:rPr>
                <w:rFonts w:cs="Mangal"/>
                <w:kern w:val="3"/>
                <w:sz w:val="21"/>
                <w:szCs w:val="21"/>
              </w:rPr>
              <w:t xml:space="preserve"> 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unieruchamiających głowę</w:t>
            </w:r>
            <w:r>
              <w:rPr>
                <w:rFonts w:cs="Mangal"/>
                <w:kern w:val="3"/>
                <w:sz w:val="21"/>
                <w:szCs w:val="21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D00B1E" w:rsidRDefault="008D10FC" w:rsidP="00D00B1E">
            <w:pPr>
              <w:suppressAutoHyphens/>
              <w:autoSpaceDN w:val="0"/>
              <w:ind w:left="284" w:hanging="284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Poduszka powietrzna dla kierowcy i pasażera, dwie poduszki boczne dla kierowcy i pasażera</w:t>
            </w:r>
            <w:r>
              <w:rPr>
                <w:kern w:val="3"/>
                <w:sz w:val="21"/>
                <w:szCs w:val="21"/>
              </w:rPr>
              <w:t xml:space="preserve">, </w:t>
            </w:r>
            <w:r w:rsidRPr="004E44F6">
              <w:rPr>
                <w:kern w:val="3"/>
                <w:sz w:val="21"/>
                <w:szCs w:val="21"/>
              </w:rPr>
              <w:t>kurtyny nadokienne oraz poduszki chroniące miednicę kierowcy i pasażera.</w:t>
            </w:r>
            <w:r w:rsidRPr="007078DE">
              <w:rPr>
                <w:kern w:val="3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Stopień wejściowy tylny  zintegrowany ze zderzakiem.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.</w:t>
            </w: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Stopień wejściowy do przedziału medycznego wewnętrzny pokryty wykładziną antypoślizgową z podświetleniem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Elektrycznie otwierane szyby boczne w kabinie kierowcy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Światła boczne pozycyjne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Dzielone wsteczne lusterka zewnętrzne elektrycznie podgrzewane i regulowane,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Kamera cofania oraz kamera w przedziale medycznym, wyświetlacz LCD w formie lusterka wstecznego zamontowany w kabinie kierowcy.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Zestaw narządzi z podnośnikiem, pełnowymiarowe koło zapasowe z czujnikiem ciśnienia powietrza.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lastRenderedPageBreak/>
              <w:t>23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Czujnik deszczu dostosowujący szybkość pracy wycieraczek przedniej szyby do intensywności opadów, czujnik zmierzchu automatycznie włączający światła mijania,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Układ wydechowy fabrycznie przedłużony do końca pojazdu przystosowany do pełnienia funkcji samochodu specjalnego sanitarnego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2B5A47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A47" w:rsidRPr="007078DE" w:rsidRDefault="002B5A47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47" w:rsidRPr="002B5A47" w:rsidRDefault="002B5A47" w:rsidP="0026007B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2B5A47">
              <w:rPr>
                <w:b/>
                <w:kern w:val="3"/>
                <w:sz w:val="21"/>
                <w:szCs w:val="21"/>
              </w:rPr>
              <w:t>Przednie reflektory w technologii LED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47" w:rsidRPr="00DB5FAF" w:rsidRDefault="002B5A47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47" w:rsidRPr="007078DE" w:rsidRDefault="002B5A47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Przednie reflektory przeciwmgielne z funkcją doświetlania zakrętów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390627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390627">
              <w:rPr>
                <w:kern w:val="3"/>
                <w:sz w:val="21"/>
                <w:szCs w:val="21"/>
              </w:rPr>
              <w:t>Zbiornik paliwa o pojemności min. 70l.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390627" w:rsidRDefault="000C29DB" w:rsidP="000C29D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27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Elektryczne złącze do podłączenia urządzeń zewnętrznych (technologia CAN bus)</w:t>
            </w:r>
            <w:r>
              <w:rPr>
                <w:kern w:val="3"/>
                <w:sz w:val="21"/>
                <w:szCs w:val="21"/>
              </w:rPr>
              <w:t>. Zamawiający wymaga aby instalacja elektryczna zabudowy sanitarnej wykorzystywała fabryczny moduł producenta pojazdu bazowego typu PSM, KFG, Itp.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28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Radioodtwarzacz z głośnikami w kabinie kierowcy </w:t>
            </w:r>
            <w:r>
              <w:rPr>
                <w:kern w:val="3"/>
                <w:sz w:val="21"/>
                <w:szCs w:val="21"/>
              </w:rPr>
              <w:t xml:space="preserve">i przedziale medycznym, z zasilaniem </w:t>
            </w:r>
            <w:r w:rsidRPr="007078DE">
              <w:rPr>
                <w:kern w:val="3"/>
                <w:sz w:val="21"/>
                <w:szCs w:val="21"/>
              </w:rPr>
              <w:t>12</w:t>
            </w:r>
            <w:r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V z eliminacją zakłóceń i anteną dachową ze wzmacniaczem antenowym.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D7B85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"/>
                <w:szCs w:val="2"/>
              </w:rPr>
            </w:pPr>
            <w:r w:rsidRPr="007078DE">
              <w:rPr>
                <w:kern w:val="3"/>
                <w:sz w:val="21"/>
                <w:szCs w:val="21"/>
              </w:rPr>
              <w:t>Kabina kierowcy ma być wyposażona w  panel  sterujący następującymi funkcjami: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A1F" w:rsidRDefault="00351A1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A1F" w:rsidRPr="007078DE" w:rsidRDefault="00351A1F" w:rsidP="000C29D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"/>
                <w:szCs w:val="2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suppressLineNumbers/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sterowanie oświetleniem zewnętrznym (światła robocze)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351A1F">
            <w:pPr>
              <w:suppressLineNumbers/>
              <w:tabs>
                <w:tab w:val="left" w:pos="170"/>
              </w:tabs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sygnalizacja graficzna niskiego poziomu naładowania akumulatorów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351A1F">
            <w:pPr>
              <w:tabs>
                <w:tab w:val="left" w:pos="170"/>
              </w:tabs>
              <w:suppressAutoHyphens/>
              <w:autoSpaceDN w:val="0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sterowanie sygnalizacja uprzywilejowaną oraz dodatkową sygnalizacją dźwiękową nisko tonową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26007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sterowanie elektrycznym systemem dogrzewania silnika na postoju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26007B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sygnalizacja niedomknięcia którychkolwiek drzwi ambulansu,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351A1F">
            <w:pPr>
              <w:tabs>
                <w:tab w:val="left" w:pos="17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sterowanie układem klimatyzacji, sterowanie układem ogrzewania dodatkowego niezależnym od pracy silnika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26007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sygnalizacja podłączenia ambulansu do sieci 230V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26007B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5769AA" w:rsidRDefault="00351A1F" w:rsidP="007078DE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5769AA">
              <w:rPr>
                <w:kern w:val="3"/>
                <w:sz w:val="21"/>
                <w:szCs w:val="21"/>
              </w:rPr>
              <w:t>sterowanie blokadą drzwi pomiędzy przedziałem kierowcy i przedziałem medycznym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5769AA" w:rsidRDefault="00351A1F" w:rsidP="0026007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Pojemnik reimplantacyjny o pojemności min. 7</w:t>
            </w:r>
            <w:r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l zasilany z instalacji 12V/230V ambulansu z możliwością chłodzenia i grzania wyposażony w pasek do noszenia na ramieniu.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0C29D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31</w:t>
            </w:r>
          </w:p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strike/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17431B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Załączyć aktualną cało pojazdową homologację typu WE pojazdu skompletowanego (oferowanego ambulansu typu C) i kompletnego (samochodu ciężarowego) , zgodną z </w:t>
            </w:r>
            <w:r w:rsidRPr="007078DE">
              <w:rPr>
                <w:bCs/>
                <w:color w:val="000000"/>
                <w:kern w:val="3"/>
                <w:sz w:val="21"/>
                <w:szCs w:val="21"/>
              </w:rPr>
              <w:t xml:space="preserve">ROZPORZĄDZENIE MINISTRA TRANSPORTU, BUDOWNICTWA I GOSPODARKI MORSKIEJ </w:t>
            </w:r>
            <w:r w:rsidRPr="007078DE">
              <w:rPr>
                <w:color w:val="000000"/>
                <w:kern w:val="3"/>
                <w:sz w:val="21"/>
                <w:szCs w:val="21"/>
              </w:rPr>
              <w:t xml:space="preserve">z dnia 25 marca 2013 r. </w:t>
            </w:r>
            <w:r w:rsidRPr="007078DE">
              <w:rPr>
                <w:bCs/>
                <w:color w:val="000000"/>
                <w:kern w:val="3"/>
                <w:sz w:val="21"/>
                <w:szCs w:val="21"/>
              </w:rPr>
              <w:t xml:space="preserve">w sprawie homologacji typu pojazdów samochodowych i przyczep oraz ich przedmiotów wyposażenia lub części </w:t>
            </w:r>
            <w:r w:rsidRPr="007078DE">
              <w:rPr>
                <w:kern w:val="3"/>
                <w:sz w:val="21"/>
                <w:szCs w:val="21"/>
              </w:rPr>
              <w:t xml:space="preserve"> oraz Dyrektywą 2007/46/WE . Numer świadectwa homologacji typu WE pojazdu </w:t>
            </w:r>
            <w:r w:rsidRPr="007078DE">
              <w:rPr>
                <w:kern w:val="3"/>
                <w:sz w:val="21"/>
                <w:szCs w:val="21"/>
              </w:rPr>
              <w:lastRenderedPageBreak/>
              <w:t xml:space="preserve">kompletnego musi być ujęty w świadectwie homologacji typu WE pojazdu skompletowanego oraz posiadać informacje o dacie wydania homologacji pojazdu kompletnego i skompletowanego. Numery homologacji  pojazdu kompletnego i skompletowanego muszą </w:t>
            </w:r>
            <w:r>
              <w:rPr>
                <w:kern w:val="3"/>
                <w:sz w:val="21"/>
                <w:szCs w:val="21"/>
              </w:rPr>
              <w:t xml:space="preserve">być </w:t>
            </w:r>
            <w:r w:rsidRPr="007078DE">
              <w:rPr>
                <w:kern w:val="3"/>
                <w:sz w:val="21"/>
                <w:szCs w:val="21"/>
              </w:rPr>
              <w:t>zgodnie z Dyrektywą 2007/46/WE załącznik nr VII składać się z 4 sekcji informujących o:</w:t>
            </w:r>
          </w:p>
          <w:p w:rsidR="000C29DB" w:rsidRPr="007078DE" w:rsidRDefault="000C29DB" w:rsidP="007078D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 państwie członkowskim wydającym homologację</w:t>
            </w:r>
          </w:p>
          <w:p w:rsidR="000C29DB" w:rsidRPr="007078DE" w:rsidRDefault="000C29DB" w:rsidP="007078D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 numerze ostatniej dyrektywy lub rozporządzenia zmieniającego, włącznie z aktami wykonawczymi stosowanymi do danej homologacji</w:t>
            </w:r>
          </w:p>
          <w:p w:rsidR="000C29DB" w:rsidRPr="007078DE" w:rsidRDefault="000C29DB" w:rsidP="007078D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 czterocyfrowym numerze porządkowym</w:t>
            </w:r>
          </w:p>
          <w:p w:rsidR="000C29DB" w:rsidRPr="007078DE" w:rsidRDefault="000C29DB" w:rsidP="007078D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 dwucyfrowym numerze porządkowym określającym rozszerzenie.</w:t>
            </w:r>
          </w:p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oraz załącznik w postaci raportu/protokołu z wykonanego testu zderzeniowego całego jednorodnego nadwozia ambulansu (zgodnie z wymogami zharmonizowanej normy PN EN 1789:A1/2011 lub równoważnej) wystawione przez niezależną notyfikowaną jednostkę badawczą dotyczący oferowanej konfiguracji zabudowy specjalnej ambulansu przeprowadzonych na oferowanej marce i modelu ambulansu.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351A1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II.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SILNIK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           ----------------------------------------------</w:t>
            </w: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zapłonem samoczynnym, wtryskiem bezpośrednim typu Common Rail, turbodoładowany, elastyczny, zapewniający przyspieszenie pozwalające na sprawną pracę w ruchu miejskim,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2B5A47" w:rsidRDefault="000C29DB" w:rsidP="002B5A47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2B5A47">
              <w:rPr>
                <w:b/>
                <w:kern w:val="3"/>
                <w:sz w:val="21"/>
                <w:szCs w:val="21"/>
              </w:rPr>
              <w:t xml:space="preserve">Silnik o pojemności  min. </w:t>
            </w:r>
            <w:r w:rsidR="002B5A47" w:rsidRPr="002B5A47">
              <w:rPr>
                <w:b/>
                <w:kern w:val="3"/>
                <w:sz w:val="21"/>
                <w:szCs w:val="21"/>
              </w:rPr>
              <w:t>195</w:t>
            </w:r>
            <w:r w:rsidRPr="002B5A47">
              <w:rPr>
                <w:b/>
                <w:kern w:val="3"/>
                <w:sz w:val="21"/>
                <w:szCs w:val="21"/>
              </w:rPr>
              <w:t>0 cm³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ED771A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Silnik o mocy min. 140</w:t>
            </w:r>
            <w:r w:rsidRPr="007078DE">
              <w:rPr>
                <w:kern w:val="3"/>
                <w:sz w:val="21"/>
                <w:szCs w:val="21"/>
              </w:rPr>
              <w:t xml:space="preserve"> KW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ED771A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Moment obrotowy min. 400 Nm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ED771A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Norma emisji spalin Euro 6 lub Euro VI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ED771A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III.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</w:p>
          <w:p w:rsidR="007078DE" w:rsidRPr="007078DE" w:rsidRDefault="007078DE" w:rsidP="007078D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ZESPÓŁ PRZENIESIENIA NAPĘDU</w:t>
            </w:r>
          </w:p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Skrzynia biegów automatyczna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Min. 6-biegów do przodu i bieg wsteczny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IV.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UKŁAD HAMULCOWY i SYSTEMY BEZPIECZEŃSTWA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Układ hamulcowy ze wspomaganiem, wskaźnik zużycia klocków hamulcowych,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systemem zapobiegającym blokadzie kół podczas hamowania -  ABS lub równoważny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192BC2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</w:t>
            </w: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Elektroniczny korektor siły hamowania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systemem wspomagania nagłego (awaryjnego) hamowania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Hamulce tarczowe na obu osiach (przód i tył), przednie wentylowane,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lastRenderedPageBreak/>
              <w:t>7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System stabilizacji toru jazdy typu ESP adaptacyjny tzn. uwzględniający obciążenie pojazdu,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192BC2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System zapobiegający poślizgowi kół osi napędzanej przy ruszaniu typu ASR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192BC2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System zapobiegający niespodziewanym zmianom pasa ruchu spowodowanym nagłymi podmuchami bocznego wiatru wykorzystujący czujniki systemu stabilizacji toru jazdy lub równoważny - 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parametr dodatkowo punktowany.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TAK/NIE</w:t>
            </w:r>
          </w:p>
          <w:p w:rsidR="00352A06" w:rsidRPr="007078DE" w:rsidRDefault="00352A06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NIE –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  <w:p w:rsidR="00352A06" w:rsidRPr="007078DE" w:rsidRDefault="00352A06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TAK –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Asystent ruszania pod górę,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2B5A47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A47" w:rsidRPr="007078DE" w:rsidRDefault="002B5A47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47" w:rsidRPr="002B5A47" w:rsidRDefault="002B5A47" w:rsidP="007078DE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2B5A47">
              <w:rPr>
                <w:b/>
                <w:kern w:val="3"/>
                <w:sz w:val="21"/>
                <w:szCs w:val="21"/>
              </w:rPr>
              <w:t>Asystent martwego punktu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A47" w:rsidRPr="004E2B21" w:rsidRDefault="002B5A47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47" w:rsidRPr="007078DE" w:rsidRDefault="002B5A47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V.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ZAWIESZENIE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5E4FF1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1"/>
                <w:szCs w:val="21"/>
              </w:rPr>
              <w:t xml:space="preserve">Fabryczne  </w:t>
            </w:r>
            <w:r w:rsidRPr="007078DE">
              <w:rPr>
                <w:kern w:val="3"/>
                <w:sz w:val="21"/>
                <w:szCs w:val="21"/>
              </w:rPr>
              <w:t xml:space="preserve">zawieszenie posiadające wzmocnione drążki stabilizacyjne obu osi </w:t>
            </w:r>
            <w:r w:rsidRPr="007078DE">
              <w:rPr>
                <w:color w:val="000000"/>
                <w:kern w:val="3"/>
                <w:sz w:val="21"/>
                <w:szCs w:val="21"/>
              </w:rPr>
              <w:t>(podać kod opcji producenta pojazdu bazowego tego wyposażenia)</w:t>
            </w:r>
            <w:r w:rsidRPr="007078DE">
              <w:rPr>
                <w:kern w:val="3"/>
                <w:sz w:val="21"/>
                <w:szCs w:val="21"/>
              </w:rPr>
              <w:t>. Zawieszenie przednie i tylne wzmocnione zapewniające odpowiedni komfort transportu pacjenta 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Zawieszenie gwarantujące  dobrą  przyczepność kół do nawierzchni, stabilność i manewrowość w trudnym terenie oraz  zapewniające odpowiedni komfort transportu  pacjenta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1832F3">
        <w:trPr>
          <w:trHeight w:val="2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VI.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UKŁAD KIEROWNICZY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 wspomaganiem hydraulicznym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regulowaną kolumną kierownicy w jednej płaszczyźnie</w:t>
            </w:r>
          </w:p>
          <w:p w:rsidR="007078DE" w:rsidRPr="007078DE" w:rsidRDefault="007078DE" w:rsidP="007078DE">
            <w:pPr>
              <w:suppressLineNumbers/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Regulacja kolumny w dwóch płaszczyznach - </w:t>
            </w:r>
            <w:r w:rsidRPr="007078DE">
              <w:rPr>
                <w:rFonts w:cs="Mangal"/>
                <w:b/>
                <w:kern w:val="3"/>
                <w:sz w:val="21"/>
                <w:szCs w:val="21"/>
              </w:rPr>
              <w:t>parametr dodatkowo punktowany po spełnieniu określonego minimum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390627" w:rsidP="00390627">
            <w:pPr>
              <w:widowControl w:val="0"/>
              <w:suppressAutoHyphens/>
              <w:autoSpaceDN w:val="0"/>
              <w:ind w:hanging="709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                      </w:t>
            </w:r>
            <w:r w:rsidR="007078DE"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 (określić)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                                </w:t>
            </w:r>
            <w:r w:rsidR="007078DE"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W jednej płaszczyźnie</w:t>
            </w:r>
            <w:r w:rsidR="007078DE"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br/>
              <w:t xml:space="preserve"> 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            </w:t>
            </w:r>
            <w:r w:rsidR="007078DE"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- </w:t>
            </w:r>
            <w:r w:rsidR="007078DE"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  <w:p w:rsidR="007078DE" w:rsidRPr="007078DE" w:rsidRDefault="007078DE" w:rsidP="0039062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ascii="Calibri" w:eastAsia="SimSun" w:hAnsi="Calibri" w:cs="Calibri"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W min. dwóch płaszczyznach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654410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7078DE" w:rsidRPr="007078DE" w:rsidTr="001832F3">
        <w:trPr>
          <w:trHeight w:val="3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VII.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color w:val="000000"/>
                <w:kern w:val="3"/>
                <w:sz w:val="21"/>
                <w:szCs w:val="21"/>
                <w:lang w:eastAsia="ar-SA"/>
              </w:rPr>
              <w:t>OGRZEWANIE I WENTYLACJA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Fabryczne będące wyposażeniem pojazdu bazowego pomocnicze ogrzewanie elektryczne o maksymalnej mocy grzewczej min. 1,5 kW uzyskiwanej w czasie max. 0,5 min od momentu uruchomienia silnika współpracujące z układem klimatyzacji w utrzymaniu zadanej temperatury.</w:t>
            </w:r>
            <w:r w:rsidRPr="007078DE">
              <w:rPr>
                <w:color w:val="000000"/>
                <w:kern w:val="3"/>
                <w:sz w:val="21"/>
                <w:szCs w:val="21"/>
              </w:rPr>
              <w:t xml:space="preserve"> (podać kod opcji producenta pojazdu bazowego tego wyposażenia)</w:t>
            </w:r>
            <w:r w:rsidRPr="007078DE">
              <w:rPr>
                <w:kern w:val="3"/>
                <w:sz w:val="21"/>
                <w:szCs w:val="21"/>
              </w:rPr>
              <w:t>.</w:t>
            </w:r>
            <w:r w:rsidRPr="007078DE">
              <w:rPr>
                <w:kern w:val="3"/>
              </w:rPr>
              <w:t xml:space="preserve"> </w:t>
            </w:r>
            <w:r w:rsidRPr="007078DE">
              <w:rPr>
                <w:b/>
                <w:kern w:val="3"/>
                <w:sz w:val="21"/>
                <w:szCs w:val="21"/>
              </w:rPr>
              <w:t>- parametr dodatkowo punktowany.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>TAK/NIE</w:t>
            </w:r>
          </w:p>
          <w:p w:rsidR="00654410" w:rsidRPr="007078DE" w:rsidRDefault="00654410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NIE –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0 pkt.</w:t>
            </w:r>
          </w:p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TAK –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5 pkt.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654410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Mechaniczna wentylacja  nawiewno  – wywiewna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Niezależny od silnika system ogrzewania przedziału medycznego (typu powietrznego) z możliwością ustawienia temperatury i termostatem,  o mocy </w:t>
            </w:r>
            <w:r w:rsidRPr="007078DE">
              <w:rPr>
                <w:kern w:val="3"/>
                <w:sz w:val="21"/>
                <w:szCs w:val="21"/>
              </w:rPr>
              <w:lastRenderedPageBreak/>
              <w:t xml:space="preserve">min. 5,0 kW . umożliwiający ogrzanie przedziału medycznego zgodnie z PN EN 1789 </w:t>
            </w:r>
            <w:r>
              <w:rPr>
                <w:kern w:val="3"/>
                <w:sz w:val="21"/>
                <w:szCs w:val="21"/>
              </w:rPr>
              <w:t xml:space="preserve">lub równioważnej </w:t>
            </w:r>
            <w:r w:rsidRPr="007078DE">
              <w:rPr>
                <w:kern w:val="3"/>
                <w:sz w:val="21"/>
                <w:szCs w:val="21"/>
              </w:rPr>
              <w:t xml:space="preserve">pkt. 4.5.5.1.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654410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>Niezależny od silnika fabryczny system ogrzewania kabiny kierowcy i przedziału medycznego poprzez nagrzewnicę wodną, umożliwiający dogrzanie silnika przed rozruchem (podać kod producenta pojazdu bazowego tej opcji wyposażenia)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26007B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Nagrzewnica wodna wpięta w układ chłodzenia silnika o maksymalnej mocy grzewczej min. </w:t>
            </w:r>
            <w:r>
              <w:rPr>
                <w:kern w:val="3"/>
                <w:sz w:val="21"/>
                <w:szCs w:val="21"/>
              </w:rPr>
              <w:t>6 kW 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DB1B3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Otwierany szyber – dach, pełniący funkcję doświetlania i wentylacji przedziału medycznego o minimalnych wymiarach 350 mm x 500 mm. (dopuszcza się szyberdach o wymiarach max. 900x600 mm) wyposażony w roletę oraz moskitierę.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DB1B3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4E2B21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B21" w:rsidRPr="007078DE" w:rsidRDefault="004E2B21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B21" w:rsidRPr="002B5A47" w:rsidRDefault="004E2B21" w:rsidP="007078DE">
            <w:pPr>
              <w:suppressAutoHyphens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1"/>
                <w:szCs w:val="21"/>
              </w:rPr>
            </w:pPr>
            <w:r w:rsidRPr="002B5A47">
              <w:rPr>
                <w:b/>
                <w:color w:val="000000"/>
                <w:kern w:val="3"/>
                <w:sz w:val="21"/>
                <w:szCs w:val="21"/>
              </w:rPr>
              <w:t>Klimatyzacja dwu parownikowa</w:t>
            </w:r>
            <w:r w:rsidR="002B5A47" w:rsidRPr="002B5A47">
              <w:rPr>
                <w:b/>
                <w:color w:val="000000"/>
                <w:kern w:val="3"/>
                <w:sz w:val="21"/>
                <w:szCs w:val="21"/>
              </w:rPr>
              <w:t xml:space="preserve"> oraz dwusprężarkowa tzn.</w:t>
            </w:r>
            <w:r w:rsidRPr="002B5A47">
              <w:rPr>
                <w:b/>
                <w:color w:val="000000"/>
                <w:kern w:val="3"/>
                <w:sz w:val="21"/>
                <w:szCs w:val="21"/>
              </w:rPr>
              <w:t>, oddzieln</w:t>
            </w:r>
            <w:r w:rsidR="002B5A47" w:rsidRPr="002B5A47">
              <w:rPr>
                <w:b/>
                <w:color w:val="000000"/>
                <w:kern w:val="3"/>
                <w:sz w:val="21"/>
                <w:szCs w:val="21"/>
              </w:rPr>
              <w:t>y parownik i sprężarka</w:t>
            </w:r>
            <w:r w:rsidRPr="002B5A47">
              <w:rPr>
                <w:b/>
                <w:color w:val="000000"/>
                <w:kern w:val="3"/>
                <w:sz w:val="21"/>
                <w:szCs w:val="21"/>
              </w:rPr>
              <w:t xml:space="preserve"> dla  kabiny kierowcy i </w:t>
            </w:r>
            <w:r w:rsidR="002B5A47" w:rsidRPr="002B5A47">
              <w:rPr>
                <w:b/>
                <w:color w:val="000000"/>
                <w:kern w:val="3"/>
                <w:sz w:val="21"/>
                <w:szCs w:val="21"/>
              </w:rPr>
              <w:t xml:space="preserve">oddzielny parownik i sprężarka dla </w:t>
            </w:r>
            <w:r w:rsidRPr="002B5A47">
              <w:rPr>
                <w:b/>
                <w:color w:val="000000"/>
                <w:kern w:val="3"/>
                <w:sz w:val="21"/>
                <w:szCs w:val="21"/>
              </w:rPr>
              <w:t>przedziału medycznego</w:t>
            </w:r>
          </w:p>
          <w:p w:rsidR="004E2B21" w:rsidRPr="007078DE" w:rsidRDefault="004E2B21" w:rsidP="007078DE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W przedziale medycznym klimatyzacja automatyczna tj. po ustawieniu żądanej temperatury systemy chłodzące lub grzewcze automatycznie utrzymują żądaną temperaturę w przedziale medycznym. Umożliwiający klimatyzowanie przedziału medycznego zgodnie z PN EN 1789</w:t>
            </w:r>
            <w:r>
              <w:rPr>
                <w:color w:val="000000"/>
                <w:kern w:val="3"/>
                <w:sz w:val="21"/>
                <w:szCs w:val="21"/>
              </w:rPr>
              <w:t xml:space="preserve"> </w:t>
            </w:r>
            <w:r>
              <w:rPr>
                <w:kern w:val="3"/>
                <w:sz w:val="21"/>
                <w:szCs w:val="21"/>
              </w:rPr>
              <w:t>lub równioważnej</w:t>
            </w:r>
            <w:r w:rsidRPr="007078DE">
              <w:rPr>
                <w:color w:val="000000"/>
                <w:kern w:val="3"/>
                <w:sz w:val="21"/>
                <w:szCs w:val="21"/>
              </w:rPr>
              <w:t xml:space="preserve"> pkt. 4.5.5.2. (podać markę i model) – do oferty załączyć raport/protokół z badań potwierdzający zgodność systemów klimatyzacji i ogrzewania z PN EN 1789 </w:t>
            </w:r>
            <w:r>
              <w:rPr>
                <w:kern w:val="3"/>
                <w:sz w:val="21"/>
                <w:szCs w:val="21"/>
              </w:rPr>
              <w:t xml:space="preserve">lub równioważnej </w:t>
            </w:r>
            <w:r w:rsidRPr="007078DE">
              <w:rPr>
                <w:color w:val="000000"/>
                <w:kern w:val="3"/>
                <w:sz w:val="21"/>
                <w:szCs w:val="21"/>
              </w:rPr>
              <w:t>dla oferowanej marki i modelu ambulansu)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B21" w:rsidRDefault="004E2B21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B21" w:rsidRPr="001832F3" w:rsidRDefault="004E2B21" w:rsidP="001832F3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</w:p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 xml:space="preserve">  VIII.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INSTALACJA ELEKTRYCZNA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Zespół 2 fabrycznych akumulatorów o łącznej pojemności  min. 180 Ah                           do zasilania wszystkich odbiorników prądu.</w:t>
            </w:r>
          </w:p>
          <w:p w:rsidR="004C13FB" w:rsidRPr="007078DE" w:rsidRDefault="004C13FB" w:rsidP="007078DE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i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1832F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  <w:p w:rsidR="004C13FB" w:rsidRPr="007078DE" w:rsidRDefault="004C13FB" w:rsidP="0026007B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i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Wzmocniony alternator spełniający wymogi obsługi wszystkich odbiorników prądu i jednoczesnego ładowania akumulatorów -  min 200 A.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Wartość prądu alternatora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jako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 xml:space="preserve"> parametr dodatkowo punktowany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po spełnieniu określonego minimum.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5D49BB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 (określić)</w:t>
            </w:r>
          </w:p>
          <w:p w:rsidR="004C13FB" w:rsidRPr="007078DE" w:rsidRDefault="004C13FB" w:rsidP="005D49BB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20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0 A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.</w:t>
            </w:r>
          </w:p>
          <w:p w:rsidR="004C13FB" w:rsidRPr="007078DE" w:rsidRDefault="004C13FB" w:rsidP="005D49BB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największa wartość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  <w:p w:rsidR="004C13FB" w:rsidRPr="007078DE" w:rsidRDefault="004C13FB" w:rsidP="005D49BB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pozostałe: proporcjonalni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Instalacja elektryczna 230 V: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a) zasilanie zewnętrzne 230 V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b) min. 2  zerowane gniazda w przedziale   medycznym  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lastRenderedPageBreak/>
              <w:t>c) zabezpieczenie uniemożliwiające rozruch silnika przy podłączonym  zasilaniu zewnętrznym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d) zabezpieczenie przeciwporażeniowe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e) przewód zasilający min 10 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4C13F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Na zewnątrz pojazdu ma być zamontowana wizualna sygnalizacja   informująca o podłączeniu ambulansu do sieci 230V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4C13F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Grzałka w układzie chłodzenia cieczą silnika pojazdu zasilana z sieci 230V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Instalacja elektryczna 12V w przedziale medycznym:</w:t>
            </w:r>
          </w:p>
          <w:p w:rsidR="004C13FB" w:rsidRPr="007078DE" w:rsidRDefault="004C13F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- min. 4 gniazda 12 V w przedziale medycznym (w tym jedno 20A),     </w:t>
            </w:r>
          </w:p>
          <w:p w:rsidR="004C13FB" w:rsidRPr="007078DE" w:rsidRDefault="004C13F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do podłączenia urządzeń medycznych.</w:t>
            </w:r>
          </w:p>
          <w:p w:rsidR="004C13FB" w:rsidRPr="007078DE" w:rsidRDefault="004C13F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 gniazda wyposażone w rozbieralne wtyki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7078DE" w:rsidRPr="007078DE" w:rsidTr="00C2734E">
        <w:trPr>
          <w:trHeight w:val="5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C2734E" w:rsidP="00C2734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>
              <w:rPr>
                <w:b/>
                <w:kern w:val="3"/>
                <w:sz w:val="21"/>
                <w:szCs w:val="21"/>
                <w:lang w:eastAsia="ar-SA"/>
              </w:rPr>
              <w:t xml:space="preserve">  </w:t>
            </w:r>
            <w:r w:rsidR="007078DE" w:rsidRPr="007078DE">
              <w:rPr>
                <w:b/>
                <w:kern w:val="3"/>
                <w:sz w:val="21"/>
                <w:szCs w:val="21"/>
                <w:lang w:eastAsia="ar-SA"/>
              </w:rPr>
              <w:t>IX.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34E" w:rsidRDefault="00C2734E" w:rsidP="00C2734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  <w:p w:rsidR="00E765F8" w:rsidRPr="007078DE" w:rsidRDefault="00E765F8" w:rsidP="00C2734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SYGNALIZACJA ŚWIETLNO-DŹWIĘKOWA</w:t>
            </w:r>
            <w:r>
              <w:rPr>
                <w:b/>
                <w:kern w:val="3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I OZNAKOWANIE</w:t>
            </w:r>
          </w:p>
          <w:p w:rsidR="007078DE" w:rsidRPr="007078DE" w:rsidRDefault="007078DE" w:rsidP="00C2734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color w:val="000000"/>
                <w:kern w:val="3"/>
                <w:sz w:val="21"/>
                <w:szCs w:val="21"/>
                <w:lang w:eastAsia="ar-SA"/>
              </w:rPr>
              <w:t>Belka świetlna umieszczona na przedniej części dachu    pojazdu   wypełniona w całej przedniej części i po bokach modułami świetlnymi LED koloru niebieskiego. W pasie przednim zamontowany głośnik o mocy min. 100 W, sygnał dźwiękowy modulowany -  zmiana  modulacji klaksonem, możliwość podawania komunikatów głosowych.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4C13F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LineNumbers/>
              <w:suppressAutoHyphens/>
              <w:autoSpaceDN w:val="0"/>
              <w:ind w:right="141"/>
              <w:textAlignment w:val="baseline"/>
              <w:rPr>
                <w:rFonts w:cs="Mangal"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rFonts w:cs="Mangal"/>
                <w:kern w:val="3"/>
                <w:sz w:val="21"/>
                <w:szCs w:val="21"/>
                <w:lang w:eastAsia="ar-SA"/>
              </w:rPr>
              <w:t xml:space="preserve">Belka świetlna umieszczona na tylnej części dachu    pojazdu   wypełniona w całej przedniej części i po bokach modułami świetlnymi LED koloru niebieskiego,  dodatkowe światła robocze LED do oświetlania przedpola za ambulansem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LineNumbers/>
              <w:suppressAutoHyphens/>
              <w:autoSpaceDN w:val="0"/>
              <w:ind w:right="141"/>
              <w:textAlignment w:val="baseline"/>
              <w:rPr>
                <w:rFonts w:cs="Mangal"/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Włączanie sygnalizacji dźwiękowo-świetlnej realizowane z panelu sterującego lub manipulatora umieszczonego w widocznym, łatwo dostępnym miejscu na desce rozdzielczej kierowcy.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Dodatkowe sygnały nisko tonowe o mocy min. 60W posiadające </w:t>
            </w: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>certyfikat/homologację zgodności z REG 65</w:t>
            </w:r>
            <w:r w:rsidRPr="007078DE">
              <w:rPr>
                <w:rFonts w:eastAsia="Andale Sans UI"/>
                <w:i/>
                <w:color w:val="000000"/>
                <w:kern w:val="2"/>
                <w:sz w:val="21"/>
                <w:szCs w:val="21"/>
                <w:lang w:eastAsia="ar-SA" w:bidi="fa-IR"/>
              </w:rPr>
              <w:t xml:space="preserve"> </w:t>
            </w: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>lub alternatywną dyrektywą                       EKG ONZ</w:t>
            </w: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, załączane na czas pracy od 10 do 30 sekund (podać markę i model oraz numer certyfikatu/homologacji) – sygnały nisko tonowe są elementem cało pojazdowej homologacji ambulansu oferowanej marki i modelu. </w:t>
            </w:r>
          </w:p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Moc sygnału jako </w:t>
            </w:r>
            <w:r w:rsidRPr="007078DE">
              <w:rPr>
                <w:rFonts w:eastAsia="Andale Sans UI"/>
                <w:b/>
                <w:color w:val="000000"/>
                <w:kern w:val="2"/>
                <w:sz w:val="21"/>
                <w:szCs w:val="21"/>
                <w:lang w:eastAsia="ar-SA" w:bidi="fa-IR"/>
              </w:rPr>
              <w:t>parametr dodatkowo punktowany</w:t>
            </w: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 xml:space="preserve"> po spełnieniu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>określonego minimum – podać markę i model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>TAK (określić)</w:t>
            </w:r>
          </w:p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</w:p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60 W -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0 pkt.</w:t>
            </w:r>
          </w:p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największa wartość -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5 pkt.</w:t>
            </w:r>
          </w:p>
          <w:p w:rsidR="004C13FB" w:rsidRPr="007078DE" w:rsidRDefault="004C13FB" w:rsidP="007078D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>pozostałe: proporcjonalnie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C2734E" w:rsidRDefault="004C13FB" w:rsidP="004C13FB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Dwie niebieskie lampy LED na wysokości pasa przedniego, barwy niebieskiej, dodatkowe niebieskie lampy  LED w błotnikach i lusterkach zewnętrznych.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C2734E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Po dwa reflektory zewnętrzne LED po bokach pojazdu w górnej części ścian bocznych, do oświetlenia miejsca akcji,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E2B21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B21" w:rsidRPr="007078DE" w:rsidRDefault="004E2B21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B21" w:rsidRPr="007078DE" w:rsidRDefault="004E2B21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Oznakowanie pojazdu zgodnie z Rozporządzeniem Ministra Zdrowia z dnia 18.10.2010 r.:</w:t>
            </w:r>
          </w:p>
          <w:p w:rsidR="004E2B21" w:rsidRPr="007078DE" w:rsidRDefault="004E2B21" w:rsidP="007078DE">
            <w:pPr>
              <w:suppressAutoHyphens/>
              <w:autoSpaceDN w:val="0"/>
              <w:ind w:left="284" w:right="141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- 3 pasy odblaskowe zgodnie z Rozporządzeniem Ministra Zdrowia  z dnia 18.10.2010 r. wykonanych z folii:</w:t>
            </w:r>
          </w:p>
          <w:p w:rsidR="004E2B21" w:rsidRPr="007078DE" w:rsidRDefault="004E2B21" w:rsidP="007078DE">
            <w:pPr>
              <w:suppressAutoHyphens/>
              <w:autoSpaceDN w:val="0"/>
              <w:ind w:left="284" w:right="141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a) typu 3 barwy czerwonej o szer. min. 15 cm, umieszczony w obszarze pomiędzy linią okien i nadkoli</w:t>
            </w:r>
          </w:p>
          <w:p w:rsidR="004E2B21" w:rsidRPr="007078DE" w:rsidRDefault="004E2B21" w:rsidP="007078DE">
            <w:pPr>
              <w:suppressAutoHyphens/>
              <w:autoSpaceDN w:val="0"/>
              <w:ind w:left="284" w:right="141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b) typu 1 lub3 barwy czerwonej o szer. min. 15 cm umieszczony wokół dachu</w:t>
            </w:r>
          </w:p>
          <w:p w:rsidR="004E2B21" w:rsidRPr="007078DE" w:rsidRDefault="004E2B21" w:rsidP="007078DE">
            <w:pPr>
              <w:suppressAutoHyphens/>
              <w:autoSpaceDN w:val="0"/>
              <w:ind w:left="284" w:right="141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c) typu 1 lub 3 barwy niebieskiej o szer. min. 15 cm umieszczony bezpośrednio nad pasem czerwonym (o którym mowa w pkt. „a”)</w:t>
            </w:r>
          </w:p>
          <w:p w:rsidR="004E2B21" w:rsidRPr="007078DE" w:rsidRDefault="004E2B21" w:rsidP="007078DE">
            <w:pPr>
              <w:suppressAutoHyphens/>
              <w:autoSpaceDN w:val="0"/>
              <w:ind w:left="142" w:right="141" w:hanging="142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 nadruk lustrzany „AMBULANS”, barwy czerwonej lub granatowej z przodu pojazdu, o wysokości znaków co najmniej 22 cm; dopuszczalne jest umieszczenie nadruku lustrzanego</w:t>
            </w:r>
            <w:r w:rsidRPr="007078DE">
              <w:rPr>
                <w:rFonts w:ascii="UniversPro-Roman" w:eastAsia="UniversPro-Roman" w:cs="UniversPro-Roman"/>
                <w:sz w:val="19"/>
                <w:szCs w:val="19"/>
              </w:rPr>
              <w:t xml:space="preserve"> 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>„AMBULANS” barwy czerwonej lub granatowej, o wysokości znaków co najmniej 10 cm także z tyłu pojazdu;</w:t>
            </w:r>
          </w:p>
          <w:p w:rsidR="004E2B21" w:rsidRPr="007078DE" w:rsidRDefault="004E2B21" w:rsidP="00C2734E">
            <w:pPr>
              <w:suppressAutoHyphens/>
              <w:autoSpaceDN w:val="0"/>
              <w:ind w:left="274" w:right="141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 po obu bokach p</w:t>
            </w:r>
            <w:r>
              <w:rPr>
                <w:kern w:val="3"/>
                <w:sz w:val="21"/>
                <w:szCs w:val="21"/>
                <w:lang w:eastAsia="ar-SA"/>
              </w:rPr>
              <w:t xml:space="preserve">ojazdu nadruk barwy czerwonej </w:t>
            </w:r>
            <w:r w:rsidRPr="00D97968">
              <w:rPr>
                <w:b/>
                <w:kern w:val="3"/>
                <w:sz w:val="21"/>
                <w:szCs w:val="21"/>
                <w:lang w:eastAsia="ar-SA"/>
              </w:rPr>
              <w:t>„P”</w:t>
            </w:r>
            <w:r w:rsidR="00C2734E">
              <w:rPr>
                <w:kern w:val="3"/>
                <w:sz w:val="21"/>
                <w:szCs w:val="21"/>
                <w:lang w:eastAsia="ar-SA"/>
              </w:rPr>
              <w:t xml:space="preserve"> w okręgu o średnicy 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>co najmniej 40 cm, o grubości linii koła i liter 4 cm,</w:t>
            </w:r>
          </w:p>
          <w:p w:rsidR="004E2B21" w:rsidRPr="007078DE" w:rsidRDefault="00C2734E" w:rsidP="007078D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rFonts w:cs="Mangal"/>
                <w:kern w:val="3"/>
                <w:lang w:eastAsia="ar-SA"/>
              </w:rPr>
            </w:pPr>
            <w:r>
              <w:rPr>
                <w:rFonts w:cs="Mangal"/>
                <w:kern w:val="3"/>
                <w:sz w:val="21"/>
                <w:szCs w:val="21"/>
                <w:lang w:eastAsia="ar-SA"/>
              </w:rPr>
              <w:t xml:space="preserve">- </w:t>
            </w:r>
            <w:r w:rsidR="004E2B21" w:rsidRPr="007078DE">
              <w:rPr>
                <w:rFonts w:cs="Mangal"/>
                <w:kern w:val="3"/>
                <w:sz w:val="21"/>
                <w:szCs w:val="21"/>
                <w:lang w:eastAsia="ar-SA"/>
              </w:rPr>
              <w:t>nazwy dysponenta jednostki umieszczonej po obu bokach pojazdu (do uzgodnienia),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B21" w:rsidRDefault="004E2B21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B21" w:rsidRPr="00C2734E" w:rsidRDefault="004E2B21" w:rsidP="00C2734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7078DE" w:rsidRPr="007078DE" w:rsidTr="002D7B85">
        <w:trPr>
          <w:trHeight w:val="69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X.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OŚWIETLENIE PRZEDZIAŁU MEDYCZNEGO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--------------------------------------------------</w:t>
            </w: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7078DE">
            <w:pPr>
              <w:suppressAutoHyphens/>
              <w:autoSpaceDN w:val="0"/>
              <w:ind w:left="284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OŚWIETLENIE PRZEDZIAŁU MEDYCZNEGO</w:t>
            </w:r>
          </w:p>
          <w:p w:rsidR="00E20E16" w:rsidRPr="007078DE" w:rsidRDefault="00E20E16" w:rsidP="007078DE">
            <w:pPr>
              <w:suppressAutoHyphens/>
              <w:autoSpaceDN w:val="0"/>
              <w:ind w:left="284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-oświetlenie zgodne z PN EN 1789+A1</w:t>
            </w:r>
            <w:r>
              <w:rPr>
                <w:kern w:val="3"/>
                <w:sz w:val="21"/>
                <w:szCs w:val="21"/>
                <w:lang w:eastAsia="ar-SA"/>
              </w:rPr>
              <w:t xml:space="preserve"> </w:t>
            </w:r>
            <w:r>
              <w:rPr>
                <w:kern w:val="3"/>
                <w:sz w:val="21"/>
                <w:szCs w:val="21"/>
              </w:rPr>
              <w:t>lub równioważnej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pkt. 4.5.6 oraz charakteryzujące się parametrami nie gorszymi jak poniżej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C2734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42069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42069">
              <w:rPr>
                <w:kern w:val="3"/>
                <w:sz w:val="21"/>
                <w:szCs w:val="21"/>
                <w:lang w:eastAsia="ar-SA"/>
              </w:rPr>
              <w:t>1)</w:t>
            </w:r>
            <w:r>
              <w:rPr>
                <w:kern w:val="3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>światło rozproszone umieszczone po obu stronach górnej części przedziału medycznego min. 6 lamp sufitowych, z funkcja ich przygaszania na czas transportu pacjenta (tzw. oświetlenie nocne)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E20E16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0839D0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2) oświetlenie regulowane umieszczone w suficie nad noszami punktowe (min. 2 szt.)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E20E16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0839D0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3)  jeden punkt świetlny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zamontowany nad blatem roboczym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7078DE" w:rsidRPr="007078DE" w:rsidTr="002D7B85">
        <w:trPr>
          <w:trHeight w:val="6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C24740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XI.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390627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</w:p>
          <w:p w:rsidR="007078DE" w:rsidRPr="007078DE" w:rsidRDefault="007078DE" w:rsidP="00390627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PRZEDZIAŁ MEDYCZNY I JEGO WYPOSAŻENIE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7078DE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 xml:space="preserve">WYPOSAŻENIE  PRZEDZIAŁU MEDYCZNEGO (pomieszczenia  dla pacjenta)- pomieszczenie powinno pomieścić urządzenia medyczne </w:t>
            </w:r>
            <w:r w:rsidRPr="007078DE">
              <w:rPr>
                <w:b/>
                <w:kern w:val="3"/>
                <w:sz w:val="21"/>
                <w:szCs w:val="21"/>
              </w:rPr>
              <w:lastRenderedPageBreak/>
              <w:t>wyszczególnione w zharmonizowanej normie PN EN 1789+A1/2011 lub równoważnej dla ambulansu typu C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E20E16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E20E16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931D1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 xml:space="preserve">    2 </w:t>
            </w: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7078DE">
            <w:pPr>
              <w:suppressLineNumbers/>
              <w:tabs>
                <w:tab w:val="left" w:pos="601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Zabudowa specjalna na ścianie działowej (dopuszcza się zabudowę równoważną z opisaną funkcjonalnością pod warunkiem wykazania tej równoważności przez Wykonawcę – załączyć do oferty  potwierdzony przez jednostkę badawczą rysunek techniczny oferowanego rozwiązania  będący elementem dokumentacji do załączonego raportu/protokołu z testu zderzeniowego 10g)</w:t>
            </w:r>
          </w:p>
          <w:p w:rsidR="00E20E16" w:rsidRPr="000F5464" w:rsidRDefault="00E20E16" w:rsidP="00046FCA">
            <w:pPr>
              <w:pStyle w:val="Standard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0F5464">
              <w:rPr>
                <w:sz w:val="21"/>
                <w:szCs w:val="21"/>
              </w:rPr>
              <w:t xml:space="preserve">szafka przy drzwiach prawych przesuwnych z blatem roboczym do przygotowywania leków wyłożona blachą nierdzewną, min. trzy szuflady, w jednej z szuflad miejsce i system mocowania drukarki systemu SWD PRM z zasilaniem 12V/230V oraz złączem USB, w dwóch szufladach system przesuwnych przegród porządkujący przewożone tam leki.  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dodatkowa </w:t>
            </w:r>
            <w:r>
              <w:rPr>
                <w:rFonts w:cs="Mangal"/>
                <w:kern w:val="3"/>
                <w:sz w:val="21"/>
                <w:szCs w:val="21"/>
              </w:rPr>
              <w:t>szafka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  na narkotyki zamykana na klucz,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miejsce na pojemnik na zużyte igły,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wysuwany kosz na odpady,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termobox – elektryczny ogrzewacz płynów infuzyjnych,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miejsce i system mocowania plecaka ratunkowego z dostępem zarówno z zewnątrz jak i z wewnątrz przedziału medycznego,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przy drzwiach bocznych zamontowany panel </w:t>
            </w:r>
            <w:r w:rsidR="003E7AB7">
              <w:rPr>
                <w:rFonts w:cs="Mangal"/>
                <w:kern w:val="3"/>
                <w:sz w:val="21"/>
                <w:szCs w:val="21"/>
              </w:rPr>
              <w:t xml:space="preserve">sterujący oświetleniem roboczym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po bokach i z tyłu ambulansu oraz oświetleniem przedziału medycznego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4E2B21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FD5411" w:rsidRDefault="00E20E16" w:rsidP="00FD5411">
            <w:pPr>
              <w:suppressLineNumbers/>
              <w:tabs>
                <w:tab w:val="left" w:pos="601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tabs>
                <w:tab w:val="left" w:pos="885"/>
              </w:tabs>
              <w:suppressAutoHyphens/>
              <w:autoSpaceDN w:val="0"/>
              <w:ind w:left="284" w:hanging="284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Zabudowa specjalna na ścianie prawej (dopuszcza się zabudowę równoważną z opisaną funkcjonalnością pod warunkiem wykazania tej równoważności przez Wykonawcę – załączyć do oferty  potwierdzony przez jednostkę badawczą rysunek techniczny oferowanego rozwiązania  będący elementem dokumentacji do załączonego raportu/protokołu z testu zderzeniowego 10g) :</w:t>
            </w:r>
          </w:p>
          <w:p w:rsidR="007078DE" w:rsidRPr="007078DE" w:rsidRDefault="001B0668" w:rsidP="00A20175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min. cztery</w:t>
            </w:r>
            <w:r w:rsidR="007078DE" w:rsidRPr="007078DE">
              <w:rPr>
                <w:kern w:val="3"/>
                <w:sz w:val="21"/>
                <w:szCs w:val="21"/>
              </w:rPr>
              <w:t xml:space="preserve"> podsufitowe szafki z przezroczystymi frontami otwieranymi do góry i podświetleniem uruchamianym automatycznie po ich otwarciu, wyposażonymi w cokoły zabezpieczające przed wypadnięciem przewożonych tam przedmiotów oraz przegrody do segregacji przewożonego tam wyposażenia. Zamki szafek muszą spełniać wymagania PN EN 1789</w:t>
            </w:r>
            <w:r w:rsidR="00BF6E26">
              <w:rPr>
                <w:kern w:val="3"/>
                <w:sz w:val="21"/>
                <w:szCs w:val="21"/>
              </w:rPr>
              <w:t xml:space="preserve"> lub równioważnej</w:t>
            </w:r>
            <w:r w:rsidR="007078DE" w:rsidRPr="007078DE">
              <w:rPr>
                <w:kern w:val="3"/>
                <w:sz w:val="21"/>
                <w:szCs w:val="21"/>
              </w:rPr>
              <w:t xml:space="preserve"> w zakresie bezpieczeństwa zgodnie z pkt. 4.5.9 i 5.3.</w:t>
            </w:r>
          </w:p>
          <w:p w:rsidR="007078DE" w:rsidRPr="007078DE" w:rsidRDefault="007078DE" w:rsidP="00A201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Dwa fotele dla personelu medycznego, obrotowe w zakresie kąta 90 stopni (umożliwiające jazdę przodem do kierunku jazdy jak i wykonywanie czynności medycznych przy pacjencie na postoju), wyposażone w dwa podłokietniki, zintegrowane 3 – punktowe bezwładnościowe pasy bezpieczeństwa, regulowany kąt oparcia pod plecami, zagłówki, składane do pionu siedziska.</w:t>
            </w:r>
          </w:p>
          <w:p w:rsidR="007078DE" w:rsidRPr="000F3B53" w:rsidRDefault="001B0668" w:rsidP="00A201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b/>
                <w:kern w:val="3"/>
                <w:sz w:val="21"/>
                <w:szCs w:val="21"/>
              </w:rPr>
            </w:pPr>
            <w:r w:rsidRPr="000F3B53">
              <w:rPr>
                <w:rFonts w:cs="Mangal"/>
                <w:b/>
                <w:kern w:val="3"/>
                <w:sz w:val="21"/>
                <w:szCs w:val="21"/>
              </w:rPr>
              <w:lastRenderedPageBreak/>
              <w:t xml:space="preserve">Uchwyt </w:t>
            </w:r>
            <w:r w:rsidR="000F3B53" w:rsidRPr="000F3B53">
              <w:rPr>
                <w:rFonts w:cs="Mangal"/>
                <w:b/>
                <w:kern w:val="3"/>
                <w:sz w:val="21"/>
                <w:szCs w:val="21"/>
              </w:rPr>
              <w:t>z</w:t>
            </w:r>
            <w:r w:rsidRPr="000F3B53">
              <w:rPr>
                <w:rFonts w:cs="Mangal"/>
                <w:b/>
                <w:kern w:val="3"/>
                <w:sz w:val="21"/>
                <w:szCs w:val="21"/>
              </w:rPr>
              <w:t xml:space="preserve"> </w:t>
            </w:r>
            <w:r w:rsidR="007078DE" w:rsidRPr="000F3B53">
              <w:rPr>
                <w:rFonts w:cs="Mangal"/>
                <w:b/>
                <w:kern w:val="3"/>
                <w:sz w:val="21"/>
                <w:szCs w:val="21"/>
              </w:rPr>
              <w:t>butl</w:t>
            </w:r>
            <w:r w:rsidR="000F3B53" w:rsidRPr="000F3B53">
              <w:rPr>
                <w:rFonts w:cs="Mangal"/>
                <w:b/>
                <w:kern w:val="3"/>
                <w:sz w:val="21"/>
                <w:szCs w:val="21"/>
              </w:rPr>
              <w:t>ą</w:t>
            </w:r>
            <w:r w:rsidR="007078DE" w:rsidRPr="000F3B53">
              <w:rPr>
                <w:rFonts w:cs="Mangal"/>
                <w:b/>
                <w:kern w:val="3"/>
                <w:sz w:val="21"/>
                <w:szCs w:val="21"/>
              </w:rPr>
              <w:t xml:space="preserve"> tlenow</w:t>
            </w:r>
            <w:r w:rsidR="000F3B53" w:rsidRPr="000F3B53">
              <w:rPr>
                <w:rFonts w:cs="Mangal"/>
                <w:b/>
                <w:kern w:val="3"/>
                <w:sz w:val="21"/>
                <w:szCs w:val="21"/>
              </w:rPr>
              <w:t>ą</w:t>
            </w:r>
            <w:r w:rsidRPr="000F3B53">
              <w:rPr>
                <w:rFonts w:cs="Mangal"/>
                <w:b/>
                <w:kern w:val="3"/>
                <w:sz w:val="21"/>
                <w:szCs w:val="21"/>
              </w:rPr>
              <w:t xml:space="preserve"> 2,7l</w:t>
            </w:r>
            <w:r w:rsidR="000F3B53" w:rsidRPr="000F3B53">
              <w:rPr>
                <w:rFonts w:cs="Mangal"/>
                <w:b/>
                <w:kern w:val="3"/>
                <w:sz w:val="21"/>
                <w:szCs w:val="21"/>
              </w:rPr>
              <w:t xml:space="preserve"> i reduktorem,</w:t>
            </w:r>
          </w:p>
          <w:p w:rsidR="007078DE" w:rsidRPr="007078DE" w:rsidRDefault="007078DE" w:rsidP="00A201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uchwyty ułatwiające wsiadanie; przy drzwiach bocznych i drzwiach tylnych,</w:t>
            </w:r>
          </w:p>
          <w:p w:rsidR="007078DE" w:rsidRPr="007078DE" w:rsidRDefault="007078DE" w:rsidP="00A201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przy drzwiach tylnych zamontowany panel sterujący oświetleniem roboczym po bokach i z tyłu ambulansu oraz oświetleniem przedziału medycznego</w:t>
            </w:r>
          </w:p>
          <w:p w:rsidR="007078DE" w:rsidRPr="007078DE" w:rsidRDefault="007078DE" w:rsidP="00A201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przy drzwiach przesuwnych panel sterujący  umożliwiający:     </w:t>
            </w:r>
          </w:p>
          <w:p w:rsidR="007078DE" w:rsidRPr="007078DE" w:rsidRDefault="007078DE" w:rsidP="00A20175">
            <w:pPr>
              <w:widowControl w:val="0"/>
              <w:numPr>
                <w:ilvl w:val="1"/>
                <w:numId w:val="35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sterowanie oświetleniem wewnętrznym (również nocnym) przedziału oraz oświetleniem zewnętrznym (światła robocze),</w:t>
            </w:r>
          </w:p>
          <w:p w:rsidR="007078DE" w:rsidRPr="007078DE" w:rsidRDefault="007078DE" w:rsidP="00A20175">
            <w:pPr>
              <w:widowControl w:val="0"/>
              <w:numPr>
                <w:ilvl w:val="1"/>
                <w:numId w:val="35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układem ogrzewania niezależnym od pracy silnika, stacjonarnym ogrzewaniem postojowym zasilanym z sieci 230V, dodatkową nagrzewnicą wodną</w:t>
            </w:r>
          </w:p>
          <w:p w:rsidR="007078DE" w:rsidRPr="007078DE" w:rsidRDefault="007078DE" w:rsidP="00A20175">
            <w:pPr>
              <w:widowControl w:val="0"/>
              <w:numPr>
                <w:ilvl w:val="1"/>
                <w:numId w:val="35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układem klimatyzacji i wentylacji,</w:t>
            </w:r>
          </w:p>
          <w:p w:rsidR="007078DE" w:rsidRPr="007078DE" w:rsidRDefault="007078DE" w:rsidP="00A20175">
            <w:pPr>
              <w:widowControl w:val="0"/>
              <w:numPr>
                <w:ilvl w:val="1"/>
                <w:numId w:val="35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poziomem natężenia dźwięku w głośnikach w przedziale medycznym,</w:t>
            </w:r>
          </w:p>
          <w:p w:rsidR="007078DE" w:rsidRPr="007078DE" w:rsidRDefault="007078DE" w:rsidP="00A20175">
            <w:pPr>
              <w:widowControl w:val="0"/>
              <w:numPr>
                <w:ilvl w:val="1"/>
                <w:numId w:val="35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dzwonkiem sygnalizacyjnym w kabinie kierowcy,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4E2B21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FD5411" w:rsidRDefault="00FD5411" w:rsidP="00FD5411">
            <w:pPr>
              <w:tabs>
                <w:tab w:val="left" w:pos="885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FD5411">
              <w:rPr>
                <w:color w:val="000000"/>
                <w:kern w:val="3"/>
                <w:sz w:val="21"/>
                <w:szCs w:val="21"/>
              </w:rPr>
              <w:t xml:space="preserve"> </w:t>
            </w: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tabs>
                <w:tab w:val="left" w:pos="885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Zabudowa specjalna na ścianie lewej (dopuszcza się zabudowę równoważną z opisaną funkcjonalnością pod warunkiem wykazania tej równoważności przez Wykonawcę – załączyć do oferty  potwierdzony przez jednostkę badawczą rysunek techniczny oferowanego rozwiązania  będący elementem dokumentacji do załączonego raportu/protokołu z testu zderzeniowego 10g) :</w:t>
            </w:r>
          </w:p>
          <w:p w:rsidR="00B42217" w:rsidRDefault="007078DE" w:rsidP="00B42217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min. </w:t>
            </w:r>
            <w:r w:rsidR="001B0668">
              <w:rPr>
                <w:kern w:val="3"/>
                <w:sz w:val="21"/>
                <w:szCs w:val="21"/>
              </w:rPr>
              <w:t>cztery</w:t>
            </w:r>
            <w:r w:rsidRPr="007078DE">
              <w:rPr>
                <w:kern w:val="3"/>
                <w:sz w:val="21"/>
                <w:szCs w:val="21"/>
              </w:rPr>
              <w:t xml:space="preserve"> podsufitowe szafki z przezroczystymi frontami otwieranymi do góry i podświetleniem uruchamianym automatycznie po ich otwarciu, wyposażonymi w cokoły zabezpieczające przed wypadnięciem przewożonych tam przedmiotów oraz przegrody do segregacji przewożonego tam wyposażenia, Zamki szafek muszą spełniać wymagania PN EN 1789 </w:t>
            </w:r>
            <w:r w:rsidR="00BF6E26">
              <w:rPr>
                <w:kern w:val="3"/>
                <w:sz w:val="21"/>
                <w:szCs w:val="21"/>
              </w:rPr>
              <w:t xml:space="preserve">lub równioważnej </w:t>
            </w:r>
            <w:r w:rsidRPr="007078DE">
              <w:rPr>
                <w:kern w:val="3"/>
                <w:sz w:val="21"/>
                <w:szCs w:val="21"/>
              </w:rPr>
              <w:t>w zakresie bezpieczeństwa zgodnie z pkt. 4.5.9 i 5.3,</w:t>
            </w:r>
          </w:p>
          <w:p w:rsidR="007078DE" w:rsidRPr="00B42217" w:rsidRDefault="00B42217" w:rsidP="00B42217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B42217">
              <w:rPr>
                <w:rFonts w:cs="Mangal"/>
                <w:kern w:val="3"/>
                <w:sz w:val="21"/>
                <w:szCs w:val="21"/>
              </w:rPr>
              <w:t xml:space="preserve"> </w:t>
            </w:r>
            <w:r w:rsidR="007078DE" w:rsidRPr="00B42217">
              <w:rPr>
                <w:rFonts w:cs="Mangal"/>
                <w:kern w:val="3"/>
                <w:sz w:val="21"/>
                <w:szCs w:val="21"/>
              </w:rPr>
              <w:t>po</w:t>
            </w:r>
            <w:r>
              <w:rPr>
                <w:rFonts w:cs="Mangal"/>
                <w:kern w:val="3"/>
                <w:sz w:val="21"/>
                <w:szCs w:val="21"/>
              </w:rPr>
              <w:t>d</w:t>
            </w:r>
            <w:r w:rsidR="007078DE" w:rsidRPr="00B42217">
              <w:rPr>
                <w:rFonts w:cs="Mangal"/>
                <w:kern w:val="3"/>
                <w:sz w:val="21"/>
                <w:szCs w:val="21"/>
              </w:rPr>
              <w:t xml:space="preserve"> szafkami panel z gniazdami tlenowymi (min. 2 szt.) i gniazdami 12V (min. 3 szt.),</w:t>
            </w:r>
          </w:p>
          <w:p w:rsidR="007078DE" w:rsidRPr="007078DE" w:rsidRDefault="007078DE" w:rsidP="00C24740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system min. dwóch paneli służących do zamocowania sprzętu medycznego (defibrylator, respirator, pompa infuzyjna dwustrzykawowa). System przesuwu musi odbywać się w każdym momencie eksploatacji bez użycia dodatkowych narzędzi. </w:t>
            </w:r>
          </w:p>
          <w:p w:rsidR="007078DE" w:rsidRPr="000F5464" w:rsidRDefault="007078DE" w:rsidP="00A201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 xml:space="preserve">szafa z pojemnikami i szufladami do uporządkowanego transportu i segregacji leków, miejscem na torbę </w:t>
            </w:r>
            <w:r w:rsidR="00F16495" w:rsidRPr="000F5464">
              <w:rPr>
                <w:rFonts w:cs="Mangal"/>
                <w:kern w:val="3"/>
                <w:sz w:val="21"/>
                <w:szCs w:val="21"/>
              </w:rPr>
              <w:t xml:space="preserve"> i </w:t>
            </w:r>
            <w:r w:rsidR="001B0668" w:rsidRPr="000F5464">
              <w:rPr>
                <w:rFonts w:cs="Mangal"/>
                <w:kern w:val="3"/>
                <w:sz w:val="21"/>
                <w:szCs w:val="21"/>
              </w:rPr>
              <w:t>plecak</w:t>
            </w:r>
            <w:r w:rsidRPr="000F5464">
              <w:rPr>
                <w:rFonts w:cs="Mangal"/>
                <w:kern w:val="3"/>
                <w:sz w:val="21"/>
                <w:szCs w:val="21"/>
              </w:rPr>
              <w:t>, zamykana roletą, u dołu szafki kosz na odpady medyczne,</w:t>
            </w:r>
          </w:p>
          <w:p w:rsidR="007078DE" w:rsidRPr="000F5464" w:rsidRDefault="007078DE" w:rsidP="00A201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 xml:space="preserve">nad szafką duży plaski panel informacyjny umożliwiający umieszczenie materiałów informacyjnych dotyczących; procedur medycznych, dawkowania leków,  procedur dezynfekcji przedziału medycznego i jego wyposażenia </w:t>
            </w:r>
            <w:r w:rsidRPr="000F5464">
              <w:rPr>
                <w:rFonts w:cs="Mangal"/>
                <w:kern w:val="3"/>
                <w:sz w:val="21"/>
                <w:szCs w:val="21"/>
              </w:rPr>
              <w:lastRenderedPageBreak/>
              <w:t>posiadający funkcję tablicy sucho ścieralnej w celu zapisywania na bieżąco pozyskiwanych podczas akcji ratunkowej informacji o pacjencie,</w:t>
            </w:r>
          </w:p>
          <w:p w:rsidR="00F16495" w:rsidRPr="000F5464" w:rsidRDefault="00F16495" w:rsidP="00F1649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szafa na butle tlenowe 10l – 2szt., miejsce do zamontowania ssaka elektrycznego</w:t>
            </w:r>
          </w:p>
          <w:p w:rsidR="00F16495" w:rsidRPr="000F5464" w:rsidRDefault="00F16495" w:rsidP="00F1649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w tylnej części przedziału medycznego szafka z miejscem na lodówkę sprężarkową i dwoma półkami zamykanymi roletą,</w:t>
            </w:r>
          </w:p>
          <w:p w:rsidR="00021A46" w:rsidRPr="007078DE" w:rsidRDefault="00021A46" w:rsidP="00A201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lodówka sprężarkowa o poj. ok  7 l do transportu leków z możliwością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chłodzenia do +4 </w:t>
            </w:r>
            <w:r>
              <w:rPr>
                <w:kern w:val="3"/>
                <w:sz w:val="21"/>
                <w:szCs w:val="21"/>
              </w:rPr>
              <w:t xml:space="preserve">ºC(+/- 1,5 ºC) z możliwością płynnej regulacji parametrów termicznych i wyświetlaczem aktualnie utrzymanej temperatury, z łatwym dostępem poprzez drzwi wykonane ze </w:t>
            </w:r>
            <w:r w:rsidR="003B1DD6">
              <w:rPr>
                <w:kern w:val="3"/>
                <w:sz w:val="21"/>
                <w:szCs w:val="21"/>
              </w:rPr>
              <w:t>stali nierdzewnej otwierane o ką</w:t>
            </w:r>
            <w:r>
              <w:rPr>
                <w:kern w:val="3"/>
                <w:sz w:val="21"/>
                <w:szCs w:val="21"/>
              </w:rPr>
              <w:t>t 180 stopni</w:t>
            </w:r>
            <w:r w:rsidR="003B1DD6">
              <w:rPr>
                <w:kern w:val="3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4E2B21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FD5411" w:rsidRDefault="007078DE" w:rsidP="00FD5411">
            <w:pPr>
              <w:tabs>
                <w:tab w:val="left" w:pos="885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2470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tabs>
                <w:tab w:val="left" w:pos="885"/>
              </w:tabs>
              <w:suppressAutoHyphens/>
              <w:autoSpaceDN w:val="0"/>
              <w:ind w:left="1" w:hanging="1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System mocowania urządzenia do masażu klatki piersiowej o masie do 12 kg.</w:t>
            </w:r>
          </w:p>
          <w:p w:rsidR="00080E9F" w:rsidRPr="007078DE" w:rsidRDefault="00080E9F" w:rsidP="007078DE">
            <w:pPr>
              <w:widowControl w:val="0"/>
              <w:tabs>
                <w:tab w:val="left" w:pos="885"/>
              </w:tabs>
              <w:suppressAutoHyphens/>
              <w:autoSpaceDN w:val="0"/>
              <w:ind w:left="1" w:hanging="1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W przypadku mocowania urządzenia do masażu klatki piersiowej z dostępem tylko z przedziału medycznego system mocowania musi być elementem cało pojazdowej homologacji oferowanej marki i modelu ambulansu - atest 10G; -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parametr dodatkowo punktowany.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/NIE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</w:t>
            </w:r>
          </w:p>
          <w:p w:rsidR="00080E9F" w:rsidRPr="007078DE" w:rsidRDefault="00080E9F" w:rsidP="00B42217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(podać miejsce mocowania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)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</w:t>
            </w:r>
          </w:p>
          <w:p w:rsidR="00080E9F" w:rsidRPr="007078DE" w:rsidRDefault="00080E9F" w:rsidP="00B4221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–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w przypadku dostępu tylko z przedziału medycznego podać, czy jest to element cało</w:t>
            </w:r>
            <w:r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pojazdowej homologacji – atest 10G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: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TAK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10 pkt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.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NIE - 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FD5411">
            <w:pPr>
              <w:widowControl w:val="0"/>
              <w:tabs>
                <w:tab w:val="left" w:pos="885"/>
              </w:tabs>
              <w:suppressAutoHyphens/>
              <w:autoSpaceDN w:val="0"/>
              <w:ind w:left="1" w:hanging="1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Uchwyt do kroplówki na min. 3 szt. mocowane w suficie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Zabezpieczenie wszystkich urządzeń oraz elementów wyposażenia przed przemieszczaniem się w czasie jazdy, gwarantujące jednocześnie łatwość dostępu i użycia.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Centralna instalacja tlenowa:</w:t>
            </w:r>
          </w:p>
          <w:p w:rsidR="00080E9F" w:rsidRPr="007078DE" w:rsidRDefault="00080E9F" w:rsidP="007078DE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a)  z zamontowanym na ścianie lewej panelem z min. 2 punktami poboru typu AGA (oddzielne gniazda pojedyncze) , </w:t>
            </w:r>
            <w:r w:rsidRPr="007078DE">
              <w:rPr>
                <w:b/>
                <w:bCs/>
                <w:color w:val="FF0000"/>
                <w:kern w:val="3"/>
                <w:sz w:val="21"/>
                <w:szCs w:val="21"/>
              </w:rPr>
              <w:t xml:space="preserve"> </w:t>
            </w:r>
          </w:p>
          <w:p w:rsidR="00080E9F" w:rsidRPr="007078DE" w:rsidRDefault="00080E9F" w:rsidP="007078DE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b) sufitowy punkt poboru tlenu z regulacją przepływu tlenu  przez przepływomierz ścienny zamontowany obok przedniego fotela na ścianie prawej przedziału medycznego;</w:t>
            </w:r>
          </w:p>
          <w:p w:rsidR="00080E9F" w:rsidRDefault="00080E9F" w:rsidP="00217752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c) konstrukcja ma zapewnić możliwość swobodnego dostępu z wnętrza ambulansu  do zaworów butli tlenowych oraz obserwacji manometrów reduktorów tlenowych bez potrzeby zdejmowania osłony.</w:t>
            </w:r>
          </w:p>
          <w:p w:rsidR="00080E9F" w:rsidRPr="007078DE" w:rsidRDefault="00080E9F" w:rsidP="00217752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d) </w:t>
            </w:r>
            <w:r w:rsidRPr="002B5A47">
              <w:rPr>
                <w:kern w:val="3"/>
                <w:sz w:val="21"/>
                <w:szCs w:val="21"/>
              </w:rPr>
              <w:t>2 szt. butli tlenowych 10 litrowych w zewnętrznym schowku, 2 szt.  reduktorów wyposażonych w manometry, manometry reduktorów zabezpieczone przed uszkodzeniami mechanicznymi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FD5411" w:rsidRDefault="00080E9F" w:rsidP="00FD5411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1A27F3">
            <w:pPr>
              <w:tabs>
                <w:tab w:val="left" w:pos="993"/>
              </w:tabs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Centralna instalacja próżniowa:</w:t>
            </w:r>
          </w:p>
          <w:p w:rsidR="00080E9F" w:rsidRPr="007078DE" w:rsidRDefault="00080E9F" w:rsidP="005625C6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autoSpaceDN w:val="0"/>
              <w:ind w:left="284" w:hanging="284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z jednym gniazdem poboru,</w:t>
            </w:r>
          </w:p>
          <w:p w:rsidR="00080E9F" w:rsidRPr="007078DE" w:rsidRDefault="00080E9F" w:rsidP="005625C6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autoSpaceDN w:val="0"/>
              <w:ind w:left="284" w:hanging="295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lastRenderedPageBreak/>
              <w:t>regulatorem siły ssania,</w:t>
            </w:r>
          </w:p>
          <w:p w:rsidR="00080E9F" w:rsidRPr="007078DE" w:rsidRDefault="00080E9F" w:rsidP="005769A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5769AA">
              <w:rPr>
                <w:rFonts w:cs="Mangal"/>
                <w:kern w:val="3"/>
                <w:sz w:val="21"/>
                <w:szCs w:val="21"/>
              </w:rPr>
              <w:t>c)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słojem na wydzielinę 1l,</w:t>
            </w:r>
          </w:p>
          <w:p w:rsidR="00080E9F" w:rsidRPr="007078DE" w:rsidRDefault="00080E9F" w:rsidP="00653BF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d)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przewodem do odsysania o długości min. 1,5m zakończonym łącznikiem do cewników.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D3355" w:rsidRDefault="00080E9F" w:rsidP="007D3355">
            <w:pPr>
              <w:tabs>
                <w:tab w:val="left" w:pos="993"/>
              </w:tabs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Uchwyty ścienne i sufitowe dla personelu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Kabina kierowcy wyposażona w instalacje do radiotelefonu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Wyprowadzenie instalacji do podłączenia radiotelefonu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Wmontowana dachową krótką antenę radiotelefonu o parametrach: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a) zakres częstotliwości 168-170 Mhz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b) impedancja wejścia 50 Ohm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c) </w:t>
            </w:r>
            <w:r w:rsidRPr="007078DE">
              <w:rPr>
                <w:kern w:val="3"/>
                <w:sz w:val="21"/>
                <w:szCs w:val="21"/>
              </w:rPr>
              <w:t>współczynnik fali stojącej 1,6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d) charakterystyka  promieniowania dookólna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0239A4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  <w:r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0239A4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0239A4">
              <w:rPr>
                <w:kern w:val="3"/>
                <w:sz w:val="21"/>
                <w:szCs w:val="21"/>
              </w:rPr>
              <w:t>Instalacja do podłączenia systemu SWD</w:t>
            </w:r>
            <w:r>
              <w:rPr>
                <w:kern w:val="3"/>
                <w:sz w:val="21"/>
                <w:szCs w:val="21"/>
              </w:rPr>
              <w:t xml:space="preserve"> PRM</w:t>
            </w:r>
          </w:p>
          <w:p w:rsidR="00080E9F" w:rsidRPr="000239A4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0239A4">
              <w:rPr>
                <w:kern w:val="3"/>
                <w:sz w:val="21"/>
                <w:szCs w:val="21"/>
              </w:rPr>
              <w:t xml:space="preserve">- antena magnetyczna GPS 1575 MHz o wzmocnieniu pow. 25 dbi wraz z okablowaniem o długości 6 mb zakończonych wtykiem kablowym SMA </w:t>
            </w:r>
          </w:p>
          <w:p w:rsidR="00080E9F" w:rsidRPr="000239A4" w:rsidRDefault="00080E9F" w:rsidP="007078D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0239A4">
              <w:rPr>
                <w:kern w:val="3"/>
                <w:sz w:val="21"/>
                <w:szCs w:val="21"/>
              </w:rPr>
              <w:t>- 2 anteny GSM w paśmie GPRS, GSM, LTE o wzmocnieniu 5 dbi i długości kabla 6 mb zakończonych wtykiem SMA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D3355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00613D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  <w:r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Radiotelefon przewoźny dwusystemowy analogowo-cyfrowy (KENWOOD ICOM</w:t>
            </w:r>
            <w:r>
              <w:rPr>
                <w:kern w:val="3"/>
                <w:sz w:val="21"/>
                <w:szCs w:val="21"/>
              </w:rPr>
              <w:t xml:space="preserve"> NX700</w:t>
            </w:r>
            <w:r w:rsidRPr="007078DE">
              <w:rPr>
                <w:kern w:val="3"/>
                <w:sz w:val="21"/>
                <w:szCs w:val="21"/>
              </w:rPr>
              <w:t>) lub równoważny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5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Radiotelefon przenośny dwusystemowy analogowo-cyfrowy (KENWOOD ICOM NX200) lub równoważny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Montaż posiadanego przez Zamawiającego wyposażenia medycznego zgodnie z PN EN 1789 lub równoważnej.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 w:rsidP="00F71597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Mocowanie do pompy infuzyjnej typu Ascor AP14, uchwyt do respiratora Weinnman Medumat Basic P, uchwyt do defibrylatora Lifepack 15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437197">
        <w:trPr>
          <w:trHeight w:val="5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  <w:p w:rsidR="007078DE" w:rsidRPr="007078DE" w:rsidRDefault="006011B9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>
              <w:rPr>
                <w:b/>
                <w:kern w:val="3"/>
                <w:sz w:val="21"/>
                <w:szCs w:val="21"/>
              </w:rPr>
              <w:t>XI</w:t>
            </w:r>
            <w:r w:rsidR="007078DE" w:rsidRPr="007078DE">
              <w:rPr>
                <w:b/>
                <w:kern w:val="3"/>
                <w:sz w:val="21"/>
                <w:szCs w:val="21"/>
              </w:rPr>
              <w:t>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DODATKOWE WYPOSAŻENIE POJAZDU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          -----------------------------------------------</w:t>
            </w: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Dodatkowa gaśnica w przedziale medycznym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Urządzenie do wybijania szyb w przedziale medycznym.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Dwa trójkąty ostrzegawcze, komplet kluczy, podnośnik samochodowy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Komplet dywaników  gumowych w  kabinie kierowcy,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Zbiornik paliwa w ambulansie przy odbiorze ma być napełniony powyżej stanu ,,rezerwy”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lastRenderedPageBreak/>
              <w:t>7</w:t>
            </w:r>
          </w:p>
          <w:p w:rsidR="00080E9F" w:rsidRPr="007078DE" w:rsidRDefault="00080E9F" w:rsidP="007078DE">
            <w:pPr>
              <w:suppressLineNumbers/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Serwis zabudowy specjalnej (łącznie z wymaganymi okresowymi przeglądami zabudowy) sanitarnej realizowany w siedzibie Zamawiającego.</w:t>
            </w:r>
          </w:p>
          <w:p w:rsidR="00080E9F" w:rsidRPr="007078DE" w:rsidRDefault="00080E9F" w:rsidP="007078D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Ambulans wyposażony w ogumienie </w:t>
            </w:r>
            <w:r w:rsidRPr="00247069">
              <w:rPr>
                <w:rFonts w:cs="Mangal"/>
                <w:b/>
                <w:kern w:val="3"/>
                <w:sz w:val="21"/>
                <w:szCs w:val="21"/>
              </w:rPr>
              <w:t>letnie.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Czujniki ciśnienia w oponach.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2B5A47" w:rsidRDefault="007D3355" w:rsidP="00390E91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Kask ochronny – </w:t>
            </w:r>
            <w:r w:rsidR="00390E91">
              <w:rPr>
                <w:rFonts w:cs="Mangal"/>
                <w:kern w:val="3"/>
                <w:sz w:val="21"/>
                <w:szCs w:val="21"/>
              </w:rPr>
              <w:t>2</w:t>
            </w:r>
            <w:r w:rsidR="00080E9F" w:rsidRPr="002B5A47">
              <w:rPr>
                <w:rFonts w:cs="Mangal"/>
                <w:kern w:val="3"/>
                <w:sz w:val="21"/>
                <w:szCs w:val="21"/>
              </w:rPr>
              <w:t xml:space="preserve"> szt.</w:t>
            </w:r>
            <w:r w:rsidR="00E4321A">
              <w:rPr>
                <w:rFonts w:cs="Mangal"/>
                <w:kern w:val="3"/>
                <w:sz w:val="21"/>
                <w:szCs w:val="21"/>
              </w:rPr>
              <w:t>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0F3B53" w:rsidRDefault="00080E9F" w:rsidP="0026007B">
            <w:pPr>
              <w:suppressLineNumbers/>
              <w:suppressAutoHyphens/>
              <w:autoSpaceDN w:val="0"/>
              <w:textAlignment w:val="baseline"/>
              <w:rPr>
                <w:rFonts w:cs="Mangal"/>
                <w:b/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2B5A47" w:rsidRDefault="007D3355" w:rsidP="00390E91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Latarka czołowa – </w:t>
            </w:r>
            <w:r w:rsidR="00390E91">
              <w:rPr>
                <w:rFonts w:cs="Mangal"/>
                <w:kern w:val="3"/>
                <w:sz w:val="21"/>
                <w:szCs w:val="21"/>
              </w:rPr>
              <w:t xml:space="preserve">2 </w:t>
            </w:r>
            <w:r w:rsidR="00080E9F" w:rsidRPr="002B5A47">
              <w:rPr>
                <w:rFonts w:cs="Mangal"/>
                <w:kern w:val="3"/>
                <w:sz w:val="21"/>
                <w:szCs w:val="21"/>
              </w:rPr>
              <w:t>szt.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0F3B53" w:rsidRDefault="00080E9F" w:rsidP="0026007B">
            <w:pPr>
              <w:suppressLineNumbers/>
              <w:suppressAutoHyphens/>
              <w:autoSpaceDN w:val="0"/>
              <w:textAlignment w:val="baseline"/>
              <w:rPr>
                <w:rFonts w:cs="Mangal"/>
                <w:b/>
                <w:kern w:val="3"/>
                <w:sz w:val="21"/>
                <w:szCs w:val="21"/>
              </w:rPr>
            </w:pPr>
          </w:p>
        </w:tc>
      </w:tr>
      <w:tr w:rsidR="007078DE" w:rsidRPr="007078DE" w:rsidTr="00437197">
        <w:trPr>
          <w:trHeight w:val="4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6011B9" w:rsidP="00437197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>
              <w:rPr>
                <w:b/>
                <w:kern w:val="3"/>
                <w:sz w:val="21"/>
                <w:szCs w:val="21"/>
              </w:rPr>
              <w:t>XIII</w:t>
            </w:r>
            <w:r w:rsidR="007078DE" w:rsidRPr="007078DE">
              <w:rPr>
                <w:b/>
                <w:kern w:val="3"/>
                <w:sz w:val="21"/>
                <w:szCs w:val="21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437197" w:rsidRDefault="00437197" w:rsidP="00437197">
            <w:pPr>
              <w:rPr>
                <w:b/>
                <w:shd w:val="clear" w:color="auto" w:fill="FFFF00"/>
              </w:rPr>
            </w:pPr>
            <w:r w:rsidRPr="00437197">
              <w:rPr>
                <w:b/>
              </w:rPr>
              <w:t xml:space="preserve">             </w:t>
            </w:r>
            <w:r w:rsidR="007078DE" w:rsidRPr="00437197">
              <w:rPr>
                <w:b/>
              </w:rPr>
              <w:t>GWARANCJA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437197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437197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</w:t>
            </w: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mechaniczna – min. 24 miesięcy bez limitu km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na powłoki  lakiernicze ambulansu – min. 24 miesiące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na perforację – min. 120  miesięcy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na zabudowę medyczną</w:t>
            </w:r>
            <w:r w:rsidRPr="007078DE">
              <w:rPr>
                <w:strike/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– min. 24 miesiące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Reakcja serwisu zabudowy specjalnej sanitarnej na zgłoszoną awarię w dni robocze  w ciągu 48 godzin od jej zgłoszenia tzn. rozpoczęcie naprawy w czasie nie krótszym jak 48 godziny od zgłoszenia. </w:t>
            </w:r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(</w:t>
            </w:r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>parametr dodatkowo punktowany</w:t>
            </w:r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po spełnieniu określonego minimum)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48 godzin - 0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 xml:space="preserve"> pkt</w:t>
            </w: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.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najniższa wartość - 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>10 pkt.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pozostałe: proporcjonalnie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53A2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both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Gwarancja dostarczenia do siedziby Zamawiajacego ambulansu zastępczego w ciągu max. 48 godzin, o parametrach równoważnych jeśli czas naprawy ambulansu (pojazdu bazowego lub zabudowy), który uległ awarii bedzie wynosił min. 5 dni</w:t>
            </w:r>
          </w:p>
          <w:p w:rsidR="00080E9F" w:rsidRPr="007078DE" w:rsidRDefault="00080E9F" w:rsidP="00053A2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both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(</w:t>
            </w:r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>parametr dodatkowo punktowany</w:t>
            </w:r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po spełnieniu określonego minimum)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48 godzin - 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>0 pkt</w:t>
            </w: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.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najniższa wartość - 10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 xml:space="preserve"> pkt.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pozostałe: proporcjonalnie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D3355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</w:p>
        </w:tc>
      </w:tr>
    </w:tbl>
    <w:p w:rsidR="007078DE" w:rsidRPr="007078DE" w:rsidRDefault="007078DE" w:rsidP="007078DE">
      <w:pPr>
        <w:suppressLineNumbers/>
        <w:suppressAutoHyphens/>
        <w:autoSpaceDN w:val="0"/>
        <w:jc w:val="both"/>
        <w:textAlignment w:val="baseline"/>
        <w:rPr>
          <w:rFonts w:cs="Mangal"/>
          <w:kern w:val="3"/>
        </w:rPr>
      </w:pPr>
    </w:p>
    <w:p w:rsidR="00B91A9D" w:rsidRDefault="00B91A9D" w:rsidP="00011F13">
      <w:pPr>
        <w:pStyle w:val="Tekstpodstawowy"/>
        <w:rPr>
          <w:b/>
          <w:color w:val="000000"/>
          <w:szCs w:val="24"/>
        </w:rPr>
      </w:pPr>
    </w:p>
    <w:p w:rsidR="007078DE" w:rsidRDefault="00011F13" w:rsidP="00011F13">
      <w:pPr>
        <w:pStyle w:val="Tekstpodstawowy"/>
        <w:rPr>
          <w:b/>
          <w:kern w:val="3"/>
          <w:sz w:val="22"/>
          <w:szCs w:val="22"/>
        </w:rPr>
      </w:pPr>
      <w:r w:rsidRPr="00011F13">
        <w:rPr>
          <w:b/>
          <w:color w:val="000000"/>
          <w:szCs w:val="24"/>
        </w:rPr>
        <w:t xml:space="preserve">CZĘŚĆ NR </w:t>
      </w:r>
      <w:r>
        <w:rPr>
          <w:b/>
          <w:color w:val="000000"/>
          <w:szCs w:val="24"/>
        </w:rPr>
        <w:t xml:space="preserve">2  -  </w:t>
      </w:r>
      <w:r w:rsidR="007078DE" w:rsidRPr="007078DE">
        <w:rPr>
          <w:b/>
          <w:kern w:val="3"/>
          <w:sz w:val="22"/>
          <w:szCs w:val="22"/>
        </w:rPr>
        <w:t>WYPOSAŻENIE MEDYCZNE</w:t>
      </w:r>
    </w:p>
    <w:tbl>
      <w:tblPr>
        <w:tblW w:w="5369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6025"/>
        <w:gridCol w:w="2705"/>
        <w:gridCol w:w="5385"/>
      </w:tblGrid>
      <w:tr w:rsidR="00EF1C8A" w:rsidRPr="00B91A9D" w:rsidTr="00437197">
        <w:trPr>
          <w:trHeight w:val="282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C8A" w:rsidRPr="00B91A9D" w:rsidRDefault="00EF1C8A" w:rsidP="0026007B">
            <w:pPr>
              <w:widowControl w:val="0"/>
              <w:suppressAutoHyphens/>
              <w:autoSpaceDN w:val="0"/>
              <w:spacing w:before="100" w:after="100"/>
              <w:ind w:right="217"/>
              <w:textAlignment w:val="baseline"/>
              <w:rPr>
                <w:b/>
                <w:sz w:val="22"/>
                <w:szCs w:val="22"/>
              </w:rPr>
            </w:pPr>
            <w:r w:rsidRPr="00B91A9D">
              <w:rPr>
                <w:b/>
                <w:sz w:val="22"/>
                <w:szCs w:val="22"/>
              </w:rPr>
              <w:t xml:space="preserve">NOSZE GŁÓWNE ELEKTRYCZNO-HYDRAULICZNE O UDŹWIGU POWYŻEJ 300 </w:t>
            </w:r>
            <w:r>
              <w:rPr>
                <w:b/>
                <w:sz w:val="22"/>
                <w:szCs w:val="22"/>
              </w:rPr>
              <w:t>k</w:t>
            </w:r>
            <w:r w:rsidRPr="00B91A9D">
              <w:rPr>
                <w:b/>
                <w:sz w:val="22"/>
                <w:szCs w:val="22"/>
              </w:rPr>
              <w:t xml:space="preserve">g </w:t>
            </w:r>
          </w:p>
        </w:tc>
      </w:tr>
      <w:tr w:rsidR="00EF1C8A" w:rsidRPr="00B91A9D" w:rsidTr="0043719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7D3355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marka (należy podać) - </w:t>
            </w:r>
          </w:p>
        </w:tc>
      </w:tr>
      <w:tr w:rsidR="00EF1C8A" w:rsidRPr="00B91A9D" w:rsidTr="0043719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7D3355" w:rsidP="0026007B">
            <w:pPr>
              <w:tabs>
                <w:tab w:val="left" w:pos="1980"/>
              </w:tabs>
              <w:spacing w:before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model (należy podać) -</w:t>
            </w:r>
          </w:p>
        </w:tc>
      </w:tr>
      <w:tr w:rsidR="00EF1C8A" w:rsidRPr="00B91A9D" w:rsidTr="0043719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rok p</w:t>
            </w:r>
            <w:r w:rsidR="00D35498">
              <w:rPr>
                <w:sz w:val="22"/>
                <w:szCs w:val="22"/>
                <w:lang w:eastAsia="en-US"/>
              </w:rPr>
              <w:t>rodukcji (należy podać min. 2021</w:t>
            </w:r>
            <w:r w:rsidR="007D3355">
              <w:rPr>
                <w:sz w:val="22"/>
                <w:szCs w:val="22"/>
                <w:lang w:eastAsia="en-US"/>
              </w:rPr>
              <w:t xml:space="preserve">) - </w:t>
            </w: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Nosze fabrycznie nowe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ind w:right="347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Wykonane z materiału odpornego na korozje lub z materiału zabezpieczonego przed korozją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Długość całkowita noszy min. 190 cm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Szerokość całkowita noszy min. 55 cm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Skracana rama noszy celem ułatwienia manewrowania w wąskich przestrzeniach.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26007B">
            <w:pPr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Całkowita długość noszy po skróceniu max. 160 cm.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Możliwość pochylenia, częściowego lub pełnego rozłożenia podparcia pleców noszy nawet po skróceniu ramy noszy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Nosze wyposażone w zagłówek mocowany bezpośrednio do ramy noszy umożliwiający ich przedłużenie w przypadku transportu pacjenta o znacznym wzroście.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Uchylny stabilizator głowy pacjenta z możliwością wyjęcia, ułożenia głowy na wznak oraz do tzw. pozycji węszącej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10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Płynna elektryczna i zapasowa manualna regulacja wysokości leża noszy w zakresie dolny od min. 36 cm górnym od min. 90 cm.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Udźwig noszy powyżej 300 kg.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Fabrycznie zamontowany gumowy odbojnik na całej długości bocznej ramy noszy chroniący przed uszkodzeniami przy otarciach lub uderzeniach podczas przenoszenia lub prowadzenia zestawu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26007B">
            <w:pPr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Płynna regulacja kąta nachylenia oparcia pleców wspomagana sprężyną gazową do min. 75 °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Rozkładane, regulowane w min. 7 pozycjach poręcze boczne zwiększające powierzchnię strefy do leżenia do szerokości min. 75 cm, certyfikowane w zakresie normy PN-EN 1865-3:2012 lub równoważnej (</w:t>
            </w:r>
            <w:r w:rsidRPr="00B91A9D">
              <w:rPr>
                <w:kern w:val="3"/>
                <w:sz w:val="22"/>
                <w:szCs w:val="22"/>
              </w:rPr>
              <w:t xml:space="preserve">dla noszy i zaoferowanych barierek załączyć </w:t>
            </w:r>
            <w:r w:rsidRPr="00B91A9D">
              <w:rPr>
                <w:sz w:val="22"/>
                <w:szCs w:val="22"/>
              </w:rPr>
              <w:t>deklarację zgodności z normą lub normą równoważną</w:t>
            </w:r>
            <w:r w:rsidRPr="00B91A9D">
              <w:rPr>
                <w:kern w:val="3"/>
                <w:sz w:val="22"/>
                <w:szCs w:val="22"/>
              </w:rPr>
              <w:t xml:space="preserve"> wystawioną przez podmiot trzeci, na który wykonawca nie może wywierać decydującego wpływu</w:t>
            </w:r>
            <w:r w:rsidRPr="00B91A9D">
              <w:rPr>
                <w:sz w:val="22"/>
                <w:szCs w:val="22"/>
              </w:rPr>
              <w:t xml:space="preserve"> załączyć do oferty)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Nosze wyposażone w 4 koła jezdne, obrotowe w zakresie 360° o średnicy min. 15 cm. Min. 2 koła wyposażone w hamulce.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2 koła kierunkowe z systemem blokady toczenia na wprost (zwolnienie i uruchomienie blokady dostępne z tyłu noszy)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Dodatkowy system blokady toczenia na wprost dostępny z przodu noszy – </w:t>
            </w:r>
            <w:r w:rsidRPr="00B91A9D">
              <w:rPr>
                <w:b/>
                <w:bCs/>
                <w:sz w:val="22"/>
                <w:szCs w:val="22"/>
              </w:rPr>
              <w:t>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  <w:lang w:eastAsia="en-US"/>
              </w:rPr>
              <w:t>Dodatkowy system blokady – 1 pkt.</w:t>
            </w:r>
          </w:p>
          <w:p w:rsidR="00EF1C8A" w:rsidRPr="00B91A9D" w:rsidRDefault="00EF1C8A" w:rsidP="0026007B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  <w:lang w:eastAsia="en-US"/>
              </w:rPr>
              <w:t>Brak dodatkowego systemu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20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3 częściowy, składany teleskopowo wieszak na płyny infuzyjne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2216B5" w:rsidRDefault="00EF1C8A" w:rsidP="0026007B">
            <w:pPr>
              <w:spacing w:before="100"/>
              <w:rPr>
                <w:bCs/>
                <w:sz w:val="22"/>
                <w:szCs w:val="22"/>
              </w:rPr>
            </w:pPr>
            <w:r w:rsidRPr="002216B5">
              <w:rPr>
                <w:bCs/>
                <w:sz w:val="22"/>
                <w:szCs w:val="22"/>
              </w:rPr>
              <w:t>Z zestawem pasów zabezpieczających pacjenta o regulowanej długości mocowanych bezpośrednio do ramy noszy oraz systemem pasów/uprzęży służących do transportu małych dzieci w pozycji leżącej lub siedzącej.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2216B5" w:rsidRDefault="00EF1C8A" w:rsidP="007D3355">
            <w:pPr>
              <w:spacing w:before="100"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2216B5" w:rsidRDefault="00EF1C8A" w:rsidP="0026007B">
            <w:pPr>
              <w:spacing w:before="10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Wyprofilowany materac mocowany na rzepy, umożliwiający ustawienie wszystkich dostępnych pozycji transportowych, przystosowany do przewozu pacjentów otyłych o powierzchni antypoślizgowej, nie absorbujący krwi i płynów, odporny na środki dezynfekujące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Kodowane kontrastowymi kolorami oznakowanie elementów związanych z obsługą noszy w tym do sterowania noszy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Sterowanie elektryczne noszy zapewniające łatwą obsługę noszy personelowi medycznemu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Sterowanie elektryczne noszy dostępne na dwóch poziomach wysokości, zapewniające łatwą obsługę noszy personelowi medycznemu o zróżnicowanym wzroście – </w:t>
            </w:r>
            <w:r w:rsidRPr="00B91A9D">
              <w:rPr>
                <w:b/>
                <w:bCs/>
                <w:sz w:val="22"/>
                <w:szCs w:val="22"/>
              </w:rPr>
              <w:t>parametr dodatkowo punktowany</w:t>
            </w:r>
            <w:r w:rsidRPr="00B91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>Uchwyty do sterowania umieszczone na dwóch wysokościach – 1 pkt.</w:t>
            </w:r>
          </w:p>
          <w:p w:rsidR="00EF1C8A" w:rsidRPr="00B91A9D" w:rsidRDefault="00EF1C8A" w:rsidP="0026007B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Uchwyty do sterowana umieszczone na jednej wysokości – 0 pkt.</w:t>
            </w:r>
            <w:r w:rsidRPr="00B91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Wyświetlacz stanu naładowania akumulatora wbudowany w nosze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System bezprzewodowego ładowania akumulatora noszy po wpięciu w mocowanie, sygnalizacja świetlna rozpoczęcia procesu ładowania w zestawie dodatkowa ładowarka/zasilacz akumulatora noszy 230V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Możliwość szybkiej, bezpiecznej wymiany akumulatora w noszach bez pomocy narzędzi </w:t>
            </w:r>
            <w:r w:rsidRPr="00B91A9D">
              <w:rPr>
                <w:b/>
                <w:bCs/>
                <w:sz w:val="22"/>
                <w:szCs w:val="22"/>
              </w:rPr>
              <w:t>– 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 xml:space="preserve">Wymiana bez użycia narzędzi 1 pkt. </w:t>
            </w:r>
          </w:p>
          <w:p w:rsidR="00EF1C8A" w:rsidRPr="00B91A9D" w:rsidRDefault="00EF1C8A" w:rsidP="0026007B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Wymiana z użyciem narzędzi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Nosze z automatycznym, hydrauliczno-elektrycznym systemem podnoszenia, obniżania eliminującym ręczne przenoszenie pełnego ciężaru pacjenta i noszy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30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Dodatkowy/rezerwowy system ręcznej obsługi noszy w tym: opuszczania, podnoszenia, załadunku i wyładunku noszy z ambulansu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26007B">
            <w:pPr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9F67E4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Ręczna obsługa noszy (opuszczanie, podnoszenie, załadunek, rozładunek) dostępna w sytuacji transportu pacjenta wymagającego pozycji leżącej, dostęp do wszystkich manipulatorów ręcznego sterowania noszami bez konieczności zmiany pozycji pacjenta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Potwierdzenie spełnienia przez nosze normy dla medycznych urządzeń elektrycznych IEC 60601-1 lub równoważnej 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b/>
                <w:bCs/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Waga noszy 75 kg. Zgodnie z zapisami normy 1865-2:2010 + A1:2015 lub równoważnej  oraz potwierdzenie spełnienia dynamicznej normy zderzeniowej PN EN 1789:2007+A2:2014 </w:t>
            </w:r>
            <w:r w:rsidRPr="00B91A9D">
              <w:rPr>
                <w:sz w:val="22"/>
                <w:szCs w:val="22"/>
              </w:rPr>
              <w:lastRenderedPageBreak/>
              <w:t xml:space="preserve">lub równoważnej dla zapięcia noszy. Dokumenty potwierdzające spełnienie ww. norm lub normy równoważnej wystawione </w:t>
            </w:r>
            <w:r w:rsidRPr="00B91A9D">
              <w:rPr>
                <w:kern w:val="3"/>
                <w:sz w:val="22"/>
                <w:szCs w:val="22"/>
              </w:rPr>
              <w:t>przez podmiot trzeci, na który wykonawca nie może wywierać decydującego wpływu,</w:t>
            </w:r>
            <w:r w:rsidRPr="00B91A9D">
              <w:rPr>
                <w:sz w:val="22"/>
                <w:szCs w:val="22"/>
              </w:rPr>
              <w:t xml:space="preserve"> załączyć do oferty.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System mocowania noszy montowany bezpośrednio </w:t>
            </w:r>
            <w:r w:rsidRPr="00B91A9D">
              <w:rPr>
                <w:bCs/>
                <w:sz w:val="22"/>
                <w:szCs w:val="22"/>
              </w:rPr>
              <w:t>do podłogi ambulansu</w:t>
            </w:r>
            <w:r w:rsidRPr="00B91A9D">
              <w:rPr>
                <w:b/>
                <w:sz w:val="22"/>
                <w:szCs w:val="22"/>
              </w:rPr>
              <w:t xml:space="preserve"> </w:t>
            </w:r>
            <w:r w:rsidRPr="00B91A9D">
              <w:rPr>
                <w:bCs/>
                <w:sz w:val="22"/>
                <w:szCs w:val="22"/>
              </w:rPr>
              <w:t>lub stołu medycznego tzw. lawety</w:t>
            </w:r>
            <w:r w:rsidRPr="00B91A9D">
              <w:rPr>
                <w:sz w:val="22"/>
                <w:szCs w:val="22"/>
              </w:rPr>
              <w:t>, umożliwiający załadunek i rozładunek pacjenta bez wysiłku fizycznego o udźwigu minimum 390kg. System mocowania noszy lub stołu medycznego tzw. lawety  musi być zgodny z zapisami norm PN-EN 1865-5:2012 lub równoważnej oraz posiadać potwierdzenie spełnienia dynamicznej normy zderzeniowej dla zapięcia noszy PN EN 1789:2007+A2:2014 lub równoważnej. Z uwagi na udźwig noszy zamawiający wymaga załączenia do oferty karty katalogowej mocowania noszy oraz karty katalogowej stołu medycznego tzw. lawety, jeśli została zaoferowana.</w:t>
            </w:r>
          </w:p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Dokumenty mają jednoznacznie potwierdzać, że zaoferowane rozwiązanie jest przeznaczone do użytkowania z zaproponowanym modelem noszy. Dokumenty potwierdzające spełnienie ww. norm wystawione przez </w:t>
            </w:r>
            <w:r w:rsidRPr="00B91A9D">
              <w:rPr>
                <w:kern w:val="3"/>
                <w:sz w:val="22"/>
                <w:szCs w:val="22"/>
              </w:rPr>
              <w:t>podmiot trzeci, na który wykonawca nie może wywierać decydującego wpływu,</w:t>
            </w:r>
            <w:r w:rsidRPr="00B91A9D">
              <w:rPr>
                <w:sz w:val="22"/>
                <w:szCs w:val="22"/>
              </w:rPr>
              <w:t xml:space="preserve"> załączyć do oferty.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Wbudowany w mocowanie noszy zapasowy panel sterowania pozwalający na automatyczne unoszenie/opuszczanie noszy, wypinanie/wpinanie noszy z funkcją rezerwowej obsługi manualnej wyżej opisanych opcji </w:t>
            </w:r>
            <w:r w:rsidRPr="00B91A9D">
              <w:rPr>
                <w:b/>
                <w:bCs/>
                <w:sz w:val="22"/>
                <w:szCs w:val="22"/>
              </w:rPr>
              <w:t>– 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 xml:space="preserve">Wbudowany zapasowy panel sterowania noszy – 1 pkt. </w:t>
            </w:r>
          </w:p>
          <w:p w:rsidR="00EF1C8A" w:rsidRPr="00B91A9D" w:rsidRDefault="00EF1C8A" w:rsidP="0026007B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Brak zapasowego panelu sterowania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Fabrycznie zainstalowane w mocowanie noszy wskaźniki typu LED ułatwiające naprowadzanie noszy na system mocowania np.: w nocy i potwierdzające poprawne zapięcie noszy w mocowaniu </w:t>
            </w:r>
            <w:r w:rsidRPr="00B91A9D">
              <w:rPr>
                <w:b/>
                <w:bCs/>
                <w:sz w:val="22"/>
                <w:szCs w:val="22"/>
              </w:rPr>
              <w:t>– 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>Wbudowane wskaźniki typu LED – 1 pkt.</w:t>
            </w:r>
          </w:p>
          <w:p w:rsidR="00EF1C8A" w:rsidRPr="00B91A9D" w:rsidRDefault="00EF1C8A" w:rsidP="0026007B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Brak wskaźników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Możliwość mycia ciśnieniowego mocowania podłogowego oraz ukompletowanych noszy (z akumulatorem).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Klasa szczelności noszy min. IPX6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Zakres temperatur pracy noszy elektryczno-hydraulicznych od -20° do 54° C.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 xml:space="preserve">    </w:t>
            </w:r>
            <w:r w:rsidRPr="00B91A9D"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4697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sz w:val="22"/>
                <w:szCs w:val="22"/>
                <w:lang w:eastAsia="en-US"/>
              </w:rPr>
              <w:t>GWARANCJA NA NOSZE BARIATRYCZNE</w:t>
            </w:r>
            <w:r w:rsidRPr="00B91A9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1C8A" w:rsidRPr="00B91A9D" w:rsidTr="0043719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9F67E4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marka (należy podać) -</w:t>
            </w:r>
          </w:p>
        </w:tc>
      </w:tr>
      <w:tr w:rsidR="00EF1C8A" w:rsidRPr="00B91A9D" w:rsidTr="0043719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rok produk</w:t>
            </w:r>
            <w:r w:rsidR="009F67E4">
              <w:rPr>
                <w:sz w:val="22"/>
                <w:szCs w:val="22"/>
                <w:lang w:eastAsia="en-US"/>
              </w:rPr>
              <w:t>cji (należy podać) -</w:t>
            </w: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Okres gwarancji na nosze i system załadunku – min. 24 m-c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bCs/>
                <w:sz w:val="22"/>
                <w:szCs w:val="22"/>
              </w:rPr>
              <w:t>Autoryzowany serwis gwarancyjny i pogwarancyjny na terenie Polski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9F67E4" w:rsidRDefault="00EF1C8A" w:rsidP="0026007B">
            <w:pPr>
              <w:spacing w:before="100"/>
              <w:rPr>
                <w:bCs/>
                <w:sz w:val="22"/>
                <w:szCs w:val="22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Liczba gwarancyjnych przeglądów serwisowych – min. 1 darmowy przegląd w okresie obowiązywania gwarancji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Czas reakcji serwisu na zgłoszenie awarii w okresie gwarancji – podać max. 24 h czas reakcji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Czas usunięcia awarii w okresie gwarancji – max. 7 dni od momentu zgłoszenia Wykonawcy awarii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Instrukcja obsługi i serwisowa w j. polskim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Deklaracja zgodności (załączyć do oferty)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</w:tbl>
    <w:p w:rsidR="00EF1C8A" w:rsidRDefault="00EF1C8A" w:rsidP="00011F13">
      <w:pPr>
        <w:pStyle w:val="Tekstpodstawowy"/>
        <w:rPr>
          <w:b/>
          <w:kern w:val="3"/>
          <w:sz w:val="22"/>
          <w:szCs w:val="22"/>
        </w:rPr>
      </w:pPr>
    </w:p>
    <w:p w:rsidR="00AA3726" w:rsidRDefault="00AA3726" w:rsidP="00011F13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567"/>
        <w:gridCol w:w="6370"/>
        <w:gridCol w:w="2693"/>
        <w:gridCol w:w="5387"/>
      </w:tblGrid>
      <w:tr w:rsidR="00AA3726" w:rsidRPr="00013849" w:rsidTr="00022AAB">
        <w:trPr>
          <w:gridBefore w:val="1"/>
          <w:wBefore w:w="9" w:type="dxa"/>
          <w:trHeight w:val="3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AA3726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b/>
                <w:kern w:val="3"/>
                <w:sz w:val="21"/>
                <w:szCs w:val="21"/>
              </w:rPr>
              <w:t>III</w:t>
            </w:r>
            <w:r w:rsidRPr="00595358">
              <w:rPr>
                <w:kern w:val="3"/>
                <w:sz w:val="21"/>
                <w:szCs w:val="21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437197">
            <w:pPr>
              <w:widowControl w:val="0"/>
              <w:tabs>
                <w:tab w:val="left" w:pos="731"/>
                <w:tab w:val="center" w:pos="3675"/>
              </w:tabs>
              <w:suppressAutoHyphens/>
              <w:autoSpaceDN w:val="0"/>
              <w:spacing w:line="360" w:lineRule="auto"/>
              <w:ind w:left="709" w:hanging="709"/>
              <w:textAlignment w:val="baseline"/>
              <w:rPr>
                <w:rFonts w:eastAsia="Andale Sans UI" w:cs="Calibri"/>
                <w:b/>
                <w:bCs/>
                <w:kern w:val="1"/>
                <w:sz w:val="22"/>
                <w:szCs w:val="22"/>
                <w:lang w:val="de-DE" w:eastAsia="ar-SA" w:bidi="fa-IR"/>
              </w:rPr>
            </w:pPr>
            <w:r>
              <w:rPr>
                <w:rFonts w:eastAsia="Andale Sans UI" w:cs="Calibri"/>
                <w:b/>
                <w:bCs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 </w:t>
            </w:r>
            <w:r w:rsidRPr="00595358">
              <w:rPr>
                <w:rFonts w:eastAsia="Andale Sans UI" w:cs="Calibri"/>
                <w:b/>
                <w:bCs/>
                <w:color w:val="000000"/>
                <w:kern w:val="1"/>
                <w:sz w:val="22"/>
                <w:szCs w:val="22"/>
                <w:lang w:val="de-DE" w:eastAsia="ar-SA" w:bidi="fa-IR"/>
              </w:rPr>
              <w:t>Kamizelka unieruchamiająca typu KED (</w:t>
            </w:r>
            <w:r w:rsidRPr="00595358">
              <w:rPr>
                <w:rFonts w:eastAsia="Andale Sans UI" w:cs="Calibri"/>
                <w:bCs/>
                <w:color w:val="000000"/>
                <w:kern w:val="1"/>
                <w:sz w:val="22"/>
                <w:szCs w:val="22"/>
                <w:lang w:val="de-DE" w:eastAsia="ar-SA" w:bidi="fa-IR"/>
              </w:rPr>
              <w:t>podać producenta i model</w:t>
            </w:r>
            <w:r w:rsidRPr="00595358">
              <w:rPr>
                <w:rFonts w:eastAsia="Andale Sans UI" w:cs="Calibri"/>
                <w:b/>
                <w:bCs/>
                <w:color w:val="000000"/>
                <w:kern w:val="1"/>
                <w:sz w:val="22"/>
                <w:szCs w:val="22"/>
                <w:lang w:val="de-DE" w:eastAsia="ar-SA" w:bidi="fa-IR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013849" w:rsidRDefault="00AA3726" w:rsidP="00022AA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013849" w:rsidRDefault="00AA3726" w:rsidP="00437197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AA3726" w:rsidRPr="00595358" w:rsidTr="00022AAB">
        <w:trPr>
          <w:gridBefore w:val="1"/>
          <w:wBefore w:w="9" w:type="dxa"/>
          <w:trHeight w:val="3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437197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zapewniająca unieruchomienie głowy, szyi, tułowia oraz kręgosłupa na całej jego długości, przy zachowaniu swobodnego dostępu do klatki piersiowej (monitorowanie, defibrylacja),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regulowane pasy mocujące piersiowe (3szt.) umożliwiają jej zasto</w:t>
            </w:r>
            <w:r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sowanie u dzieci </w:t>
            </w: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i u kobiet  ciężarnych,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wykonana z wytrzymałego materiału odpornego na przetarcia,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materiał zmywalny – tworzywo sztuczne, odporny na środki dezynfekcyjne,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min. 3 uchwyty transportowe,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lastRenderedPageBreak/>
              <w:t>- min. 2 pasy biodrowe,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przenikliwa dla promieni X,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poduszka wypełniająca anatomiczne krzywizny ciała,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pokrowiec,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waga max 3,0 kg,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udźwig min. 225 kg,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spacing w:line="360" w:lineRule="auto"/>
              <w:ind w:left="709" w:hanging="709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min. 2 pasy stabilizujące głowę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437197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437197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AA3726" w:rsidRPr="00810C15" w:rsidTr="00022AAB">
        <w:trPr>
          <w:trHeight w:val="37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26" w:rsidRPr="00810C15" w:rsidRDefault="00AA3726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bCs/>
                <w:kern w:val="1"/>
                <w:sz w:val="22"/>
                <w:szCs w:val="22"/>
                <w:lang w:eastAsia="ar-SA" w:bidi="fa-IR"/>
              </w:rPr>
              <w:t>IV</w:t>
            </w:r>
            <w:r w:rsidRPr="00810C15">
              <w:rPr>
                <w:rFonts w:eastAsia="Andale Sans UI"/>
                <w:b/>
                <w:bCs/>
                <w:kern w:val="1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26" w:rsidRPr="00810C15" w:rsidRDefault="00AA3726" w:rsidP="00437197">
            <w:pPr>
              <w:widowControl w:val="0"/>
              <w:suppressAutoHyphens/>
              <w:spacing w:line="360" w:lineRule="auto"/>
              <w:ind w:left="142"/>
              <w:textAlignment w:val="baseline"/>
              <w:rPr>
                <w:rFonts w:eastAsia="Andale Sans UI"/>
                <w:b/>
                <w:bCs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  <w:t xml:space="preserve">Nosze płachtowe </w:t>
            </w:r>
            <w:r w:rsidRPr="00810C15"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  <w:t>(podać producenta i model)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726" w:rsidRPr="00810C15" w:rsidRDefault="00AA3726" w:rsidP="00022AAB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726" w:rsidRPr="00810C15" w:rsidRDefault="00AA3726" w:rsidP="00437197">
            <w:pPr>
              <w:spacing w:after="200" w:line="276" w:lineRule="auto"/>
              <w:ind w:left="709" w:hanging="709"/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AA3726" w:rsidRPr="00810C15" w:rsidTr="00022AAB">
        <w:trPr>
          <w:trHeight w:val="2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26" w:rsidRPr="00810C15" w:rsidRDefault="00AA3726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726" w:rsidRPr="00810C15" w:rsidRDefault="00AA3726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  <w:t>Nosze płachtowe</w:t>
            </w:r>
            <w:r w:rsidRPr="00810C15"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  <w:t xml:space="preserve"> </w:t>
            </w:r>
            <w:r w:rsidRPr="00810C15"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  <w:t>o n/w funkcjach i parametrach:</w:t>
            </w:r>
          </w:p>
          <w:p w:rsidR="00AA3726" w:rsidRPr="00810C15" w:rsidRDefault="00AA3726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  <w:t xml:space="preserve">- nośność min. 150 kg, </w:t>
            </w:r>
          </w:p>
          <w:p w:rsidR="00AA3726" w:rsidRPr="00810C15" w:rsidRDefault="00AA3726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  <w:t>- min. 8 uchwytów do przenoszenia,</w:t>
            </w:r>
          </w:p>
          <w:p w:rsidR="00AA3726" w:rsidRPr="00810C15" w:rsidRDefault="00AA3726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  <w:t>- kieszeń na nogi.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26" w:rsidRPr="00810C15" w:rsidRDefault="00AA3726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26" w:rsidRPr="00810C15" w:rsidRDefault="00AA3726" w:rsidP="0043719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</w:tbl>
    <w:p w:rsidR="00AA3726" w:rsidRDefault="00AA3726" w:rsidP="00011F13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370"/>
        <w:gridCol w:w="2693"/>
        <w:gridCol w:w="5387"/>
      </w:tblGrid>
      <w:tr w:rsidR="00B425A7" w:rsidRPr="00ED771A" w:rsidTr="003C72FC">
        <w:trPr>
          <w:trHeight w:val="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B425A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V</w:t>
            </w:r>
            <w:r w:rsidRPr="00ED771A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ED771A">
              <w:rPr>
                <w:b/>
                <w:sz w:val="22"/>
                <w:szCs w:val="22"/>
              </w:rPr>
              <w:t xml:space="preserve">   Deska ortopedyczna dla dzieci </w:t>
            </w:r>
            <w:r w:rsidRPr="00ED771A">
              <w:rPr>
                <w:sz w:val="22"/>
                <w:szCs w:val="22"/>
              </w:rPr>
              <w:t>(</w:t>
            </w:r>
            <w:r w:rsidRPr="00ED771A">
              <w:rPr>
                <w:b/>
                <w:sz w:val="22"/>
                <w:szCs w:val="22"/>
                <w:lang w:eastAsia="ar-SA"/>
              </w:rPr>
              <w:t>podać producenta i model)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B425A7" w:rsidRPr="00ED771A" w:rsidTr="003C72FC">
        <w:trPr>
          <w:trHeight w:val="25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wyposażona w pasy 4 szt. w różnych kolorach,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 xml:space="preserve">- min. 4 uchwyty do przenoszenia 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komplet klocków do unieruchomienia głowy,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-wykonana z tworzywa sztucznego, łatwo zmywalnego,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minimalne dopuszczalne obciążenie 50 kg i dł. min.120 cm,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prześwietlana dla promieni X,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pediatryczny system unieruchomienia głowy składający się z podkładki, dwóch  klocków do stabilizacji  bocznej  z  otworami  na uszy  oraz dwóch pasków     mocujących głowę,</w:t>
            </w:r>
          </w:p>
          <w:p w:rsidR="00B425A7" w:rsidRPr="00ED771A" w:rsidRDefault="00B425A7" w:rsidP="00437197">
            <w:pPr>
              <w:autoSpaceDE w:val="0"/>
              <w:adjustRightInd w:val="0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waga deski do 5 kg.</w:t>
            </w:r>
          </w:p>
          <w:p w:rsidR="00B425A7" w:rsidRPr="00ED771A" w:rsidRDefault="00B425A7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ED771A">
              <w:rPr>
                <w:sz w:val="22"/>
                <w:szCs w:val="22"/>
              </w:rPr>
              <w:t>- deklarację zgodności CE i folder – dostarczyć przy dostawie.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B425A7" w:rsidRPr="00ED771A" w:rsidTr="003C72FC"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VI</w:t>
            </w:r>
            <w:r w:rsidRPr="00ED771A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B425A7">
            <w:pPr>
              <w:keepNext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textAlignment w:val="baseline"/>
              <w:outlineLvl w:val="0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 xml:space="preserve">  Nosze podbierakowe (podać producenta i model)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B425A7" w:rsidRPr="00ED771A" w:rsidTr="003C72FC">
        <w:trPr>
          <w:trHeight w:val="25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B425A7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left="142" w:hanging="142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 xml:space="preserve">wykonane z tworzywa ABS lub aluminium, 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zestaw 3 pasów zabezpieczających, ergonomiczne uchwyty   transportowe,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 xml:space="preserve">- nosze umożliwiające montaż systemu unieruchomienia głowy, 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nośność min. 150 kg,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wielostopniowa regulacja długości noszy umożliwiająca dopasowanie ich do wymiarów pacjenta,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min.10 ergonomicznych uchwytów zdystansowanych od podłoża znajdujących się na obwodzie noszy służących do przenoszenia,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konstrukcja noszy zabezpieczająca je przed wnikaniem wewnątrz płynów organicznych oraz materiału zakaźnego,</w:t>
            </w:r>
          </w:p>
          <w:p w:rsidR="00B425A7" w:rsidRPr="00ED771A" w:rsidRDefault="00B425A7" w:rsidP="00437197">
            <w:pPr>
              <w:tabs>
                <w:tab w:val="left" w:pos="708"/>
                <w:tab w:val="left" w:pos="900"/>
              </w:tabs>
              <w:suppressAutoHyphens/>
              <w:autoSpaceDN w:val="0"/>
              <w:spacing w:before="60" w:after="120"/>
              <w:ind w:left="142" w:hanging="142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ED771A">
              <w:rPr>
                <w:color w:val="000000"/>
                <w:kern w:val="3"/>
                <w:sz w:val="22"/>
                <w:szCs w:val="22"/>
              </w:rPr>
              <w:t>- waga noszy poniżej 9 kg.</w:t>
            </w:r>
          </w:p>
          <w:p w:rsidR="00B425A7" w:rsidRPr="00ED771A" w:rsidRDefault="00B425A7" w:rsidP="00437197">
            <w:pPr>
              <w:suppressLineNumbers/>
              <w:suppressAutoHyphens/>
              <w:autoSpaceDN w:val="0"/>
              <w:ind w:left="142" w:hanging="142"/>
              <w:textAlignment w:val="baseline"/>
              <w:rPr>
                <w:kern w:val="3"/>
                <w:sz w:val="22"/>
                <w:szCs w:val="22"/>
              </w:rPr>
            </w:pPr>
            <w:r w:rsidRPr="00ED771A">
              <w:rPr>
                <w:kern w:val="3"/>
                <w:sz w:val="22"/>
                <w:szCs w:val="22"/>
              </w:rPr>
              <w:t>- deklarację zgodności CE i folder – dostarczyć przy dostawie.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>
            <w:pPr>
              <w:suppressLineNumbers/>
              <w:suppressAutoHyphens/>
              <w:autoSpaceDN w:val="0"/>
              <w:ind w:left="142" w:hanging="142"/>
              <w:textAlignment w:val="baseline"/>
              <w:rPr>
                <w:kern w:val="3"/>
                <w:sz w:val="22"/>
                <w:szCs w:val="22"/>
              </w:rPr>
            </w:pPr>
          </w:p>
        </w:tc>
      </w:tr>
    </w:tbl>
    <w:p w:rsidR="00AA3726" w:rsidRDefault="00AA3726" w:rsidP="00011F13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370"/>
        <w:gridCol w:w="2693"/>
        <w:gridCol w:w="5387"/>
      </w:tblGrid>
      <w:tr w:rsidR="00A043C5" w:rsidRPr="00ED771A" w:rsidTr="003C72FC">
        <w:trPr>
          <w:trHeight w:val="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VI</w:t>
            </w:r>
            <w:r w:rsidRPr="00ED771A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I.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suppressAutoHyphens/>
              <w:rPr>
                <w:rFonts w:eastAsia="Andale Sans UI"/>
                <w:kern w:val="1"/>
                <w:sz w:val="22"/>
                <w:szCs w:val="22"/>
                <w:lang w:val="de-DE" w:eastAsia="ar-SA" w:bidi="fa-IR"/>
              </w:rPr>
            </w:pPr>
            <w:r w:rsidRPr="00ED771A">
              <w:rPr>
                <w:rFonts w:eastAsia="Andale Sans UI"/>
                <w:kern w:val="1"/>
                <w:sz w:val="22"/>
                <w:szCs w:val="22"/>
                <w:lang w:val="de-DE" w:eastAsia="ar-SA" w:bidi="fa-IR"/>
              </w:rPr>
              <w:t xml:space="preserve">  </w:t>
            </w:r>
            <w:r w:rsidRPr="00ED771A">
              <w:rPr>
                <w:rFonts w:eastAsia="SimSun"/>
                <w:b/>
                <w:kern w:val="3"/>
                <w:sz w:val="21"/>
                <w:szCs w:val="21"/>
              </w:rPr>
              <w:t>Plecak ratunkowy</w:t>
            </w:r>
            <w:r w:rsidRPr="00ED771A">
              <w:rPr>
                <w:rFonts w:eastAsia="SimSun"/>
                <w:kern w:val="3"/>
                <w:sz w:val="21"/>
                <w:szCs w:val="21"/>
              </w:rPr>
              <w:t xml:space="preserve"> </w:t>
            </w:r>
            <w:r w:rsidRPr="00ED771A">
              <w:rPr>
                <w:rFonts w:eastAsia="SimSun"/>
                <w:kern w:val="3"/>
                <w:sz w:val="21"/>
                <w:szCs w:val="21"/>
                <w:lang w:eastAsia="en-US"/>
              </w:rPr>
              <w:t>(podać producenta i model) – 1</w:t>
            </w:r>
            <w:r w:rsidRPr="00ED771A">
              <w:rPr>
                <w:rFonts w:eastAsia="SimSun"/>
                <w:kern w:val="3"/>
                <w:sz w:val="21"/>
                <w:szCs w:val="21"/>
                <w:u w:val="single"/>
                <w:lang w:eastAsia="en-US"/>
              </w:rPr>
              <w:t xml:space="preserve"> </w:t>
            </w:r>
            <w:r w:rsidRPr="00ED771A">
              <w:rPr>
                <w:rFonts w:eastAsia="SimSun"/>
                <w:kern w:val="3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3C5" w:rsidRPr="00ED771A" w:rsidRDefault="00A043C5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A043C5" w:rsidRPr="00ED771A" w:rsidTr="003C72FC">
        <w:trPr>
          <w:trHeight w:val="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widowControl w:val="0"/>
              <w:tabs>
                <w:tab w:val="num" w:pos="284"/>
              </w:tabs>
              <w:autoSpaceDN w:val="0"/>
              <w:ind w:left="284" w:hanging="284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-  Minimalne wymiary: wys. 55 x szer. 40 x gł. 25 cm</w:t>
            </w:r>
          </w:p>
          <w:p w:rsidR="00A043C5" w:rsidRPr="00ED771A" w:rsidRDefault="00A043C5" w:rsidP="00437197">
            <w:pPr>
              <w:widowControl w:val="0"/>
              <w:tabs>
                <w:tab w:val="num" w:pos="284"/>
              </w:tabs>
              <w:autoSpaceDN w:val="0"/>
              <w:ind w:left="284" w:hanging="284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 xml:space="preserve">   wykonany z odpornego na przecieranie materiału typu skay,</w:t>
            </w:r>
          </w:p>
          <w:p w:rsidR="00A043C5" w:rsidRPr="00ED771A" w:rsidRDefault="00A043C5" w:rsidP="00A043C5">
            <w:pPr>
              <w:widowControl w:val="0"/>
              <w:numPr>
                <w:ilvl w:val="0"/>
                <w:numId w:val="45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wyposażony w wewnętrzne ampularium oraz dodatkowe w dopinanej zewnętrznej torbie,</w:t>
            </w:r>
          </w:p>
          <w:p w:rsidR="00A043C5" w:rsidRPr="00ED771A" w:rsidRDefault="00A043C5" w:rsidP="00A043C5">
            <w:pPr>
              <w:widowControl w:val="0"/>
              <w:numPr>
                <w:ilvl w:val="0"/>
                <w:numId w:val="45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certyfikowane elementy odblaskowe,</w:t>
            </w:r>
          </w:p>
          <w:p w:rsidR="00A043C5" w:rsidRPr="00ED771A" w:rsidRDefault="00A043C5" w:rsidP="00A043C5">
            <w:pPr>
              <w:widowControl w:val="0"/>
              <w:numPr>
                <w:ilvl w:val="0"/>
                <w:numId w:val="45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min. 3 torebki segregacyjne,</w:t>
            </w:r>
          </w:p>
          <w:p w:rsidR="00A043C5" w:rsidRPr="00ED771A" w:rsidRDefault="00A043C5" w:rsidP="00A043C5">
            <w:pPr>
              <w:widowControl w:val="0"/>
              <w:numPr>
                <w:ilvl w:val="0"/>
                <w:numId w:val="45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możliwość noszenia, pionowo, poziomo lub na plecach,</w:t>
            </w:r>
          </w:p>
          <w:p w:rsidR="00A043C5" w:rsidRPr="00ED771A" w:rsidRDefault="00A043C5" w:rsidP="00A043C5">
            <w:pPr>
              <w:widowControl w:val="0"/>
              <w:numPr>
                <w:ilvl w:val="0"/>
                <w:numId w:val="45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konstrukcja powinna umożliwia pranie ręczne lub automatyczne,</w:t>
            </w:r>
          </w:p>
          <w:p w:rsidR="00A043C5" w:rsidRPr="00ED771A" w:rsidRDefault="00A043C5" w:rsidP="00437197">
            <w:pPr>
              <w:suppressAutoHyphens/>
              <w:ind w:left="275"/>
              <w:rPr>
                <w:rFonts w:eastAsia="Andale Sans UI"/>
                <w:kern w:val="1"/>
                <w:sz w:val="22"/>
                <w:szCs w:val="22"/>
                <w:lang w:val="de-DE" w:eastAsia="ar-SA" w:bidi="fa-IR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spód plecaka wzmocniony materiałem wodoodpornym, odpornym na     ścieranie.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3C5" w:rsidRPr="00ED771A" w:rsidRDefault="00A043C5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</w:tbl>
    <w:p w:rsidR="00A043C5" w:rsidRDefault="00A043C5" w:rsidP="00011F13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  <w:gridCol w:w="5387"/>
      </w:tblGrid>
      <w:tr w:rsidR="009937E9" w:rsidRPr="009937E9" w:rsidTr="003C72F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Cambria Math"/>
                <w:b/>
                <w:kern w:val="1"/>
                <w:sz w:val="21"/>
                <w:szCs w:val="21"/>
                <w:lang w:eastAsia="ar-SA" w:bidi="fa-IR"/>
              </w:rPr>
            </w:pPr>
            <w:r>
              <w:rPr>
                <w:rFonts w:eastAsia="Cambria Math"/>
                <w:b/>
                <w:kern w:val="1"/>
                <w:sz w:val="21"/>
                <w:szCs w:val="21"/>
                <w:lang w:eastAsia="ar-SA" w:bidi="fa-IR"/>
              </w:rPr>
              <w:t>VIII.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 Materac próżniowy </w:t>
            </w: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(podać producenta i model) – 1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jc w:val="center"/>
              <w:rPr>
                <w:rFonts w:eastAsia="@MS PMincho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suppressAutoHyphens/>
              <w:autoSpaceDN w:val="0"/>
              <w:jc w:val="center"/>
              <w:textAlignment w:val="baseline"/>
              <w:rPr>
                <w:rFonts w:eastAsia="@MS PMincho"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9937E9" w:rsidRPr="009937E9" w:rsidTr="003C72F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widowControl w:val="0"/>
              <w:suppressAutoHyphens/>
              <w:spacing w:line="100" w:lineRule="atLeast"/>
              <w:textAlignment w:val="baseline"/>
              <w:rPr>
                <w:rFonts w:eastAsia="Cambria Math"/>
                <w:kern w:val="1"/>
                <w:sz w:val="21"/>
                <w:szCs w:val="21"/>
                <w:lang w:eastAsia="ar-SA" w:bidi="fa-IR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Maksymalne wymiary </w:t>
            </w:r>
            <w:r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ok. </w:t>
            </w: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dł. 200 cm x szer. 80 cm</w:t>
            </w:r>
          </w:p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Min. 6 uchwytów transportowych</w:t>
            </w:r>
          </w:p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Pompka dwukierunkowa w zestawie</w:t>
            </w:r>
          </w:p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Torba transportowa</w:t>
            </w:r>
          </w:p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Udźwig min. 150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7E9" w:rsidRPr="009937E9" w:rsidRDefault="009937E9" w:rsidP="009937E9">
            <w:pPr>
              <w:rPr>
                <w:rFonts w:eastAsia="@MS PMincho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spacing w:after="200" w:line="276" w:lineRule="auto"/>
              <w:rPr>
                <w:rFonts w:eastAsia="Calibri Light"/>
                <w:sz w:val="21"/>
                <w:szCs w:val="21"/>
                <w:lang w:eastAsia="ar-SA"/>
              </w:rPr>
            </w:pPr>
          </w:p>
        </w:tc>
      </w:tr>
    </w:tbl>
    <w:p w:rsidR="00A043C5" w:rsidRDefault="00A043C5" w:rsidP="00011F13">
      <w:pPr>
        <w:pStyle w:val="Tekstpodstawowy"/>
        <w:rPr>
          <w:b/>
          <w:kern w:val="3"/>
          <w:sz w:val="22"/>
          <w:szCs w:val="22"/>
        </w:rPr>
      </w:pPr>
    </w:p>
    <w:p w:rsidR="009E76D7" w:rsidRDefault="009E76D7" w:rsidP="00011F13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  <w:gridCol w:w="5387"/>
      </w:tblGrid>
      <w:tr w:rsidR="00E132F8" w:rsidRPr="009E76D7" w:rsidTr="003C72FC">
        <w:trPr>
          <w:trHeight w:val="390"/>
        </w:trPr>
        <w:tc>
          <w:tcPr>
            <w:tcW w:w="567" w:type="dxa"/>
            <w:vAlign w:val="center"/>
          </w:tcPr>
          <w:p w:rsidR="00E132F8" w:rsidRPr="009E76D7" w:rsidRDefault="00E132F8" w:rsidP="003C72FC">
            <w:pPr>
              <w:tabs>
                <w:tab w:val="left" w:pos="425"/>
              </w:tabs>
              <w:suppressAutoHyphens/>
              <w:autoSpaceDE w:val="0"/>
              <w:ind w:right="1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>IX.</w:t>
            </w:r>
          </w:p>
        </w:tc>
        <w:tc>
          <w:tcPr>
            <w:tcW w:w="6379" w:type="dxa"/>
            <w:vAlign w:val="center"/>
          </w:tcPr>
          <w:p w:rsidR="00E132F8" w:rsidRPr="009E76D7" w:rsidRDefault="00E132F8" w:rsidP="00E132F8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 xml:space="preserve">Deska ortopedyczna dla dorosłych </w:t>
            </w:r>
            <w:r w:rsidRPr="00E132F8">
              <w:rPr>
                <w:color w:val="000000"/>
                <w:sz w:val="21"/>
                <w:szCs w:val="21"/>
                <w:lang w:eastAsia="ar-SA"/>
              </w:rPr>
              <w:t>(podać producenta i model) – 1 szt.</w:t>
            </w:r>
          </w:p>
        </w:tc>
        <w:tc>
          <w:tcPr>
            <w:tcW w:w="2693" w:type="dxa"/>
          </w:tcPr>
          <w:p w:rsidR="00E132F8" w:rsidRPr="009E76D7" w:rsidRDefault="00E132F8" w:rsidP="00437197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</w:tcPr>
          <w:p w:rsidR="00E132F8" w:rsidRPr="009E76D7" w:rsidRDefault="00E132F8" w:rsidP="009E76D7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437197" w:rsidRPr="009E76D7" w:rsidTr="003C72FC">
        <w:trPr>
          <w:trHeight w:val="1932"/>
        </w:trPr>
        <w:tc>
          <w:tcPr>
            <w:tcW w:w="567" w:type="dxa"/>
          </w:tcPr>
          <w:p w:rsidR="00437197" w:rsidRPr="009E76D7" w:rsidRDefault="00437197" w:rsidP="00E132F8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:rsidR="00437197" w:rsidRPr="009E76D7" w:rsidRDefault="00437197" w:rsidP="00437197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 xml:space="preserve">Deska </w:t>
            </w:r>
            <w:r w:rsidRPr="009E76D7">
              <w:rPr>
                <w:sz w:val="21"/>
                <w:szCs w:val="21"/>
                <w:lang w:eastAsia="zh-CN"/>
              </w:rPr>
              <w:t>wykonana z tworzywa sztucznego, łatwo zmywalnego</w:t>
            </w:r>
            <w:r w:rsidRPr="009E76D7">
              <w:rPr>
                <w:color w:val="000000"/>
                <w:sz w:val="21"/>
                <w:szCs w:val="21"/>
                <w:lang w:eastAsia="ar-SA"/>
              </w:rPr>
              <w:t xml:space="preserve">. </w:t>
            </w:r>
          </w:p>
          <w:p w:rsidR="00437197" w:rsidRPr="009E76D7" w:rsidRDefault="00437197" w:rsidP="00377C08">
            <w:pPr>
              <w:widowControl w:val="0"/>
              <w:tabs>
                <w:tab w:val="left" w:pos="425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  <w:r w:rsidRPr="009E76D7">
              <w:rPr>
                <w:sz w:val="21"/>
                <w:szCs w:val="21"/>
                <w:lang w:eastAsia="zh-CN"/>
              </w:rPr>
              <w:t>Pasy zabezpieczające do deski:</w:t>
            </w:r>
          </w:p>
          <w:p w:rsidR="00437197" w:rsidRPr="009E76D7" w:rsidRDefault="00437197" w:rsidP="009E76D7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  <w:lang w:eastAsia="ar-SA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>- konstrukcja pasa dwuczęściowa, wykonane z materiału wodoodpornego, zabezpieczonego przed wnikaniem krwi, olejów i innych substancji ropopochodnych,</w:t>
            </w:r>
          </w:p>
          <w:p w:rsidR="00437197" w:rsidRPr="009E76D7" w:rsidRDefault="00437197" w:rsidP="009E76D7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  <w:lang w:eastAsia="ar-SA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>- możliwość regulacji długości,</w:t>
            </w:r>
          </w:p>
          <w:p w:rsidR="00437197" w:rsidRPr="009E76D7" w:rsidRDefault="00437197" w:rsidP="009E76D7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>- pasy kodowane kolorami mocowane do deski za pomocą karabińczyków 4 sztuki.</w:t>
            </w:r>
          </w:p>
        </w:tc>
        <w:tc>
          <w:tcPr>
            <w:tcW w:w="2693" w:type="dxa"/>
          </w:tcPr>
          <w:p w:rsidR="00437197" w:rsidRPr="009E76D7" w:rsidRDefault="00437197" w:rsidP="009E76D7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</w:tcPr>
          <w:p w:rsidR="00437197" w:rsidRPr="009E76D7" w:rsidRDefault="00437197" w:rsidP="009E76D7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</w:tbl>
    <w:p w:rsidR="009E76D7" w:rsidRDefault="009E76D7" w:rsidP="00011F13">
      <w:pPr>
        <w:pStyle w:val="Tekstpodstawowy"/>
        <w:rPr>
          <w:b/>
          <w:kern w:val="3"/>
          <w:sz w:val="22"/>
          <w:szCs w:val="22"/>
        </w:rPr>
      </w:pPr>
    </w:p>
    <w:p w:rsidR="0080211A" w:rsidRDefault="002B0F9B" w:rsidP="0080211A">
      <w:pPr>
        <w:autoSpaceDE w:val="0"/>
        <w:autoSpaceDN w:val="0"/>
        <w:adjustRightInd w:val="0"/>
        <w:jc w:val="both"/>
        <w:rPr>
          <w:rFonts w:eastAsia="Andale Sans UI"/>
          <w:lang w:bidi="fa-IR"/>
        </w:rPr>
      </w:pPr>
      <w:r>
        <w:rPr>
          <w:rFonts w:eastAsia="Andale Sans UI"/>
          <w:lang w:bidi="fa-IR"/>
        </w:rPr>
        <w:t>Za</w:t>
      </w:r>
      <w:r w:rsidR="0080211A">
        <w:rPr>
          <w:rFonts w:eastAsia="Andale Sans UI"/>
          <w:lang w:bidi="fa-IR"/>
        </w:rPr>
        <w:t>mawiający informuje, że ilekroć przedmiot zamówienia określony w specyfikacji istotnych warunków zamówienia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750DA1" w:rsidRPr="00C333C5" w:rsidRDefault="0080211A" w:rsidP="00C333C5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eastAsia="Andale Sans UI"/>
          <w:b/>
          <w:kern w:val="2"/>
          <w:lang w:val="de-DE" w:eastAsia="ar-SA"/>
        </w:rPr>
      </w:pPr>
      <w:r>
        <w:rPr>
          <w:rFonts w:eastAsia="Andale Sans UI"/>
          <w:b/>
          <w:kern w:val="2"/>
          <w:lang w:val="de-DE" w:eastAsia="ar-SA"/>
        </w:rPr>
        <w:t xml:space="preserve">UWAGA: Nie </w:t>
      </w:r>
      <w:r>
        <w:rPr>
          <w:rFonts w:eastAsia="Andale Sans UI"/>
          <w:b/>
          <w:kern w:val="2"/>
          <w:lang w:eastAsia="ar-SA"/>
        </w:rPr>
        <w:t>spełnienie</w:t>
      </w:r>
      <w:r>
        <w:rPr>
          <w:rFonts w:eastAsia="Andale Sans UI"/>
          <w:b/>
          <w:kern w:val="2"/>
          <w:lang w:val="de-DE" w:eastAsia="ar-SA"/>
        </w:rPr>
        <w:t xml:space="preserve"> wymaganych warun</w:t>
      </w:r>
      <w:r w:rsidR="00C333C5">
        <w:rPr>
          <w:rFonts w:eastAsia="Andale Sans UI"/>
          <w:b/>
          <w:kern w:val="2"/>
          <w:lang w:val="de-DE" w:eastAsia="ar-SA"/>
        </w:rPr>
        <w:t>ków spowoduje odrzucenie oferty</w:t>
      </w:r>
    </w:p>
    <w:p w:rsidR="007078DE" w:rsidRDefault="007078DE" w:rsidP="007078DE">
      <w:pPr>
        <w:suppressAutoHyphens/>
        <w:autoSpaceDN w:val="0"/>
        <w:textAlignment w:val="baseline"/>
        <w:rPr>
          <w:kern w:val="3"/>
          <w:sz w:val="24"/>
          <w:vertAlign w:val="superscript"/>
        </w:rPr>
      </w:pPr>
    </w:p>
    <w:p w:rsidR="00B009F0" w:rsidRPr="00B009F0" w:rsidRDefault="00B009F0" w:rsidP="00B009F0">
      <w:pPr>
        <w:pStyle w:val="NormalnyWeb"/>
        <w:spacing w:before="0" w:beforeAutospacing="0" w:after="0"/>
        <w:ind w:hanging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B009F0">
        <w:rPr>
          <w:b/>
          <w:bCs/>
          <w:sz w:val="20"/>
          <w:szCs w:val="20"/>
        </w:rPr>
        <w:t>Niniejszy dokument należy opatrzyć kwalifikowanym podpisem ele</w:t>
      </w:r>
      <w:r>
        <w:rPr>
          <w:b/>
          <w:bCs/>
          <w:sz w:val="20"/>
          <w:szCs w:val="20"/>
        </w:rPr>
        <w:t xml:space="preserve">ktronicznym. Uwaga! Nanoszenie </w:t>
      </w:r>
      <w:r w:rsidRPr="00B009F0">
        <w:rPr>
          <w:b/>
          <w:bCs/>
          <w:sz w:val="20"/>
          <w:szCs w:val="20"/>
        </w:rPr>
        <w:t>jakichkolwiek zmian w treści dokumentu po opatrzeniu w.w. podpisem może skutkować naruszeniem  integralności podpisu, a w konsekwencji skutkować odrzuceniem oferty.</w:t>
      </w:r>
    </w:p>
    <w:p w:rsidR="00B009F0" w:rsidRDefault="00B009F0" w:rsidP="00B009F0">
      <w:pPr>
        <w:pStyle w:val="NormalnyWeb"/>
        <w:spacing w:before="0" w:beforeAutospacing="0" w:after="0"/>
        <w:ind w:left="709" w:hanging="709"/>
        <w:jc w:val="both"/>
        <w:rPr>
          <w:sz w:val="20"/>
          <w:szCs w:val="20"/>
        </w:rPr>
      </w:pPr>
    </w:p>
    <w:p w:rsidR="00B009F0" w:rsidRDefault="00B009F0" w:rsidP="00B009F0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b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</w:t>
      </w:r>
    </w:p>
    <w:p w:rsidR="00C94D16" w:rsidRPr="00C333C5" w:rsidRDefault="00750DA1" w:rsidP="00C333C5">
      <w:pPr>
        <w:suppressAutoHyphens/>
        <w:autoSpaceDN w:val="0"/>
        <w:ind w:firstLine="709"/>
        <w:textAlignment w:val="baseline"/>
        <w:rPr>
          <w:kern w:val="3"/>
          <w:sz w:val="24"/>
          <w:vertAlign w:val="superscript"/>
        </w:rPr>
      </w:pPr>
      <w:r>
        <w:rPr>
          <w:kern w:val="3"/>
          <w:sz w:val="24"/>
          <w:vertAlign w:val="superscript"/>
        </w:rPr>
        <w:t xml:space="preserve"> </w:t>
      </w:r>
    </w:p>
    <w:sectPr w:rsidR="00C94D16" w:rsidRPr="00C333C5" w:rsidSect="00FD5071">
      <w:footerReference w:type="default" r:id="rId7"/>
      <w:headerReference w:type="first" r:id="rId8"/>
      <w:pgSz w:w="16838" w:h="11906" w:orient="landscape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36" w:rsidRDefault="00022336" w:rsidP="00DC4A2B">
      <w:r>
        <w:separator/>
      </w:r>
    </w:p>
  </w:endnote>
  <w:endnote w:type="continuationSeparator" w:id="0">
    <w:p w:rsidR="00022336" w:rsidRDefault="00022336" w:rsidP="00DC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MS PMincho">
    <w:altName w:val="@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97" w:rsidRDefault="004371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498">
      <w:rPr>
        <w:noProof/>
      </w:rPr>
      <w:t>23</w:t>
    </w:r>
    <w:r>
      <w:fldChar w:fldCharType="end"/>
    </w:r>
  </w:p>
  <w:p w:rsidR="00437197" w:rsidRDefault="00437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36" w:rsidRDefault="00022336" w:rsidP="00DC4A2B">
      <w:r>
        <w:separator/>
      </w:r>
    </w:p>
  </w:footnote>
  <w:footnote w:type="continuationSeparator" w:id="0">
    <w:p w:rsidR="00022336" w:rsidRDefault="00022336" w:rsidP="00DC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623" w:type="dxa"/>
      <w:tblLayout w:type="fixed"/>
      <w:tblLook w:val="04A0" w:firstRow="1" w:lastRow="0" w:firstColumn="1" w:lastColumn="0" w:noHBand="0" w:noVBand="1"/>
    </w:tblPr>
    <w:tblGrid>
      <w:gridCol w:w="2552"/>
      <w:gridCol w:w="5954"/>
      <w:gridCol w:w="2268"/>
    </w:tblGrid>
    <w:tr w:rsidR="00657A6D" w:rsidTr="00657A6D">
      <w:trPr>
        <w:trHeight w:val="1764"/>
      </w:trPr>
      <w:tc>
        <w:tcPr>
          <w:tcW w:w="255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657A6D" w:rsidRDefault="00657A6D" w:rsidP="00657A6D">
          <w:pPr>
            <w:pStyle w:val="Nagwek"/>
            <w:spacing w:line="276" w:lineRule="auto"/>
            <w:ind w:left="2" w:hanging="2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ge">
                  <wp:posOffset>600710</wp:posOffset>
                </wp:positionV>
                <wp:extent cx="1370330" cy="280670"/>
                <wp:effectExtent l="0" t="0" r="1270" b="508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1327785" cy="612140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12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7A6D" w:rsidRDefault="00657A6D" w:rsidP="00657A6D">
          <w:pPr>
            <w:pStyle w:val="Nagwek"/>
            <w:spacing w:line="276" w:lineRule="auto"/>
            <w:ind w:left="2" w:hanging="2"/>
            <w:jc w:val="center"/>
            <w:rPr>
              <w:rFonts w:ascii="Calibri" w:hAnsi="Calibri"/>
              <w:position w:val="-1"/>
              <w:sz w:val="24"/>
              <w:szCs w:val="24"/>
            </w:rPr>
          </w:pPr>
        </w:p>
      </w:tc>
      <w:tc>
        <w:tcPr>
          <w:tcW w:w="59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657A6D" w:rsidRDefault="00657A6D" w:rsidP="00657A6D">
          <w:pPr>
            <w:pStyle w:val="Nagwek"/>
            <w:spacing w:line="276" w:lineRule="auto"/>
            <w:ind w:left="3" w:hanging="3"/>
            <w:jc w:val="center"/>
          </w:pPr>
          <w:r>
            <w:rPr>
              <w:rFonts w:ascii="Calibri" w:hAnsi="Calibri"/>
              <w:b/>
              <w:sz w:val="28"/>
              <w:szCs w:val="28"/>
            </w:rPr>
            <w:t>Stacja Pogotowia Ratunkowego</w:t>
          </w:r>
        </w:p>
        <w:p w:rsidR="00657A6D" w:rsidRDefault="00657A6D" w:rsidP="00657A6D">
          <w:pPr>
            <w:pStyle w:val="Nagwek"/>
            <w:spacing w:line="276" w:lineRule="auto"/>
            <w:ind w:left="2" w:hanging="2"/>
            <w:jc w:val="center"/>
            <w:rPr>
              <w:sz w:val="22"/>
            </w:rPr>
          </w:pPr>
          <w:r>
            <w:rPr>
              <w:rFonts w:ascii="Calibri" w:hAnsi="Calibri"/>
              <w:sz w:val="21"/>
              <w:szCs w:val="21"/>
            </w:rPr>
            <w:t>76-200 Słupsk, ul. Paderewskiego 5, tel/fax (0-59) 841-45-20/22</w:t>
          </w:r>
        </w:p>
        <w:p w:rsidR="00657A6D" w:rsidRDefault="00657A6D" w:rsidP="00657A6D">
          <w:pPr>
            <w:pStyle w:val="Nagwek"/>
            <w:spacing w:line="276" w:lineRule="auto"/>
            <w:ind w:left="2" w:hanging="2"/>
            <w:jc w:val="center"/>
            <w:rPr>
              <w:sz w:val="24"/>
            </w:rPr>
          </w:pPr>
          <w:r>
            <w:rPr>
              <w:rFonts w:ascii="Calibri" w:hAnsi="Calibri"/>
              <w:sz w:val="21"/>
              <w:szCs w:val="21"/>
            </w:rPr>
            <w:t>NIP 839-28-09-857, REGON 771549594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657A6D" w:rsidRDefault="00657A6D" w:rsidP="00657A6D">
          <w:pPr>
            <w:pStyle w:val="Nagwek"/>
            <w:spacing w:line="276" w:lineRule="auto"/>
            <w:ind w:left="2" w:hanging="2"/>
            <w:jc w:val="center"/>
          </w:pPr>
          <w:r>
            <w:rPr>
              <w:noProof/>
            </w:rPr>
            <w:drawing>
              <wp:inline distT="0" distB="0" distL="0" distR="0">
                <wp:extent cx="962025" cy="7874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A6D" w:rsidRDefault="00657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41"/>
  </w:num>
  <w:num w:numId="5">
    <w:abstractNumId w:val="36"/>
  </w:num>
  <w:num w:numId="6">
    <w:abstractNumId w:val="30"/>
  </w:num>
  <w:num w:numId="7">
    <w:abstractNumId w:val="16"/>
  </w:num>
  <w:num w:numId="8">
    <w:abstractNumId w:val="18"/>
  </w:num>
  <w:num w:numId="9">
    <w:abstractNumId w:val="43"/>
  </w:num>
  <w:num w:numId="10">
    <w:abstractNumId w:val="39"/>
  </w:num>
  <w:num w:numId="11">
    <w:abstractNumId w:val="44"/>
  </w:num>
  <w:num w:numId="12">
    <w:abstractNumId w:val="15"/>
  </w:num>
  <w:num w:numId="13">
    <w:abstractNumId w:val="8"/>
  </w:num>
  <w:num w:numId="14">
    <w:abstractNumId w:val="2"/>
  </w:num>
  <w:num w:numId="15">
    <w:abstractNumId w:val="24"/>
  </w:num>
  <w:num w:numId="16">
    <w:abstractNumId w:val="11"/>
  </w:num>
  <w:num w:numId="17">
    <w:abstractNumId w:val="12"/>
  </w:num>
  <w:num w:numId="18">
    <w:abstractNumId w:val="5"/>
  </w:num>
  <w:num w:numId="19">
    <w:abstractNumId w:val="37"/>
  </w:num>
  <w:num w:numId="20">
    <w:abstractNumId w:val="20"/>
  </w:num>
  <w:num w:numId="21">
    <w:abstractNumId w:val="31"/>
  </w:num>
  <w:num w:numId="22">
    <w:abstractNumId w:val="40"/>
  </w:num>
  <w:num w:numId="23">
    <w:abstractNumId w:val="33"/>
  </w:num>
  <w:num w:numId="24">
    <w:abstractNumId w:val="6"/>
  </w:num>
  <w:num w:numId="25">
    <w:abstractNumId w:val="10"/>
  </w:num>
  <w:num w:numId="26">
    <w:abstractNumId w:val="4"/>
  </w:num>
  <w:num w:numId="27">
    <w:abstractNumId w:val="19"/>
  </w:num>
  <w:num w:numId="28">
    <w:abstractNumId w:val="25"/>
  </w:num>
  <w:num w:numId="29">
    <w:abstractNumId w:val="13"/>
  </w:num>
  <w:num w:numId="30">
    <w:abstractNumId w:val="32"/>
  </w:num>
  <w:num w:numId="31">
    <w:abstractNumId w:val="9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7"/>
  </w:num>
  <w:num w:numId="37">
    <w:abstractNumId w:val="3"/>
  </w:num>
  <w:num w:numId="38">
    <w:abstractNumId w:val="35"/>
  </w:num>
  <w:num w:numId="39">
    <w:abstractNumId w:val="14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14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7E"/>
    <w:rsid w:val="00001237"/>
    <w:rsid w:val="0000613D"/>
    <w:rsid w:val="00011F13"/>
    <w:rsid w:val="00013849"/>
    <w:rsid w:val="00014F7A"/>
    <w:rsid w:val="000171F6"/>
    <w:rsid w:val="00021A46"/>
    <w:rsid w:val="00022336"/>
    <w:rsid w:val="00022AAB"/>
    <w:rsid w:val="000239A4"/>
    <w:rsid w:val="00024B0D"/>
    <w:rsid w:val="000305C6"/>
    <w:rsid w:val="00035547"/>
    <w:rsid w:val="00037571"/>
    <w:rsid w:val="00046FCA"/>
    <w:rsid w:val="00051EAF"/>
    <w:rsid w:val="00053A04"/>
    <w:rsid w:val="00053A2E"/>
    <w:rsid w:val="00056525"/>
    <w:rsid w:val="00057769"/>
    <w:rsid w:val="00061BF3"/>
    <w:rsid w:val="00064700"/>
    <w:rsid w:val="00075259"/>
    <w:rsid w:val="00080E9F"/>
    <w:rsid w:val="0008361A"/>
    <w:rsid w:val="000839D0"/>
    <w:rsid w:val="00092D48"/>
    <w:rsid w:val="00093305"/>
    <w:rsid w:val="00096FBD"/>
    <w:rsid w:val="000B1B53"/>
    <w:rsid w:val="000B5A20"/>
    <w:rsid w:val="000B65A3"/>
    <w:rsid w:val="000B6E87"/>
    <w:rsid w:val="000C1014"/>
    <w:rsid w:val="000C1D2F"/>
    <w:rsid w:val="000C29DB"/>
    <w:rsid w:val="000C2B04"/>
    <w:rsid w:val="000C3984"/>
    <w:rsid w:val="000C504F"/>
    <w:rsid w:val="000C7F26"/>
    <w:rsid w:val="000D512A"/>
    <w:rsid w:val="000D5577"/>
    <w:rsid w:val="000D6582"/>
    <w:rsid w:val="000E1AC0"/>
    <w:rsid w:val="000E229A"/>
    <w:rsid w:val="000E30D2"/>
    <w:rsid w:val="000E486E"/>
    <w:rsid w:val="000F386A"/>
    <w:rsid w:val="000F3B53"/>
    <w:rsid w:val="000F5464"/>
    <w:rsid w:val="000F7656"/>
    <w:rsid w:val="0010763C"/>
    <w:rsid w:val="001160D5"/>
    <w:rsid w:val="00121D75"/>
    <w:rsid w:val="0013170D"/>
    <w:rsid w:val="00134524"/>
    <w:rsid w:val="001352BB"/>
    <w:rsid w:val="00136D38"/>
    <w:rsid w:val="00142F76"/>
    <w:rsid w:val="001536A7"/>
    <w:rsid w:val="0017431B"/>
    <w:rsid w:val="00174995"/>
    <w:rsid w:val="00176C92"/>
    <w:rsid w:val="001832F3"/>
    <w:rsid w:val="00184332"/>
    <w:rsid w:val="00192BC2"/>
    <w:rsid w:val="001930BB"/>
    <w:rsid w:val="001933FA"/>
    <w:rsid w:val="00196D4C"/>
    <w:rsid w:val="00197F7A"/>
    <w:rsid w:val="001A27F3"/>
    <w:rsid w:val="001A381E"/>
    <w:rsid w:val="001A5935"/>
    <w:rsid w:val="001A6B2C"/>
    <w:rsid w:val="001A7194"/>
    <w:rsid w:val="001A76BD"/>
    <w:rsid w:val="001A7E41"/>
    <w:rsid w:val="001B0668"/>
    <w:rsid w:val="001B08E4"/>
    <w:rsid w:val="001B2FFE"/>
    <w:rsid w:val="001B779C"/>
    <w:rsid w:val="001C2BF1"/>
    <w:rsid w:val="001C4D20"/>
    <w:rsid w:val="001C616C"/>
    <w:rsid w:val="001C6DF1"/>
    <w:rsid w:val="001E4BB5"/>
    <w:rsid w:val="001E60E0"/>
    <w:rsid w:val="001F1D8E"/>
    <w:rsid w:val="001F7877"/>
    <w:rsid w:val="00200039"/>
    <w:rsid w:val="00212765"/>
    <w:rsid w:val="00217752"/>
    <w:rsid w:val="00220AAC"/>
    <w:rsid w:val="002271FA"/>
    <w:rsid w:val="00241AC6"/>
    <w:rsid w:val="0024336F"/>
    <w:rsid w:val="002458D7"/>
    <w:rsid w:val="00247069"/>
    <w:rsid w:val="00251990"/>
    <w:rsid w:val="0026007B"/>
    <w:rsid w:val="00267C6F"/>
    <w:rsid w:val="0027375F"/>
    <w:rsid w:val="00273D89"/>
    <w:rsid w:val="0027406C"/>
    <w:rsid w:val="0027537B"/>
    <w:rsid w:val="002770DF"/>
    <w:rsid w:val="00282CAA"/>
    <w:rsid w:val="002849C9"/>
    <w:rsid w:val="00293490"/>
    <w:rsid w:val="00296BA4"/>
    <w:rsid w:val="002974CE"/>
    <w:rsid w:val="002A04D8"/>
    <w:rsid w:val="002A0858"/>
    <w:rsid w:val="002A209A"/>
    <w:rsid w:val="002B0F9B"/>
    <w:rsid w:val="002B51CC"/>
    <w:rsid w:val="002B5A47"/>
    <w:rsid w:val="002C0366"/>
    <w:rsid w:val="002C0ADA"/>
    <w:rsid w:val="002C4193"/>
    <w:rsid w:val="002C44A2"/>
    <w:rsid w:val="002C73B8"/>
    <w:rsid w:val="002D6902"/>
    <w:rsid w:val="002D7B85"/>
    <w:rsid w:val="002E06DD"/>
    <w:rsid w:val="002E55EA"/>
    <w:rsid w:val="002E5E13"/>
    <w:rsid w:val="002F32E1"/>
    <w:rsid w:val="00301749"/>
    <w:rsid w:val="00304024"/>
    <w:rsid w:val="00312310"/>
    <w:rsid w:val="0031408D"/>
    <w:rsid w:val="00322F06"/>
    <w:rsid w:val="00335F09"/>
    <w:rsid w:val="0033670C"/>
    <w:rsid w:val="0035022D"/>
    <w:rsid w:val="00351A1F"/>
    <w:rsid w:val="00352099"/>
    <w:rsid w:val="00352A06"/>
    <w:rsid w:val="00363393"/>
    <w:rsid w:val="003637F0"/>
    <w:rsid w:val="00366E1A"/>
    <w:rsid w:val="0036726E"/>
    <w:rsid w:val="00370E74"/>
    <w:rsid w:val="00377846"/>
    <w:rsid w:val="00377C08"/>
    <w:rsid w:val="003900C4"/>
    <w:rsid w:val="003903E1"/>
    <w:rsid w:val="00390627"/>
    <w:rsid w:val="00390E91"/>
    <w:rsid w:val="00393DAD"/>
    <w:rsid w:val="003A0ACA"/>
    <w:rsid w:val="003A1C07"/>
    <w:rsid w:val="003A2684"/>
    <w:rsid w:val="003B0802"/>
    <w:rsid w:val="003B1DD6"/>
    <w:rsid w:val="003C0519"/>
    <w:rsid w:val="003C33C8"/>
    <w:rsid w:val="003C6072"/>
    <w:rsid w:val="003C72FC"/>
    <w:rsid w:val="003D0283"/>
    <w:rsid w:val="003D10F9"/>
    <w:rsid w:val="003D5A07"/>
    <w:rsid w:val="003E1C4D"/>
    <w:rsid w:val="003E7AB7"/>
    <w:rsid w:val="003F3EB3"/>
    <w:rsid w:val="0040191E"/>
    <w:rsid w:val="004047B7"/>
    <w:rsid w:val="00406813"/>
    <w:rsid w:val="00412348"/>
    <w:rsid w:val="00417BD5"/>
    <w:rsid w:val="00433467"/>
    <w:rsid w:val="00433675"/>
    <w:rsid w:val="004349D1"/>
    <w:rsid w:val="00436DEF"/>
    <w:rsid w:val="00437197"/>
    <w:rsid w:val="004632AB"/>
    <w:rsid w:val="004670D2"/>
    <w:rsid w:val="004707B0"/>
    <w:rsid w:val="004708E9"/>
    <w:rsid w:val="00471DF5"/>
    <w:rsid w:val="004810B2"/>
    <w:rsid w:val="00482F33"/>
    <w:rsid w:val="00486150"/>
    <w:rsid w:val="004930C5"/>
    <w:rsid w:val="004945D3"/>
    <w:rsid w:val="00497AA0"/>
    <w:rsid w:val="004A32EB"/>
    <w:rsid w:val="004A6717"/>
    <w:rsid w:val="004B035E"/>
    <w:rsid w:val="004B0D56"/>
    <w:rsid w:val="004B6F73"/>
    <w:rsid w:val="004B7F25"/>
    <w:rsid w:val="004C0886"/>
    <w:rsid w:val="004C13FB"/>
    <w:rsid w:val="004C24EE"/>
    <w:rsid w:val="004C2FF8"/>
    <w:rsid w:val="004C7700"/>
    <w:rsid w:val="004D0C86"/>
    <w:rsid w:val="004D45A9"/>
    <w:rsid w:val="004E2B21"/>
    <w:rsid w:val="004E44F6"/>
    <w:rsid w:val="004E52FD"/>
    <w:rsid w:val="005006E6"/>
    <w:rsid w:val="00504FCB"/>
    <w:rsid w:val="00512C18"/>
    <w:rsid w:val="005176F5"/>
    <w:rsid w:val="00517735"/>
    <w:rsid w:val="0052053B"/>
    <w:rsid w:val="00521B5A"/>
    <w:rsid w:val="00521D72"/>
    <w:rsid w:val="0053310C"/>
    <w:rsid w:val="00533B58"/>
    <w:rsid w:val="0053771D"/>
    <w:rsid w:val="0054008A"/>
    <w:rsid w:val="005400C5"/>
    <w:rsid w:val="00540CE4"/>
    <w:rsid w:val="005431E0"/>
    <w:rsid w:val="005462B6"/>
    <w:rsid w:val="00550680"/>
    <w:rsid w:val="005532F3"/>
    <w:rsid w:val="00554A6D"/>
    <w:rsid w:val="0055534C"/>
    <w:rsid w:val="005625C6"/>
    <w:rsid w:val="00563EFE"/>
    <w:rsid w:val="005654DC"/>
    <w:rsid w:val="0056560F"/>
    <w:rsid w:val="005769AA"/>
    <w:rsid w:val="005776CA"/>
    <w:rsid w:val="00595358"/>
    <w:rsid w:val="005A0E1C"/>
    <w:rsid w:val="005A1C52"/>
    <w:rsid w:val="005B000C"/>
    <w:rsid w:val="005B2FEE"/>
    <w:rsid w:val="005B346E"/>
    <w:rsid w:val="005B4E90"/>
    <w:rsid w:val="005B62FF"/>
    <w:rsid w:val="005B7AE6"/>
    <w:rsid w:val="005C07AD"/>
    <w:rsid w:val="005C5F4F"/>
    <w:rsid w:val="005C6864"/>
    <w:rsid w:val="005D23AD"/>
    <w:rsid w:val="005D49BB"/>
    <w:rsid w:val="005E0757"/>
    <w:rsid w:val="005E4FF1"/>
    <w:rsid w:val="005E5160"/>
    <w:rsid w:val="005E7862"/>
    <w:rsid w:val="005E793E"/>
    <w:rsid w:val="005F3C8B"/>
    <w:rsid w:val="005F6F08"/>
    <w:rsid w:val="006011B9"/>
    <w:rsid w:val="00602323"/>
    <w:rsid w:val="0060393D"/>
    <w:rsid w:val="00604C2A"/>
    <w:rsid w:val="00610FB1"/>
    <w:rsid w:val="00611136"/>
    <w:rsid w:val="00615766"/>
    <w:rsid w:val="00617D1D"/>
    <w:rsid w:val="00617F87"/>
    <w:rsid w:val="00630D0A"/>
    <w:rsid w:val="00634151"/>
    <w:rsid w:val="0063550D"/>
    <w:rsid w:val="00644271"/>
    <w:rsid w:val="00644C42"/>
    <w:rsid w:val="006518AE"/>
    <w:rsid w:val="00652C9A"/>
    <w:rsid w:val="00653BF5"/>
    <w:rsid w:val="00654410"/>
    <w:rsid w:val="00654A73"/>
    <w:rsid w:val="00654B62"/>
    <w:rsid w:val="0065647D"/>
    <w:rsid w:val="00657A6D"/>
    <w:rsid w:val="00660B16"/>
    <w:rsid w:val="00662E0F"/>
    <w:rsid w:val="00662ED5"/>
    <w:rsid w:val="006663EA"/>
    <w:rsid w:val="00672848"/>
    <w:rsid w:val="00675E0A"/>
    <w:rsid w:val="00676527"/>
    <w:rsid w:val="00686CF2"/>
    <w:rsid w:val="0068790B"/>
    <w:rsid w:val="006A0989"/>
    <w:rsid w:val="006A78DA"/>
    <w:rsid w:val="006B6DEB"/>
    <w:rsid w:val="006C03FB"/>
    <w:rsid w:val="006C0E41"/>
    <w:rsid w:val="006C19F7"/>
    <w:rsid w:val="006C2DE3"/>
    <w:rsid w:val="006C3D81"/>
    <w:rsid w:val="006C4DDA"/>
    <w:rsid w:val="006D06B1"/>
    <w:rsid w:val="006D07B1"/>
    <w:rsid w:val="006D36CB"/>
    <w:rsid w:val="006D6E73"/>
    <w:rsid w:val="006E3D1A"/>
    <w:rsid w:val="006E46B7"/>
    <w:rsid w:val="006E50BC"/>
    <w:rsid w:val="006F0CFD"/>
    <w:rsid w:val="006F18D8"/>
    <w:rsid w:val="006F2192"/>
    <w:rsid w:val="006F4369"/>
    <w:rsid w:val="006F5638"/>
    <w:rsid w:val="006F6ADE"/>
    <w:rsid w:val="007078DE"/>
    <w:rsid w:val="007148E0"/>
    <w:rsid w:val="00715916"/>
    <w:rsid w:val="00715FD8"/>
    <w:rsid w:val="00717131"/>
    <w:rsid w:val="007173E4"/>
    <w:rsid w:val="007176D9"/>
    <w:rsid w:val="00730DFD"/>
    <w:rsid w:val="00742069"/>
    <w:rsid w:val="0074258B"/>
    <w:rsid w:val="00742DF8"/>
    <w:rsid w:val="00745629"/>
    <w:rsid w:val="00750DA1"/>
    <w:rsid w:val="00751613"/>
    <w:rsid w:val="00754EB5"/>
    <w:rsid w:val="00755B82"/>
    <w:rsid w:val="007656A1"/>
    <w:rsid w:val="00770C2A"/>
    <w:rsid w:val="00771385"/>
    <w:rsid w:val="0077186D"/>
    <w:rsid w:val="00773591"/>
    <w:rsid w:val="0077510B"/>
    <w:rsid w:val="00780EAE"/>
    <w:rsid w:val="007860D5"/>
    <w:rsid w:val="0078627A"/>
    <w:rsid w:val="0078761A"/>
    <w:rsid w:val="0079205C"/>
    <w:rsid w:val="007A54C7"/>
    <w:rsid w:val="007C1884"/>
    <w:rsid w:val="007D07DD"/>
    <w:rsid w:val="007D0934"/>
    <w:rsid w:val="007D3355"/>
    <w:rsid w:val="007E49A8"/>
    <w:rsid w:val="007F6DB5"/>
    <w:rsid w:val="007F7073"/>
    <w:rsid w:val="00800F96"/>
    <w:rsid w:val="0080211A"/>
    <w:rsid w:val="00806117"/>
    <w:rsid w:val="00810C15"/>
    <w:rsid w:val="0081250D"/>
    <w:rsid w:val="00814490"/>
    <w:rsid w:val="0081735B"/>
    <w:rsid w:val="00822F82"/>
    <w:rsid w:val="00827EE5"/>
    <w:rsid w:val="00841F32"/>
    <w:rsid w:val="00844787"/>
    <w:rsid w:val="0084609F"/>
    <w:rsid w:val="00852C46"/>
    <w:rsid w:val="00854B8F"/>
    <w:rsid w:val="00856CAC"/>
    <w:rsid w:val="008577EB"/>
    <w:rsid w:val="008677B4"/>
    <w:rsid w:val="00867FBD"/>
    <w:rsid w:val="00873553"/>
    <w:rsid w:val="00875801"/>
    <w:rsid w:val="008768D9"/>
    <w:rsid w:val="00880D04"/>
    <w:rsid w:val="00883FED"/>
    <w:rsid w:val="008952FE"/>
    <w:rsid w:val="008A2475"/>
    <w:rsid w:val="008A2F02"/>
    <w:rsid w:val="008A7E7C"/>
    <w:rsid w:val="008B03DB"/>
    <w:rsid w:val="008B7A82"/>
    <w:rsid w:val="008C1580"/>
    <w:rsid w:val="008C1D8A"/>
    <w:rsid w:val="008C5373"/>
    <w:rsid w:val="008D10FC"/>
    <w:rsid w:val="008D1A6D"/>
    <w:rsid w:val="008D222D"/>
    <w:rsid w:val="008D568D"/>
    <w:rsid w:val="008D77AE"/>
    <w:rsid w:val="008E1BB3"/>
    <w:rsid w:val="008E29F5"/>
    <w:rsid w:val="008E76EB"/>
    <w:rsid w:val="008F2EC7"/>
    <w:rsid w:val="008F5ED0"/>
    <w:rsid w:val="00902FDD"/>
    <w:rsid w:val="009030A3"/>
    <w:rsid w:val="009055C9"/>
    <w:rsid w:val="00910F5C"/>
    <w:rsid w:val="00912539"/>
    <w:rsid w:val="00912AD3"/>
    <w:rsid w:val="00920065"/>
    <w:rsid w:val="00931D1B"/>
    <w:rsid w:val="00940226"/>
    <w:rsid w:val="00941BAB"/>
    <w:rsid w:val="009438B7"/>
    <w:rsid w:val="0095785A"/>
    <w:rsid w:val="00965B5C"/>
    <w:rsid w:val="009819BC"/>
    <w:rsid w:val="00981A31"/>
    <w:rsid w:val="0098214D"/>
    <w:rsid w:val="009834FD"/>
    <w:rsid w:val="00984027"/>
    <w:rsid w:val="009859C3"/>
    <w:rsid w:val="009937E9"/>
    <w:rsid w:val="009A4D61"/>
    <w:rsid w:val="009A5E97"/>
    <w:rsid w:val="009B044F"/>
    <w:rsid w:val="009B096A"/>
    <w:rsid w:val="009B2BD6"/>
    <w:rsid w:val="009B5DE7"/>
    <w:rsid w:val="009C1C2D"/>
    <w:rsid w:val="009C3AA3"/>
    <w:rsid w:val="009C488F"/>
    <w:rsid w:val="009D0A42"/>
    <w:rsid w:val="009D27CD"/>
    <w:rsid w:val="009D3C8A"/>
    <w:rsid w:val="009D6DBB"/>
    <w:rsid w:val="009D784A"/>
    <w:rsid w:val="009E3053"/>
    <w:rsid w:val="009E4300"/>
    <w:rsid w:val="009E76D7"/>
    <w:rsid w:val="009F4E53"/>
    <w:rsid w:val="009F5583"/>
    <w:rsid w:val="009F55AD"/>
    <w:rsid w:val="009F65F3"/>
    <w:rsid w:val="009F67E4"/>
    <w:rsid w:val="009F740D"/>
    <w:rsid w:val="00A00163"/>
    <w:rsid w:val="00A038D1"/>
    <w:rsid w:val="00A043C5"/>
    <w:rsid w:val="00A068D8"/>
    <w:rsid w:val="00A20175"/>
    <w:rsid w:val="00A221C8"/>
    <w:rsid w:val="00A22724"/>
    <w:rsid w:val="00A26CA3"/>
    <w:rsid w:val="00A30FFD"/>
    <w:rsid w:val="00A47E13"/>
    <w:rsid w:val="00A54E1C"/>
    <w:rsid w:val="00A60FC3"/>
    <w:rsid w:val="00A6674C"/>
    <w:rsid w:val="00A66AF2"/>
    <w:rsid w:val="00A75A12"/>
    <w:rsid w:val="00A83F60"/>
    <w:rsid w:val="00A840A8"/>
    <w:rsid w:val="00A8643E"/>
    <w:rsid w:val="00A86B0C"/>
    <w:rsid w:val="00A86BE8"/>
    <w:rsid w:val="00A87672"/>
    <w:rsid w:val="00A87AD8"/>
    <w:rsid w:val="00A90641"/>
    <w:rsid w:val="00A945F3"/>
    <w:rsid w:val="00AA0FCF"/>
    <w:rsid w:val="00AA22E3"/>
    <w:rsid w:val="00AA3726"/>
    <w:rsid w:val="00AA6377"/>
    <w:rsid w:val="00AB5A33"/>
    <w:rsid w:val="00AB7739"/>
    <w:rsid w:val="00AB7D56"/>
    <w:rsid w:val="00AC0BE8"/>
    <w:rsid w:val="00AC2FB9"/>
    <w:rsid w:val="00AC5141"/>
    <w:rsid w:val="00AD01BB"/>
    <w:rsid w:val="00AD043F"/>
    <w:rsid w:val="00AD6628"/>
    <w:rsid w:val="00AD7848"/>
    <w:rsid w:val="00AE326B"/>
    <w:rsid w:val="00AE4C38"/>
    <w:rsid w:val="00AE570C"/>
    <w:rsid w:val="00AE70CF"/>
    <w:rsid w:val="00AE7DFF"/>
    <w:rsid w:val="00B009F0"/>
    <w:rsid w:val="00B014C1"/>
    <w:rsid w:val="00B01EC1"/>
    <w:rsid w:val="00B024B6"/>
    <w:rsid w:val="00B075C9"/>
    <w:rsid w:val="00B11F2B"/>
    <w:rsid w:val="00B13E43"/>
    <w:rsid w:val="00B141C9"/>
    <w:rsid w:val="00B1535E"/>
    <w:rsid w:val="00B15E89"/>
    <w:rsid w:val="00B176B0"/>
    <w:rsid w:val="00B22F53"/>
    <w:rsid w:val="00B300B6"/>
    <w:rsid w:val="00B317D8"/>
    <w:rsid w:val="00B31CBF"/>
    <w:rsid w:val="00B34DAF"/>
    <w:rsid w:val="00B41E76"/>
    <w:rsid w:val="00B42217"/>
    <w:rsid w:val="00B425A7"/>
    <w:rsid w:val="00B44131"/>
    <w:rsid w:val="00B47584"/>
    <w:rsid w:val="00B52B9D"/>
    <w:rsid w:val="00B54BDB"/>
    <w:rsid w:val="00B6357A"/>
    <w:rsid w:val="00B70969"/>
    <w:rsid w:val="00B723C0"/>
    <w:rsid w:val="00B72EE9"/>
    <w:rsid w:val="00B73E16"/>
    <w:rsid w:val="00B91A9D"/>
    <w:rsid w:val="00BA317F"/>
    <w:rsid w:val="00BA5D2B"/>
    <w:rsid w:val="00BA5FA5"/>
    <w:rsid w:val="00BB146C"/>
    <w:rsid w:val="00BB52D3"/>
    <w:rsid w:val="00BB749A"/>
    <w:rsid w:val="00BC13E5"/>
    <w:rsid w:val="00BC1EA4"/>
    <w:rsid w:val="00BC4D0A"/>
    <w:rsid w:val="00BC7770"/>
    <w:rsid w:val="00BD2C48"/>
    <w:rsid w:val="00BD3FF6"/>
    <w:rsid w:val="00BD6102"/>
    <w:rsid w:val="00BD6423"/>
    <w:rsid w:val="00BD6801"/>
    <w:rsid w:val="00BD7DCD"/>
    <w:rsid w:val="00BE0BDE"/>
    <w:rsid w:val="00BF12AC"/>
    <w:rsid w:val="00BF4443"/>
    <w:rsid w:val="00BF6E26"/>
    <w:rsid w:val="00C0767E"/>
    <w:rsid w:val="00C1026A"/>
    <w:rsid w:val="00C10299"/>
    <w:rsid w:val="00C1267A"/>
    <w:rsid w:val="00C1699D"/>
    <w:rsid w:val="00C22FA3"/>
    <w:rsid w:val="00C24740"/>
    <w:rsid w:val="00C2734E"/>
    <w:rsid w:val="00C32AE8"/>
    <w:rsid w:val="00C32EA0"/>
    <w:rsid w:val="00C333C5"/>
    <w:rsid w:val="00C34B97"/>
    <w:rsid w:val="00C37C3D"/>
    <w:rsid w:val="00C4578D"/>
    <w:rsid w:val="00C472CA"/>
    <w:rsid w:val="00C47B2E"/>
    <w:rsid w:val="00C51E29"/>
    <w:rsid w:val="00C54CFF"/>
    <w:rsid w:val="00C62840"/>
    <w:rsid w:val="00C65C89"/>
    <w:rsid w:val="00C6634E"/>
    <w:rsid w:val="00C718F5"/>
    <w:rsid w:val="00C72A16"/>
    <w:rsid w:val="00C742C0"/>
    <w:rsid w:val="00C83BB5"/>
    <w:rsid w:val="00C93FB6"/>
    <w:rsid w:val="00C94D16"/>
    <w:rsid w:val="00C95304"/>
    <w:rsid w:val="00C97EBB"/>
    <w:rsid w:val="00CA4592"/>
    <w:rsid w:val="00CB5834"/>
    <w:rsid w:val="00CC0322"/>
    <w:rsid w:val="00CC371D"/>
    <w:rsid w:val="00CC57F8"/>
    <w:rsid w:val="00CC5A1E"/>
    <w:rsid w:val="00CC7A8E"/>
    <w:rsid w:val="00CD3CF4"/>
    <w:rsid w:val="00CE26AB"/>
    <w:rsid w:val="00CE383A"/>
    <w:rsid w:val="00CE4991"/>
    <w:rsid w:val="00CE543D"/>
    <w:rsid w:val="00CE7D95"/>
    <w:rsid w:val="00CF582F"/>
    <w:rsid w:val="00CF7014"/>
    <w:rsid w:val="00D00B1E"/>
    <w:rsid w:val="00D14AF9"/>
    <w:rsid w:val="00D15AAD"/>
    <w:rsid w:val="00D17C59"/>
    <w:rsid w:val="00D26661"/>
    <w:rsid w:val="00D272B1"/>
    <w:rsid w:val="00D3363B"/>
    <w:rsid w:val="00D35498"/>
    <w:rsid w:val="00D37977"/>
    <w:rsid w:val="00D54E61"/>
    <w:rsid w:val="00D57FFB"/>
    <w:rsid w:val="00D63753"/>
    <w:rsid w:val="00D6642B"/>
    <w:rsid w:val="00D710A5"/>
    <w:rsid w:val="00D77893"/>
    <w:rsid w:val="00D83133"/>
    <w:rsid w:val="00D84BE0"/>
    <w:rsid w:val="00D87101"/>
    <w:rsid w:val="00D8748A"/>
    <w:rsid w:val="00D9125D"/>
    <w:rsid w:val="00D91862"/>
    <w:rsid w:val="00D957F1"/>
    <w:rsid w:val="00D97968"/>
    <w:rsid w:val="00DB1B3F"/>
    <w:rsid w:val="00DB3290"/>
    <w:rsid w:val="00DB36EA"/>
    <w:rsid w:val="00DB5D69"/>
    <w:rsid w:val="00DB62C4"/>
    <w:rsid w:val="00DC2360"/>
    <w:rsid w:val="00DC4A2B"/>
    <w:rsid w:val="00DD40C3"/>
    <w:rsid w:val="00DD770C"/>
    <w:rsid w:val="00DE55B1"/>
    <w:rsid w:val="00DF0408"/>
    <w:rsid w:val="00DF64D5"/>
    <w:rsid w:val="00E0137C"/>
    <w:rsid w:val="00E01845"/>
    <w:rsid w:val="00E03547"/>
    <w:rsid w:val="00E07731"/>
    <w:rsid w:val="00E11124"/>
    <w:rsid w:val="00E132F8"/>
    <w:rsid w:val="00E13C66"/>
    <w:rsid w:val="00E15A95"/>
    <w:rsid w:val="00E20E16"/>
    <w:rsid w:val="00E23CEB"/>
    <w:rsid w:val="00E24452"/>
    <w:rsid w:val="00E300BC"/>
    <w:rsid w:val="00E327E6"/>
    <w:rsid w:val="00E338B0"/>
    <w:rsid w:val="00E37E5E"/>
    <w:rsid w:val="00E408CE"/>
    <w:rsid w:val="00E42952"/>
    <w:rsid w:val="00E4321A"/>
    <w:rsid w:val="00E4634E"/>
    <w:rsid w:val="00E531A4"/>
    <w:rsid w:val="00E611CB"/>
    <w:rsid w:val="00E6210B"/>
    <w:rsid w:val="00E7053C"/>
    <w:rsid w:val="00E71717"/>
    <w:rsid w:val="00E74A02"/>
    <w:rsid w:val="00E75E4B"/>
    <w:rsid w:val="00E765F8"/>
    <w:rsid w:val="00E82D97"/>
    <w:rsid w:val="00E85250"/>
    <w:rsid w:val="00E85A87"/>
    <w:rsid w:val="00E87AA7"/>
    <w:rsid w:val="00E87BC3"/>
    <w:rsid w:val="00E87F3E"/>
    <w:rsid w:val="00E91D66"/>
    <w:rsid w:val="00E9200D"/>
    <w:rsid w:val="00E94356"/>
    <w:rsid w:val="00EA3866"/>
    <w:rsid w:val="00EA7B6C"/>
    <w:rsid w:val="00EB0119"/>
    <w:rsid w:val="00EB1765"/>
    <w:rsid w:val="00EB33BA"/>
    <w:rsid w:val="00EB3DAA"/>
    <w:rsid w:val="00EB3E52"/>
    <w:rsid w:val="00EB5B44"/>
    <w:rsid w:val="00EC2806"/>
    <w:rsid w:val="00EE3AF0"/>
    <w:rsid w:val="00EF1C8A"/>
    <w:rsid w:val="00EF4F9A"/>
    <w:rsid w:val="00EF556F"/>
    <w:rsid w:val="00EF5F61"/>
    <w:rsid w:val="00EF7D81"/>
    <w:rsid w:val="00F02791"/>
    <w:rsid w:val="00F05CED"/>
    <w:rsid w:val="00F1065A"/>
    <w:rsid w:val="00F10B72"/>
    <w:rsid w:val="00F1171A"/>
    <w:rsid w:val="00F16495"/>
    <w:rsid w:val="00F2247E"/>
    <w:rsid w:val="00F23535"/>
    <w:rsid w:val="00F322BB"/>
    <w:rsid w:val="00F477EF"/>
    <w:rsid w:val="00F52931"/>
    <w:rsid w:val="00F570F0"/>
    <w:rsid w:val="00F7155D"/>
    <w:rsid w:val="00F71597"/>
    <w:rsid w:val="00F72C32"/>
    <w:rsid w:val="00F73B12"/>
    <w:rsid w:val="00F82238"/>
    <w:rsid w:val="00F829BE"/>
    <w:rsid w:val="00F850F2"/>
    <w:rsid w:val="00F92281"/>
    <w:rsid w:val="00F9759C"/>
    <w:rsid w:val="00FA35F8"/>
    <w:rsid w:val="00FA788C"/>
    <w:rsid w:val="00FB2283"/>
    <w:rsid w:val="00FB6D0C"/>
    <w:rsid w:val="00FB7FF3"/>
    <w:rsid w:val="00FC2252"/>
    <w:rsid w:val="00FD10D0"/>
    <w:rsid w:val="00FD5071"/>
    <w:rsid w:val="00FD5411"/>
    <w:rsid w:val="00FF2DA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3EEE12-BC5C-40F3-BAFC-496310A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47E"/>
  </w:style>
  <w:style w:type="paragraph" w:styleId="Nagwek1">
    <w:name w:val="heading 1"/>
    <w:basedOn w:val="Normalny"/>
    <w:next w:val="Normalny"/>
    <w:link w:val="Nagwek1Znak"/>
    <w:qFormat/>
    <w:rsid w:val="006D0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247E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7078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F2247E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2247E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184332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F2247E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2247E"/>
    <w:rPr>
      <w:rFonts w:ascii="Arial" w:hAnsi="Arial"/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F2247E"/>
    <w:rPr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F2247E"/>
    <w:rPr>
      <w:rFonts w:ascii="Arial" w:hAnsi="Arial"/>
      <w:b/>
      <w:sz w:val="24"/>
      <w:lang w:val="pl-PL" w:eastAsia="pl-PL" w:bidi="ar-SA"/>
    </w:rPr>
  </w:style>
  <w:style w:type="character" w:customStyle="1" w:styleId="Nagwek8Znak">
    <w:name w:val="Nagłówek 8 Znak"/>
    <w:link w:val="Nagwek8"/>
    <w:rsid w:val="00F2247E"/>
    <w:rPr>
      <w:b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F2247E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F2247E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22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247E"/>
    <w:rPr>
      <w:lang w:val="pl-PL" w:eastAsia="pl-PL" w:bidi="ar-SA"/>
    </w:rPr>
  </w:style>
  <w:style w:type="paragraph" w:styleId="Stopka">
    <w:name w:val="footer"/>
    <w:basedOn w:val="Normalny"/>
    <w:link w:val="StopkaZnak"/>
    <w:rsid w:val="00DC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A2B"/>
  </w:style>
  <w:style w:type="paragraph" w:styleId="Akapitzlist">
    <w:name w:val="List Paragraph"/>
    <w:aliases w:val="zwykły tekst,List Paragraph1,BulletC,normalny tekst,Obiekt,nr3"/>
    <w:basedOn w:val="Normalny"/>
    <w:qFormat/>
    <w:rsid w:val="00CC7A8E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2C0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C0ADA"/>
    <w:rPr>
      <w:rFonts w:ascii="Tahoma" w:hAnsi="Tahoma" w:cs="Tahoma"/>
      <w:sz w:val="16"/>
      <w:szCs w:val="16"/>
    </w:rPr>
  </w:style>
  <w:style w:type="character" w:styleId="Hipercze">
    <w:name w:val="Hyperlink"/>
    <w:rsid w:val="00981A31"/>
    <w:rPr>
      <w:color w:val="0000FF"/>
      <w:u w:val="single"/>
    </w:rPr>
  </w:style>
  <w:style w:type="character" w:customStyle="1" w:styleId="Nagwek1Znak">
    <w:name w:val="Nagłówek 1 Znak"/>
    <w:link w:val="Nagwek1"/>
    <w:rsid w:val="006D07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6D07B1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link w:val="Tekstprzypisudolnego"/>
    <w:rsid w:val="006D07B1"/>
    <w:rPr>
      <w:rFonts w:cs="Calibri"/>
      <w:lang w:eastAsia="ar-SA"/>
    </w:rPr>
  </w:style>
  <w:style w:type="paragraph" w:customStyle="1" w:styleId="product-description">
    <w:name w:val="product-description"/>
    <w:basedOn w:val="Normalny"/>
    <w:rsid w:val="000C504F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17735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uiPriority w:val="22"/>
    <w:qFormat/>
    <w:rsid w:val="00B15E89"/>
    <w:rPr>
      <w:b/>
      <w:bCs/>
    </w:rPr>
  </w:style>
  <w:style w:type="paragraph" w:styleId="Bezodstpw">
    <w:name w:val="No Spacing"/>
    <w:uiPriority w:val="1"/>
    <w:qFormat/>
    <w:rsid w:val="00B15E89"/>
  </w:style>
  <w:style w:type="table" w:styleId="Tabela-Siatka">
    <w:name w:val="Table Grid"/>
    <w:basedOn w:val="Standardowy"/>
    <w:rsid w:val="00E7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7078DE"/>
    <w:rPr>
      <w:rFonts w:ascii="Cambria" w:hAnsi="Cambria"/>
      <w:b/>
      <w:bCs/>
      <w:color w:val="4F81BD"/>
      <w:kern w:val="3"/>
    </w:rPr>
  </w:style>
  <w:style w:type="numbering" w:customStyle="1" w:styleId="Bezlisty1">
    <w:name w:val="Bez listy1"/>
    <w:next w:val="Bezlisty"/>
    <w:uiPriority w:val="99"/>
    <w:semiHidden/>
    <w:unhideWhenUsed/>
    <w:rsid w:val="007078DE"/>
  </w:style>
  <w:style w:type="paragraph" w:customStyle="1" w:styleId="Standard">
    <w:name w:val="Standard"/>
    <w:next w:val="Indeks1"/>
    <w:rsid w:val="007078DE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7078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078DE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7078DE"/>
    <w:rPr>
      <w:rFonts w:cs="Mangal"/>
    </w:rPr>
  </w:style>
  <w:style w:type="paragraph" w:styleId="Legenda">
    <w:name w:val="caption"/>
    <w:basedOn w:val="Standard"/>
    <w:rsid w:val="007078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078DE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7078DE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7078DE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7078DE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link w:val="Tytu"/>
    <w:rsid w:val="007078DE"/>
    <w:rPr>
      <w:b/>
      <w:bCs/>
      <w:kern w:val="3"/>
      <w:sz w:val="36"/>
      <w:szCs w:val="36"/>
    </w:rPr>
  </w:style>
  <w:style w:type="paragraph" w:styleId="Podtytu">
    <w:name w:val="Subtitle"/>
    <w:basedOn w:val="Heading"/>
    <w:next w:val="Textbody"/>
    <w:link w:val="PodtytuZnak"/>
    <w:rsid w:val="007078DE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078DE"/>
    <w:rPr>
      <w:rFonts w:ascii="Arial" w:eastAsia="Microsoft YaHei" w:hAnsi="Arial" w:cs="Mangal"/>
      <w:i/>
      <w:iCs/>
      <w:kern w:val="3"/>
      <w:sz w:val="28"/>
      <w:szCs w:val="28"/>
    </w:rPr>
  </w:style>
  <w:style w:type="paragraph" w:customStyle="1" w:styleId="Tekstcofnity">
    <w:name w:val="Tekst_cofnięty"/>
    <w:basedOn w:val="Standard"/>
    <w:rsid w:val="007078DE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7078D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078DE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7078DE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7078D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rsid w:val="007078DE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7078DE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7078DE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7078DE"/>
    <w:pPr>
      <w:ind w:left="0" w:firstLine="0"/>
    </w:pPr>
  </w:style>
  <w:style w:type="paragraph" w:customStyle="1" w:styleId="TableContents">
    <w:name w:val="Table Contents"/>
    <w:basedOn w:val="Standard"/>
    <w:rsid w:val="007078DE"/>
    <w:pPr>
      <w:suppressLineNumbers/>
    </w:pPr>
  </w:style>
  <w:style w:type="paragraph" w:customStyle="1" w:styleId="TableHeading">
    <w:name w:val="Table Heading"/>
    <w:basedOn w:val="TableContents"/>
    <w:rsid w:val="007078DE"/>
    <w:pPr>
      <w:jc w:val="center"/>
    </w:pPr>
    <w:rPr>
      <w:b/>
      <w:bCs/>
    </w:rPr>
  </w:style>
  <w:style w:type="character" w:styleId="Numerstrony">
    <w:name w:val="page number"/>
    <w:rsid w:val="007078DE"/>
  </w:style>
  <w:style w:type="character" w:customStyle="1" w:styleId="Internetlink">
    <w:name w:val="Internet link"/>
    <w:rsid w:val="007078DE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7078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7078DE"/>
    <w:rPr>
      <w:rFonts w:eastAsia="SimSun"/>
    </w:rPr>
  </w:style>
  <w:style w:type="character" w:customStyle="1" w:styleId="ListLabel2">
    <w:name w:val="ListLabel 2"/>
    <w:rsid w:val="007078DE"/>
    <w:rPr>
      <w:b/>
    </w:rPr>
  </w:style>
  <w:style w:type="character" w:customStyle="1" w:styleId="ListLabel3">
    <w:name w:val="ListLabel 3"/>
    <w:rsid w:val="007078DE"/>
    <w:rPr>
      <w:rFonts w:cs="Arial"/>
      <w:b/>
    </w:rPr>
  </w:style>
  <w:style w:type="character" w:customStyle="1" w:styleId="ListLabel4">
    <w:name w:val="ListLabel 4"/>
    <w:rsid w:val="007078DE"/>
    <w:rPr>
      <w:rFonts w:cs="Times New Roman"/>
    </w:rPr>
  </w:style>
  <w:style w:type="character" w:customStyle="1" w:styleId="ListLabel5">
    <w:name w:val="ListLabel 5"/>
    <w:rsid w:val="007078DE"/>
    <w:rPr>
      <w:rFonts w:cs="Arial"/>
    </w:rPr>
  </w:style>
  <w:style w:type="character" w:customStyle="1" w:styleId="ListLabel6">
    <w:name w:val="ListLabel 6"/>
    <w:rsid w:val="007078DE"/>
    <w:rPr>
      <w:rFonts w:cs="Courier New"/>
    </w:rPr>
  </w:style>
  <w:style w:type="character" w:customStyle="1" w:styleId="ListLabel7">
    <w:name w:val="ListLabel 7"/>
    <w:rsid w:val="007078DE"/>
    <w:rPr>
      <w:b w:val="0"/>
      <w:i w:val="0"/>
      <w:sz w:val="24"/>
      <w:szCs w:val="24"/>
    </w:rPr>
  </w:style>
  <w:style w:type="character" w:customStyle="1" w:styleId="NumberingSymbols">
    <w:name w:val="Numbering Symbols"/>
    <w:rsid w:val="007078DE"/>
  </w:style>
  <w:style w:type="character" w:customStyle="1" w:styleId="BulletSymbols">
    <w:name w:val="Bullet Symbols"/>
    <w:rsid w:val="007078DE"/>
    <w:rPr>
      <w:rFonts w:ascii="OpenSymbol" w:eastAsia="OpenSymbol" w:hAnsi="OpenSymbol" w:cs="OpenSymbol"/>
    </w:rPr>
  </w:style>
  <w:style w:type="character" w:customStyle="1" w:styleId="StopkaZnak1">
    <w:name w:val="Stopka Znak1"/>
    <w:rsid w:val="007078DE"/>
  </w:style>
  <w:style w:type="character" w:customStyle="1" w:styleId="TekstpodstawowyZnak1">
    <w:name w:val="Tekst podstawowy Znak1"/>
    <w:uiPriority w:val="99"/>
    <w:semiHidden/>
    <w:rsid w:val="007078DE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7078DE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7078DE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7078DE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7078DE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7078DE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7078DE"/>
    <w:pPr>
      <w:numPr>
        <w:numId w:val="2"/>
      </w:numPr>
    </w:pPr>
  </w:style>
  <w:style w:type="numbering" w:customStyle="1" w:styleId="WWNum1">
    <w:name w:val="WWNum1"/>
    <w:basedOn w:val="Bezlisty"/>
    <w:rsid w:val="007078DE"/>
  </w:style>
  <w:style w:type="numbering" w:customStyle="1" w:styleId="WWNum2">
    <w:name w:val="WWNum2"/>
    <w:basedOn w:val="Bezlisty"/>
    <w:rsid w:val="007078DE"/>
  </w:style>
  <w:style w:type="numbering" w:customStyle="1" w:styleId="WWNum3">
    <w:name w:val="WWNum3"/>
    <w:basedOn w:val="Bezlisty"/>
    <w:rsid w:val="007078DE"/>
  </w:style>
  <w:style w:type="numbering" w:customStyle="1" w:styleId="WWNum4">
    <w:name w:val="WWNum4"/>
    <w:basedOn w:val="Bezlisty"/>
    <w:rsid w:val="007078DE"/>
  </w:style>
  <w:style w:type="numbering" w:customStyle="1" w:styleId="WWNum5">
    <w:name w:val="WWNum5"/>
    <w:basedOn w:val="Bezlisty"/>
    <w:rsid w:val="007078DE"/>
  </w:style>
  <w:style w:type="numbering" w:customStyle="1" w:styleId="WWNum6">
    <w:name w:val="WWNum6"/>
    <w:basedOn w:val="Bezlisty"/>
    <w:rsid w:val="007078DE"/>
  </w:style>
  <w:style w:type="numbering" w:customStyle="1" w:styleId="WWNum7">
    <w:name w:val="WWNum7"/>
    <w:basedOn w:val="Bezlisty"/>
    <w:rsid w:val="007078DE"/>
  </w:style>
  <w:style w:type="numbering" w:customStyle="1" w:styleId="WWNum8">
    <w:name w:val="WWNum8"/>
    <w:basedOn w:val="Bezlisty"/>
    <w:rsid w:val="007078DE"/>
  </w:style>
  <w:style w:type="numbering" w:customStyle="1" w:styleId="WWNum9">
    <w:name w:val="WWNum9"/>
    <w:basedOn w:val="Bezlisty"/>
    <w:rsid w:val="007078DE"/>
  </w:style>
  <w:style w:type="numbering" w:customStyle="1" w:styleId="WWNum10">
    <w:name w:val="WWNum10"/>
    <w:basedOn w:val="Bezlisty"/>
    <w:rsid w:val="007078DE"/>
  </w:style>
  <w:style w:type="numbering" w:customStyle="1" w:styleId="WWNum11">
    <w:name w:val="WWNum11"/>
    <w:basedOn w:val="Bezlisty"/>
    <w:rsid w:val="007078DE"/>
  </w:style>
  <w:style w:type="numbering" w:customStyle="1" w:styleId="WWNum12">
    <w:name w:val="WWNum12"/>
    <w:basedOn w:val="Bezlisty"/>
    <w:rsid w:val="007078DE"/>
  </w:style>
  <w:style w:type="numbering" w:customStyle="1" w:styleId="WWNum13">
    <w:name w:val="WWNum13"/>
    <w:basedOn w:val="Bezlisty"/>
    <w:rsid w:val="007078DE"/>
  </w:style>
  <w:style w:type="numbering" w:customStyle="1" w:styleId="WWNum14">
    <w:name w:val="WWNum14"/>
    <w:basedOn w:val="Bezlisty"/>
    <w:rsid w:val="007078DE"/>
  </w:style>
  <w:style w:type="numbering" w:customStyle="1" w:styleId="WWNum15">
    <w:name w:val="WWNum15"/>
    <w:basedOn w:val="Bezlisty"/>
    <w:rsid w:val="007078DE"/>
  </w:style>
  <w:style w:type="numbering" w:customStyle="1" w:styleId="WWNum16">
    <w:name w:val="WWNum16"/>
    <w:basedOn w:val="Bezlisty"/>
    <w:rsid w:val="007078DE"/>
  </w:style>
  <w:style w:type="numbering" w:customStyle="1" w:styleId="WWNum17">
    <w:name w:val="WWNum17"/>
    <w:basedOn w:val="Bezlisty"/>
    <w:rsid w:val="007078DE"/>
  </w:style>
  <w:style w:type="numbering" w:customStyle="1" w:styleId="WWNum18">
    <w:name w:val="WWNum18"/>
    <w:basedOn w:val="Bezlisty"/>
    <w:rsid w:val="007078DE"/>
  </w:style>
  <w:style w:type="numbering" w:customStyle="1" w:styleId="WWNum19">
    <w:name w:val="WWNum19"/>
    <w:basedOn w:val="Bezlisty"/>
    <w:rsid w:val="007078DE"/>
  </w:style>
  <w:style w:type="numbering" w:customStyle="1" w:styleId="WWNum20">
    <w:name w:val="WWNum20"/>
    <w:basedOn w:val="Bezlisty"/>
    <w:rsid w:val="007078DE"/>
  </w:style>
  <w:style w:type="numbering" w:customStyle="1" w:styleId="WWNum21">
    <w:name w:val="WWNum21"/>
    <w:basedOn w:val="Bezlisty"/>
    <w:rsid w:val="007078DE"/>
  </w:style>
  <w:style w:type="numbering" w:customStyle="1" w:styleId="WWNum22">
    <w:name w:val="WWNum22"/>
    <w:basedOn w:val="Bezlisty"/>
    <w:rsid w:val="007078DE"/>
  </w:style>
  <w:style w:type="numbering" w:customStyle="1" w:styleId="WWNum23">
    <w:name w:val="WWNum23"/>
    <w:basedOn w:val="Bezlisty"/>
    <w:rsid w:val="007078DE"/>
  </w:style>
  <w:style w:type="numbering" w:customStyle="1" w:styleId="WWNum24">
    <w:name w:val="WWNum24"/>
    <w:basedOn w:val="Bezlisty"/>
    <w:rsid w:val="007078DE"/>
  </w:style>
  <w:style w:type="numbering" w:customStyle="1" w:styleId="WWNum25">
    <w:name w:val="WWNum25"/>
    <w:basedOn w:val="Bezlisty"/>
    <w:rsid w:val="007078DE"/>
  </w:style>
  <w:style w:type="numbering" w:customStyle="1" w:styleId="WWNum26">
    <w:name w:val="WWNum26"/>
    <w:basedOn w:val="Bezlisty"/>
    <w:rsid w:val="007078DE"/>
  </w:style>
  <w:style w:type="numbering" w:customStyle="1" w:styleId="WWNum27">
    <w:name w:val="WWNum27"/>
    <w:basedOn w:val="Bezlisty"/>
    <w:rsid w:val="007078DE"/>
  </w:style>
  <w:style w:type="numbering" w:customStyle="1" w:styleId="WWNum28">
    <w:name w:val="WWNum28"/>
    <w:basedOn w:val="Bezlisty"/>
    <w:rsid w:val="007078DE"/>
  </w:style>
  <w:style w:type="character" w:customStyle="1" w:styleId="Nagwek6Znak">
    <w:name w:val="Nagłówek 6 Znak"/>
    <w:link w:val="Nagwek6"/>
    <w:rsid w:val="00184332"/>
    <w:rPr>
      <w:b/>
      <w:i/>
      <w:iCs/>
      <w:color w:val="000000"/>
      <w:sz w:val="16"/>
      <w:szCs w:val="24"/>
    </w:rPr>
  </w:style>
  <w:style w:type="numbering" w:customStyle="1" w:styleId="Bezlisty2">
    <w:name w:val="Bez listy2"/>
    <w:next w:val="Bezlisty"/>
    <w:semiHidden/>
    <w:unhideWhenUsed/>
    <w:rsid w:val="00184332"/>
  </w:style>
  <w:style w:type="paragraph" w:styleId="Tekstpodstawowy2">
    <w:name w:val="Body Text 2"/>
    <w:basedOn w:val="Normalny"/>
    <w:link w:val="Tekstpodstawowy2Znak"/>
    <w:rsid w:val="00184332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link w:val="Tekstpodstawowy2"/>
    <w:rsid w:val="00184332"/>
    <w:rPr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84332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184332"/>
  </w:style>
  <w:style w:type="paragraph" w:customStyle="1" w:styleId="Tekstpodstawowy21">
    <w:name w:val="Tekst podstawowy 21"/>
    <w:basedOn w:val="Normalny"/>
    <w:rsid w:val="00184332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184332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184332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184332"/>
    <w:rPr>
      <w:color w:val="605E5C"/>
      <w:shd w:val="clear" w:color="auto" w:fill="E1DFDD"/>
    </w:rPr>
  </w:style>
  <w:style w:type="table" w:customStyle="1" w:styleId="TableGrid">
    <w:name w:val="TableGrid"/>
    <w:rsid w:val="0018433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8433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184332"/>
    <w:pPr>
      <w:spacing w:line="238" w:lineRule="auto"/>
      <w:ind w:left="4" w:firstLine="58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184332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184332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184332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184332"/>
  </w:style>
  <w:style w:type="numbering" w:customStyle="1" w:styleId="List11">
    <w:name w:val="List 11"/>
    <w:basedOn w:val="Bezlisty"/>
    <w:rsid w:val="00184332"/>
    <w:pPr>
      <w:numPr>
        <w:numId w:val="3"/>
      </w:numPr>
    </w:pPr>
  </w:style>
  <w:style w:type="numbering" w:customStyle="1" w:styleId="WWNum110">
    <w:name w:val="WWNum110"/>
    <w:basedOn w:val="Bezlisty"/>
    <w:rsid w:val="00184332"/>
    <w:pPr>
      <w:numPr>
        <w:numId w:val="4"/>
      </w:numPr>
    </w:pPr>
  </w:style>
  <w:style w:type="numbering" w:customStyle="1" w:styleId="WWNum29">
    <w:name w:val="WWNum29"/>
    <w:basedOn w:val="Bezlisty"/>
    <w:rsid w:val="00184332"/>
    <w:pPr>
      <w:numPr>
        <w:numId w:val="5"/>
      </w:numPr>
    </w:pPr>
  </w:style>
  <w:style w:type="numbering" w:customStyle="1" w:styleId="WWNum31">
    <w:name w:val="WWNum31"/>
    <w:basedOn w:val="Bezlisty"/>
    <w:rsid w:val="00184332"/>
    <w:pPr>
      <w:numPr>
        <w:numId w:val="6"/>
      </w:numPr>
    </w:pPr>
  </w:style>
  <w:style w:type="numbering" w:customStyle="1" w:styleId="WWNum41">
    <w:name w:val="WWNum41"/>
    <w:basedOn w:val="Bezlisty"/>
    <w:rsid w:val="00184332"/>
    <w:pPr>
      <w:numPr>
        <w:numId w:val="7"/>
      </w:numPr>
    </w:pPr>
  </w:style>
  <w:style w:type="numbering" w:customStyle="1" w:styleId="WWNum51">
    <w:name w:val="WWNum51"/>
    <w:basedOn w:val="Bezlisty"/>
    <w:rsid w:val="00184332"/>
    <w:pPr>
      <w:numPr>
        <w:numId w:val="8"/>
      </w:numPr>
    </w:pPr>
  </w:style>
  <w:style w:type="numbering" w:customStyle="1" w:styleId="WWNum61">
    <w:name w:val="WWNum61"/>
    <w:basedOn w:val="Bezlisty"/>
    <w:rsid w:val="00184332"/>
    <w:pPr>
      <w:numPr>
        <w:numId w:val="9"/>
      </w:numPr>
    </w:pPr>
  </w:style>
  <w:style w:type="numbering" w:customStyle="1" w:styleId="WWNum71">
    <w:name w:val="WWNum71"/>
    <w:basedOn w:val="Bezlisty"/>
    <w:rsid w:val="00184332"/>
    <w:pPr>
      <w:numPr>
        <w:numId w:val="10"/>
      </w:numPr>
    </w:pPr>
  </w:style>
  <w:style w:type="numbering" w:customStyle="1" w:styleId="WWNum81">
    <w:name w:val="WWNum81"/>
    <w:basedOn w:val="Bezlisty"/>
    <w:rsid w:val="00184332"/>
    <w:pPr>
      <w:numPr>
        <w:numId w:val="11"/>
      </w:numPr>
    </w:pPr>
  </w:style>
  <w:style w:type="numbering" w:customStyle="1" w:styleId="WWNum91">
    <w:name w:val="WWNum91"/>
    <w:basedOn w:val="Bezlisty"/>
    <w:rsid w:val="00184332"/>
    <w:pPr>
      <w:numPr>
        <w:numId w:val="12"/>
      </w:numPr>
    </w:pPr>
  </w:style>
  <w:style w:type="numbering" w:customStyle="1" w:styleId="WWNum101">
    <w:name w:val="WWNum101"/>
    <w:basedOn w:val="Bezlisty"/>
    <w:rsid w:val="00184332"/>
    <w:pPr>
      <w:numPr>
        <w:numId w:val="13"/>
      </w:numPr>
    </w:pPr>
  </w:style>
  <w:style w:type="numbering" w:customStyle="1" w:styleId="WWNum111">
    <w:name w:val="WWNum111"/>
    <w:basedOn w:val="Bezlisty"/>
    <w:rsid w:val="00184332"/>
    <w:pPr>
      <w:numPr>
        <w:numId w:val="14"/>
      </w:numPr>
    </w:pPr>
  </w:style>
  <w:style w:type="numbering" w:customStyle="1" w:styleId="WWNum121">
    <w:name w:val="WWNum121"/>
    <w:basedOn w:val="Bezlisty"/>
    <w:rsid w:val="00184332"/>
    <w:pPr>
      <w:numPr>
        <w:numId w:val="15"/>
      </w:numPr>
    </w:pPr>
  </w:style>
  <w:style w:type="numbering" w:customStyle="1" w:styleId="WWNum131">
    <w:name w:val="WWNum131"/>
    <w:basedOn w:val="Bezlisty"/>
    <w:rsid w:val="00184332"/>
    <w:pPr>
      <w:numPr>
        <w:numId w:val="16"/>
      </w:numPr>
    </w:pPr>
  </w:style>
  <w:style w:type="numbering" w:customStyle="1" w:styleId="WWNum141">
    <w:name w:val="WWNum141"/>
    <w:basedOn w:val="Bezlisty"/>
    <w:rsid w:val="00184332"/>
    <w:pPr>
      <w:numPr>
        <w:numId w:val="17"/>
      </w:numPr>
    </w:pPr>
  </w:style>
  <w:style w:type="numbering" w:customStyle="1" w:styleId="WWNum151">
    <w:name w:val="WWNum151"/>
    <w:basedOn w:val="Bezlisty"/>
    <w:rsid w:val="00184332"/>
    <w:pPr>
      <w:numPr>
        <w:numId w:val="18"/>
      </w:numPr>
    </w:pPr>
  </w:style>
  <w:style w:type="numbering" w:customStyle="1" w:styleId="WWNum161">
    <w:name w:val="WWNum161"/>
    <w:basedOn w:val="Bezlisty"/>
    <w:rsid w:val="00184332"/>
    <w:pPr>
      <w:numPr>
        <w:numId w:val="19"/>
      </w:numPr>
    </w:pPr>
  </w:style>
  <w:style w:type="numbering" w:customStyle="1" w:styleId="WWNum171">
    <w:name w:val="WWNum171"/>
    <w:basedOn w:val="Bezlisty"/>
    <w:rsid w:val="00184332"/>
    <w:pPr>
      <w:numPr>
        <w:numId w:val="20"/>
      </w:numPr>
    </w:pPr>
  </w:style>
  <w:style w:type="numbering" w:customStyle="1" w:styleId="WWNum181">
    <w:name w:val="WWNum181"/>
    <w:basedOn w:val="Bezlisty"/>
    <w:rsid w:val="00184332"/>
    <w:pPr>
      <w:numPr>
        <w:numId w:val="21"/>
      </w:numPr>
    </w:pPr>
  </w:style>
  <w:style w:type="numbering" w:customStyle="1" w:styleId="WWNum191">
    <w:name w:val="WWNum191"/>
    <w:basedOn w:val="Bezlisty"/>
    <w:rsid w:val="00184332"/>
    <w:pPr>
      <w:numPr>
        <w:numId w:val="22"/>
      </w:numPr>
    </w:pPr>
  </w:style>
  <w:style w:type="numbering" w:customStyle="1" w:styleId="WWNum201">
    <w:name w:val="WWNum201"/>
    <w:basedOn w:val="Bezlisty"/>
    <w:rsid w:val="00184332"/>
    <w:pPr>
      <w:numPr>
        <w:numId w:val="23"/>
      </w:numPr>
    </w:pPr>
  </w:style>
  <w:style w:type="numbering" w:customStyle="1" w:styleId="WWNum211">
    <w:name w:val="WWNum211"/>
    <w:basedOn w:val="Bezlisty"/>
    <w:rsid w:val="00184332"/>
    <w:pPr>
      <w:numPr>
        <w:numId w:val="24"/>
      </w:numPr>
    </w:pPr>
  </w:style>
  <w:style w:type="numbering" w:customStyle="1" w:styleId="WWNum221">
    <w:name w:val="WWNum221"/>
    <w:basedOn w:val="Bezlisty"/>
    <w:rsid w:val="00184332"/>
    <w:pPr>
      <w:numPr>
        <w:numId w:val="25"/>
      </w:numPr>
    </w:pPr>
  </w:style>
  <w:style w:type="numbering" w:customStyle="1" w:styleId="WWNum231">
    <w:name w:val="WWNum231"/>
    <w:basedOn w:val="Bezlisty"/>
    <w:rsid w:val="00184332"/>
    <w:pPr>
      <w:numPr>
        <w:numId w:val="26"/>
      </w:numPr>
    </w:pPr>
  </w:style>
  <w:style w:type="numbering" w:customStyle="1" w:styleId="WWNum241">
    <w:name w:val="WWNum241"/>
    <w:basedOn w:val="Bezlisty"/>
    <w:rsid w:val="00184332"/>
    <w:pPr>
      <w:numPr>
        <w:numId w:val="27"/>
      </w:numPr>
    </w:pPr>
  </w:style>
  <w:style w:type="numbering" w:customStyle="1" w:styleId="WWNum251">
    <w:name w:val="WWNum251"/>
    <w:basedOn w:val="Bezlisty"/>
    <w:rsid w:val="00184332"/>
    <w:pPr>
      <w:numPr>
        <w:numId w:val="28"/>
      </w:numPr>
    </w:pPr>
  </w:style>
  <w:style w:type="numbering" w:customStyle="1" w:styleId="WWNum261">
    <w:name w:val="WWNum261"/>
    <w:basedOn w:val="Bezlisty"/>
    <w:rsid w:val="00184332"/>
    <w:pPr>
      <w:numPr>
        <w:numId w:val="29"/>
      </w:numPr>
    </w:pPr>
  </w:style>
  <w:style w:type="numbering" w:customStyle="1" w:styleId="WWNum271">
    <w:name w:val="WWNum271"/>
    <w:basedOn w:val="Bezlisty"/>
    <w:rsid w:val="00184332"/>
    <w:pPr>
      <w:numPr>
        <w:numId w:val="30"/>
      </w:numPr>
    </w:pPr>
  </w:style>
  <w:style w:type="numbering" w:customStyle="1" w:styleId="WWNum281">
    <w:name w:val="WWNum281"/>
    <w:basedOn w:val="Bezlisty"/>
    <w:rsid w:val="00184332"/>
    <w:pPr>
      <w:numPr>
        <w:numId w:val="31"/>
      </w:numPr>
    </w:pPr>
  </w:style>
  <w:style w:type="character" w:styleId="Odwoaniedokomentarza">
    <w:name w:val="annotation reference"/>
    <w:unhideWhenUsed/>
    <w:rsid w:val="0018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33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8433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843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8433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84332"/>
  </w:style>
  <w:style w:type="character" w:styleId="Odwoanieprzypisukocowego">
    <w:name w:val="endnote reference"/>
    <w:uiPriority w:val="99"/>
    <w:unhideWhenUsed/>
    <w:rsid w:val="00184332"/>
    <w:rPr>
      <w:vertAlign w:val="superscript"/>
    </w:rPr>
  </w:style>
  <w:style w:type="paragraph" w:styleId="Poprawka">
    <w:name w:val="Revision"/>
    <w:hidden/>
    <w:uiPriority w:val="99"/>
    <w:semiHidden/>
    <w:rsid w:val="00184332"/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197F7A"/>
  </w:style>
  <w:style w:type="table" w:customStyle="1" w:styleId="Tabela-Siatka1">
    <w:name w:val="Tabela - Siatka1"/>
    <w:basedOn w:val="Standardowy"/>
    <w:next w:val="Tabela-Siatka"/>
    <w:uiPriority w:val="59"/>
    <w:rsid w:val="00197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197F7A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197F7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197F7A"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Styltabeli2">
    <w:name w:val="Styl tabeli 2"/>
    <w:rsid w:val="00197F7A"/>
    <w:rPr>
      <w:rFonts w:ascii="Helvetica" w:eastAsia="Helvetica" w:hAnsi="Helvetica" w:cs="Helvetica"/>
      <w:color w:val="000000"/>
    </w:rPr>
  </w:style>
  <w:style w:type="numbering" w:customStyle="1" w:styleId="Numery">
    <w:name w:val="Numery"/>
    <w:rsid w:val="0019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5975</Words>
  <Characters>35853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41745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Andrzej Łakomiec</dc:creator>
  <cp:lastModifiedBy>Pc</cp:lastModifiedBy>
  <cp:revision>4</cp:revision>
  <cp:lastPrinted>2019-09-18T06:00:00Z</cp:lastPrinted>
  <dcterms:created xsi:type="dcterms:W3CDTF">2022-06-14T09:01:00Z</dcterms:created>
  <dcterms:modified xsi:type="dcterms:W3CDTF">2022-06-14T09:02:00Z</dcterms:modified>
</cp:coreProperties>
</file>