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8FBEA04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B90059">
        <w:rPr>
          <w:rFonts w:ascii="Verdana" w:hAnsi="Verdana" w:cs="Tahoma"/>
          <w:b/>
          <w:bCs/>
          <w:sz w:val="18"/>
          <w:szCs w:val="18"/>
        </w:rPr>
        <w:t>3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</w:t>
      </w:r>
      <w:r w:rsidR="00ED6F9B">
        <w:rPr>
          <w:rFonts w:ascii="Verdana" w:hAnsi="Verdana" w:cs="Tahoma"/>
          <w:i/>
          <w:iCs/>
          <w:sz w:val="18"/>
          <w:szCs w:val="18"/>
        </w:rPr>
        <w:t>,</w:t>
      </w:r>
      <w:r w:rsidRPr="00327DB1">
        <w:rPr>
          <w:rFonts w:ascii="Verdana" w:hAnsi="Verdana" w:cs="Tahoma"/>
          <w:i/>
          <w:iCs/>
          <w:sz w:val="18"/>
          <w:szCs w:val="18"/>
        </w:rPr>
        <w:t xml:space="preserve"> gdy Wykonawca polega na takich zasobach/</w:t>
      </w:r>
    </w:p>
    <w:p w14:paraId="37BAD073" w14:textId="21BC0315" w:rsidR="005F374B" w:rsidRPr="005E0D2F" w:rsidRDefault="005F374B" w:rsidP="005E0D2F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>
        <w:rPr>
          <w:rFonts w:ascii="Verdana" w:hAnsi="Verdana" w:cs="Arial"/>
          <w:b/>
          <w:bCs/>
          <w:sz w:val="18"/>
          <w:szCs w:val="18"/>
        </w:rPr>
        <w:t>:</w:t>
      </w:r>
      <w:bookmarkStart w:id="0" w:name="_Hlk78995831"/>
      <w:r w:rsidR="007F3A86">
        <w:rPr>
          <w:rFonts w:ascii="Verdana" w:hAnsi="Verdana" w:cs="Arial"/>
          <w:b/>
          <w:bCs/>
          <w:sz w:val="18"/>
          <w:szCs w:val="18"/>
        </w:rPr>
        <w:t xml:space="preserve"> u</w:t>
      </w:r>
      <w:r w:rsidR="007F3A86" w:rsidRPr="007F3A86">
        <w:rPr>
          <w:rFonts w:ascii="Verdana" w:hAnsi="Verdana" w:cs="Arial"/>
          <w:b/>
          <w:bCs/>
          <w:sz w:val="18"/>
          <w:szCs w:val="18"/>
        </w:rPr>
        <w:t xml:space="preserve">sługa utrzymania i rozwoju serwisu WWW zbudowanego </w:t>
      </w:r>
      <w:r w:rsidR="007F3A86" w:rsidRPr="007F3A86">
        <w:rPr>
          <w:rFonts w:ascii="Verdana" w:hAnsi="Verdana" w:cs="Arial"/>
          <w:b/>
          <w:bCs/>
          <w:sz w:val="18"/>
          <w:szCs w:val="18"/>
        </w:rPr>
        <w:br/>
        <w:t>w oparciu o platformę CMS dla Sieci Badawczej Łukasiewicz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, nr sprawy: </w:t>
      </w:r>
      <w:bookmarkEnd w:id="0"/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EE3EE4">
        <w:rPr>
          <w:rFonts w:ascii="Verdana" w:hAnsi="Verdana" w:cs="Arial"/>
          <w:b/>
          <w:bCs/>
          <w:sz w:val="18"/>
          <w:szCs w:val="18"/>
        </w:rPr>
        <w:t>9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B12481">
        <w:rPr>
          <w:rFonts w:ascii="Verdana" w:hAnsi="Verdana" w:cs="Arial"/>
          <w:b/>
          <w:bCs/>
          <w:sz w:val="18"/>
          <w:szCs w:val="18"/>
        </w:rPr>
        <w:t>3</w:t>
      </w: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30B64BD5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1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EE3EE4">
        <w:rPr>
          <w:rFonts w:ascii="Verdana" w:hAnsi="Verdana" w:cs="Arial"/>
          <w:b/>
          <w:bCs/>
          <w:sz w:val="18"/>
          <w:szCs w:val="18"/>
          <w:lang w:val="en-GB"/>
        </w:rPr>
      </w:r>
      <w:r w:rsidR="00EE3EE4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EE3EE4">
        <w:rPr>
          <w:rFonts w:ascii="Verdana" w:hAnsi="Verdana" w:cs="Arial"/>
          <w:b/>
          <w:bCs/>
          <w:sz w:val="18"/>
          <w:szCs w:val="18"/>
          <w:lang w:val="en-GB"/>
        </w:rPr>
      </w:r>
      <w:r w:rsidR="00EE3EE4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EE3EE4">
        <w:rPr>
          <w:rFonts w:ascii="Verdana" w:hAnsi="Verdana" w:cs="Arial"/>
          <w:b/>
          <w:bCs/>
          <w:sz w:val="18"/>
          <w:szCs w:val="18"/>
          <w:lang w:val="en-GB"/>
        </w:rPr>
      </w:r>
      <w:r w:rsidR="00EE3EE4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2CCE78ED" w14:textId="6D24E000" w:rsidR="001C154A" w:rsidRPr="00327DB1" w:rsidRDefault="001C154A" w:rsidP="002E7F62">
      <w:pPr>
        <w:suppressAutoHyphens/>
        <w:spacing w:line="276" w:lineRule="auto"/>
        <w:ind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5115B896" w14:textId="77777777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06B7FF94" w14:textId="7D4A2360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  <w:r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a</w:t>
      </w:r>
      <w:r w:rsidRPr="002E7F62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lbo</w:t>
      </w:r>
    </w:p>
    <w:p w14:paraId="2F91B2F5" w14:textId="77777777" w:rsidR="002E7F62" w:rsidRP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</w:p>
    <w:p w14:paraId="4DCC0F4A" w14:textId="0F959E3C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F249D3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0BEC2B3F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lastRenderedPageBreak/>
        <w:t xml:space="preserve">Załącznik nr </w:t>
      </w:r>
      <w:r w:rsidR="000543A5">
        <w:rPr>
          <w:rFonts w:ascii="Verdana" w:hAnsi="Verdana" w:cs="Arial"/>
          <w:b/>
          <w:sz w:val="18"/>
          <w:szCs w:val="18"/>
        </w:rPr>
        <w:t>3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539E794E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49334D" w:rsidRPr="0049334D">
        <w:rPr>
          <w:rFonts w:ascii="Verdana" w:hAnsi="Verdana" w:cs="Arial"/>
          <w:b/>
          <w:sz w:val="18"/>
          <w:szCs w:val="18"/>
        </w:rPr>
        <w:t>.</w:t>
      </w:r>
      <w:r w:rsidR="0049334D" w:rsidRPr="0049334D">
        <w:rPr>
          <w:rFonts w:ascii="Verdana" w:hAnsi="Verdana" w:cs="Arial"/>
          <w:b/>
          <w:bCs/>
          <w:sz w:val="18"/>
          <w:szCs w:val="18"/>
        </w:rPr>
        <w:t xml:space="preserve"> usługa</w:t>
      </w:r>
      <w:r w:rsidR="000543A5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543A5" w:rsidRPr="000543A5">
        <w:rPr>
          <w:rFonts w:ascii="Verdana" w:hAnsi="Verdana" w:cs="Arial"/>
          <w:b/>
          <w:bCs/>
          <w:sz w:val="18"/>
          <w:szCs w:val="18"/>
        </w:rPr>
        <w:t xml:space="preserve">utrzymania i rozwoju serwisu WWW zbudowanego w oparciu </w:t>
      </w:r>
      <w:r w:rsidR="00B12481">
        <w:rPr>
          <w:rFonts w:ascii="Verdana" w:hAnsi="Verdana" w:cs="Arial"/>
          <w:b/>
          <w:bCs/>
          <w:sz w:val="18"/>
          <w:szCs w:val="18"/>
        </w:rPr>
        <w:br/>
      </w:r>
      <w:r w:rsidR="000543A5" w:rsidRPr="000543A5">
        <w:rPr>
          <w:rFonts w:ascii="Verdana" w:hAnsi="Verdana" w:cs="Arial"/>
          <w:b/>
          <w:bCs/>
          <w:sz w:val="18"/>
          <w:szCs w:val="18"/>
        </w:rPr>
        <w:t>o platformę CMS dla Sieci Badawczej Łukasiewicz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, nr sprawy:</w:t>
      </w:r>
      <w:r w:rsidR="00032BA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EE3EE4">
        <w:rPr>
          <w:rFonts w:ascii="Verdana" w:hAnsi="Verdana" w:cs="Arial"/>
          <w:b/>
          <w:bCs/>
          <w:sz w:val="18"/>
          <w:szCs w:val="18"/>
        </w:rPr>
        <w:t>9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0543A5">
        <w:rPr>
          <w:rFonts w:ascii="Verdana" w:hAnsi="Verdana" w:cs="Arial"/>
          <w:b/>
          <w:bCs/>
          <w:sz w:val="18"/>
          <w:szCs w:val="18"/>
        </w:rPr>
        <w:t>3</w:t>
      </w:r>
      <w:r w:rsidR="0010298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002986D6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395B3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311E8C7C" w14:textId="068EE3C3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49334D" w:rsidRPr="0049334D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="0049334D" w:rsidRPr="0049334D">
        <w:rPr>
          <w:rFonts w:ascii="Verdana" w:hAnsi="Verdana" w:cs="Tahoma"/>
          <w:b/>
          <w:bCs/>
          <w:sz w:val="18"/>
          <w:szCs w:val="18"/>
        </w:rPr>
        <w:t>usługa</w:t>
      </w:r>
      <w:r w:rsidR="00395B31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395B31" w:rsidRPr="00395B31">
        <w:rPr>
          <w:rFonts w:ascii="Verdana" w:hAnsi="Verdana" w:cs="Tahoma"/>
          <w:b/>
          <w:bCs/>
          <w:sz w:val="18"/>
          <w:szCs w:val="18"/>
        </w:rPr>
        <w:t>utrzymania i rozwoju serwisu WWW zbudowanego w oparciu o platformę CMS dla Sieci Badawczej Łukasiewicz</w:t>
      </w:r>
      <w:r w:rsidR="00BB2454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nr sprawy</w:t>
      </w:r>
      <w:r w:rsidR="00731937">
        <w:rPr>
          <w:rFonts w:ascii="Verdana" w:hAnsi="Verdana" w:cs="Arial"/>
          <w:b/>
          <w:bCs/>
          <w:sz w:val="18"/>
          <w:szCs w:val="18"/>
        </w:rPr>
        <w:t xml:space="preserve">: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EE3EE4">
        <w:rPr>
          <w:rFonts w:ascii="Verdana" w:hAnsi="Verdana" w:cs="Arial"/>
          <w:b/>
          <w:bCs/>
          <w:sz w:val="18"/>
          <w:szCs w:val="18"/>
        </w:rPr>
        <w:t>9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395B31">
        <w:rPr>
          <w:rFonts w:ascii="Verdana" w:hAnsi="Verdana" w:cs="Arial"/>
          <w:b/>
          <w:bCs/>
          <w:sz w:val="18"/>
          <w:szCs w:val="18"/>
        </w:rPr>
        <w:t>3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2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3" w:name="_Hlk78235695"/>
      <w:bookmarkEnd w:id="2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3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4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4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7BBBF53C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395B3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10311AF5" w14:textId="34EEE2E7" w:rsidR="00FA5CA3" w:rsidRPr="00327DB1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49334D" w:rsidRPr="0049334D">
        <w:rPr>
          <w:rFonts w:ascii="Verdana" w:hAnsi="Verdana" w:cs="Arial"/>
          <w:b/>
          <w:bCs/>
          <w:sz w:val="18"/>
          <w:szCs w:val="18"/>
        </w:rPr>
        <w:t xml:space="preserve"> usługa </w:t>
      </w:r>
      <w:r w:rsidR="00395B31" w:rsidRPr="00395B31">
        <w:rPr>
          <w:rFonts w:ascii="Verdana" w:hAnsi="Verdana" w:cs="Arial"/>
          <w:b/>
          <w:bCs/>
          <w:sz w:val="18"/>
          <w:szCs w:val="18"/>
        </w:rPr>
        <w:t>utrzymania i rozwoju serwisu WWW zbudowanego w oparciu o platformę CMS dla Sieci Badawczej Łukasiewicz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, nr sprawy:</w:t>
      </w:r>
      <w:r w:rsidR="00634F3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EE3EE4">
        <w:rPr>
          <w:rFonts w:ascii="Verdana" w:hAnsi="Verdana" w:cs="Arial"/>
          <w:b/>
          <w:bCs/>
          <w:sz w:val="18"/>
          <w:szCs w:val="18"/>
        </w:rPr>
        <w:t>9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395B31">
        <w:rPr>
          <w:rFonts w:ascii="Verdana" w:hAnsi="Verdana" w:cs="Arial"/>
          <w:b/>
          <w:bCs/>
          <w:sz w:val="18"/>
          <w:szCs w:val="18"/>
        </w:rPr>
        <w:t>3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F118" w14:textId="77777777" w:rsidR="00F768E5" w:rsidRDefault="00F768E5">
      <w:r>
        <w:separator/>
      </w:r>
    </w:p>
  </w:endnote>
  <w:endnote w:type="continuationSeparator" w:id="0">
    <w:p w14:paraId="79BBF98C" w14:textId="77777777" w:rsidR="00F768E5" w:rsidRDefault="00F768E5">
      <w:r>
        <w:continuationSeparator/>
      </w:r>
    </w:p>
  </w:endnote>
  <w:endnote w:type="continuationNotice" w:id="1">
    <w:p w14:paraId="25C6F41C" w14:textId="77777777" w:rsidR="00F768E5" w:rsidRDefault="00F76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E872BEE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EBEC" w14:textId="77777777" w:rsidR="00F768E5" w:rsidRDefault="00F768E5">
      <w:r>
        <w:separator/>
      </w:r>
    </w:p>
  </w:footnote>
  <w:footnote w:type="continuationSeparator" w:id="0">
    <w:p w14:paraId="2099E644" w14:textId="77777777" w:rsidR="00F768E5" w:rsidRDefault="00F768E5">
      <w:r>
        <w:continuationSeparator/>
      </w:r>
    </w:p>
  </w:footnote>
  <w:footnote w:type="continuationNotice" w:id="1">
    <w:p w14:paraId="2D1EDB02" w14:textId="77777777" w:rsidR="00F768E5" w:rsidRDefault="00F768E5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43A5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E7F62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5B31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3DE2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8AF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A86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2481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3EE4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768E5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Paulina Saks | Centrum Łukasiewicz</cp:lastModifiedBy>
  <cp:revision>46</cp:revision>
  <cp:lastPrinted>2019-09-26T16:26:00Z</cp:lastPrinted>
  <dcterms:created xsi:type="dcterms:W3CDTF">2021-08-04T16:22:00Z</dcterms:created>
  <dcterms:modified xsi:type="dcterms:W3CDTF">2023-10-27T11:47:00Z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