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C06073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9D2B42">
        <w:rPr>
          <w:rFonts w:eastAsia="Times New Roman" w:cstheme="minorHAnsi"/>
          <w:lang w:eastAsia="pl-PL"/>
        </w:rPr>
        <w:t>9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987FC7">
        <w:rPr>
          <w:rFonts w:eastAsia="Times New Roman" w:cstheme="minorHAnsi"/>
          <w:color w:val="000000"/>
          <w:lang w:eastAsia="pl-PL"/>
        </w:rPr>
        <w:tab/>
      </w:r>
      <w:r w:rsidR="00B51466">
        <w:rPr>
          <w:rFonts w:eastAsia="Times New Roman" w:cstheme="minorHAnsi"/>
          <w:color w:val="000000"/>
          <w:lang w:eastAsia="pl-PL"/>
        </w:rPr>
        <w:t>Załącznik nr 1A</w:t>
      </w:r>
      <w:r w:rsidR="006706CB">
        <w:rPr>
          <w:rFonts w:eastAsia="Times New Roman" w:cstheme="minorHAnsi"/>
          <w:color w:val="000000"/>
          <w:lang w:eastAsia="pl-PL"/>
        </w:rPr>
        <w:t xml:space="preserve"> do SWZ</w:t>
      </w:r>
    </w:p>
    <w:p w:rsidR="00B51466" w:rsidRPr="00C06073" w:rsidRDefault="000D2D9C" w:rsidP="00B51466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</w:rPr>
        <w:br w:type="textWrapping" w:clear="all"/>
      </w:r>
      <w:r w:rsidR="00B51466" w:rsidRPr="00C06073">
        <w:rPr>
          <w:rFonts w:cstheme="minorHAnsi"/>
          <w:b/>
        </w:rPr>
        <w:t>Dostawa komputerów w ramach programu:</w:t>
      </w:r>
      <w:r w:rsidR="00B51466" w:rsidRPr="00C06073">
        <w:rPr>
          <w:rFonts w:cstheme="minorHAnsi"/>
          <w:b/>
        </w:rPr>
        <w:br/>
        <w:t xml:space="preserve"> Grant PPGR – Wsparcie dzieci i wnuków byłych pracowników PGR</w:t>
      </w:r>
      <w:r w:rsidR="00B51466" w:rsidRPr="00C06073">
        <w:rPr>
          <w:rFonts w:cstheme="minorHAnsi"/>
          <w:b/>
        </w:rPr>
        <w:br/>
        <w:t xml:space="preserve"> w rozwoju cyfrowym</w:t>
      </w:r>
    </w:p>
    <w:p w:rsidR="001B2F04" w:rsidRPr="00247B0F" w:rsidRDefault="00B51466" w:rsidP="001B2F04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 w:rsidRPr="00247B0F">
        <w:rPr>
          <w:rFonts w:cstheme="minorHAnsi"/>
          <w:b/>
          <w:sz w:val="28"/>
          <w:szCs w:val="28"/>
        </w:rPr>
        <w:t>SPECYFIKACJA PRODUKTÓW</w:t>
      </w:r>
    </w:p>
    <w:p w:rsidR="00247B0F" w:rsidRDefault="00247B0F" w:rsidP="00247B0F">
      <w:pPr>
        <w:spacing w:line="23" w:lineRule="atLeast"/>
        <w:rPr>
          <w:rFonts w:cstheme="minorHAnsi"/>
          <w:b/>
        </w:rPr>
      </w:pPr>
    </w:p>
    <w:p w:rsidR="00526007" w:rsidRPr="00526007" w:rsidRDefault="005D1C65" w:rsidP="00526007">
      <w:pPr>
        <w:pStyle w:val="Akapitzlist"/>
        <w:numPr>
          <w:ilvl w:val="0"/>
          <w:numId w:val="11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 xml:space="preserve">Oferuję dostawę </w:t>
      </w:r>
      <w:r w:rsidR="005B07D0" w:rsidRPr="00526007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="005B07D0" w:rsidRPr="00526007">
        <w:rPr>
          <w:rFonts w:cstheme="minorHAnsi"/>
          <w:b/>
        </w:rPr>
        <w:t xml:space="preserve"> szt. komputerów przenośnych</w:t>
      </w:r>
      <w:r w:rsidR="00526007" w:rsidRPr="00526007">
        <w:rPr>
          <w:rFonts w:cstheme="minorHAnsi"/>
          <w:b/>
        </w:rPr>
        <w:t>: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Model: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Typ: 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Nazwa producenta: …………….</w:t>
      </w:r>
    </w:p>
    <w:p w:rsidR="00526007" w:rsidRDefault="00526007" w:rsidP="00526007">
      <w:pPr>
        <w:pStyle w:val="Akapitzlist"/>
        <w:spacing w:line="23" w:lineRule="atLeast"/>
        <w:rPr>
          <w:rFonts w:cstheme="minorHAnsi"/>
          <w:b/>
        </w:rPr>
      </w:pPr>
    </w:p>
    <w:p w:rsidR="00F46A5A" w:rsidRPr="00526007" w:rsidRDefault="005B07D0" w:rsidP="00526007">
      <w:pPr>
        <w:pStyle w:val="Akapitzlist"/>
        <w:spacing w:line="23" w:lineRule="atLeast"/>
        <w:rPr>
          <w:rFonts w:cstheme="minorHAnsi"/>
          <w:b/>
        </w:rPr>
      </w:pPr>
      <w:r w:rsidRPr="00526007">
        <w:rPr>
          <w:rFonts w:cstheme="minorHAnsi"/>
          <w:b/>
        </w:rPr>
        <w:t>o poniższych parametrach technicznych</w:t>
      </w:r>
      <w:r w:rsidR="00F46A5A" w:rsidRPr="00526007">
        <w:rPr>
          <w:rFonts w:cstheme="minorHAnsi"/>
          <w:b/>
        </w:rPr>
        <w:t xml:space="preserve"> </w:t>
      </w:r>
    </w:p>
    <w:tbl>
      <w:tblPr>
        <w:tblStyle w:val="Tabela-Siatka"/>
        <w:tblW w:w="14850" w:type="dxa"/>
        <w:tblLook w:val="04A0"/>
      </w:tblPr>
      <w:tblGrid>
        <w:gridCol w:w="534"/>
        <w:gridCol w:w="2126"/>
        <w:gridCol w:w="6237"/>
        <w:gridCol w:w="5953"/>
      </w:tblGrid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237" w:type="dxa"/>
          </w:tcPr>
          <w:p w:rsidR="00247B0F" w:rsidRPr="00C06073" w:rsidRDefault="00247B0F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przenośny typu notebook z ekranem 15,6" o roz</w:t>
            </w:r>
            <w:r w:rsidR="00A65B28">
              <w:rPr>
                <w:rFonts w:asciiTheme="minorHAnsi" w:hAnsiTheme="minorHAnsi" w:cstheme="minorHAnsi"/>
                <w:sz w:val="22"/>
                <w:szCs w:val="22"/>
              </w:rPr>
              <w:t xml:space="preserve">dzielczości FHD (1920x1080)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technologii LED przeciwodblaskowy,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237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237" w:type="dxa"/>
          </w:tcPr>
          <w:p w:rsidR="00247B0F" w:rsidRPr="00C06073" w:rsidRDefault="00247B0F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klasy x86, 2 rdzeniowy, zaprojektowany do pracy w komputerach przenośnych, taktowany zegarem, co najmniej 3,00 GHz, z pamięcią cache L3 co najmniej 6 MB, TDP: 12W (down) i 28W (up) lub równoważny 2 rdzeniowy procesor klasy x86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237" w:type="dxa"/>
          </w:tcPr>
          <w:p w:rsidR="00247B0F" w:rsidRPr="00AB4BFD" w:rsidRDefault="00247B0F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  <w:tc>
          <w:tcPr>
            <w:tcW w:w="5953" w:type="dxa"/>
          </w:tcPr>
          <w:p w:rsidR="00247B0F" w:rsidRPr="00AB4BFD" w:rsidRDefault="00247B0F" w:rsidP="001D45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237" w:type="dxa"/>
          </w:tcPr>
          <w:p w:rsidR="00247B0F" w:rsidRPr="00C06073" w:rsidRDefault="00247B0F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247B0F" w:rsidRPr="00C06073" w:rsidRDefault="00247B0F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47B0F" w:rsidRPr="00C06073" w:rsidRDefault="00247B0F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237" w:type="dxa"/>
          </w:tcPr>
          <w:p w:rsidR="00247B0F" w:rsidRPr="00C06073" w:rsidRDefault="00247B0F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237" w:type="dxa"/>
          </w:tcPr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237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preinstalowanym systemie operacyjnym.</w:t>
            </w:r>
          </w:p>
          <w:p w:rsidR="00247B0F" w:rsidRPr="00C06073" w:rsidRDefault="00247B0F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wyłączenia/włączenia: wirtualizacji, z poziomu BIOS bez uruchamiania systemu operacyjnego z dysku twardego komputera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247B0F" w:rsidRPr="00C06073" w:rsidRDefault="00247B0F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247B0F" w:rsidRPr="00C06073" w:rsidRDefault="00247B0F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  <w:tc>
          <w:tcPr>
            <w:tcW w:w="5953" w:type="dxa"/>
          </w:tcPr>
          <w:p w:rsidR="00247B0F" w:rsidRPr="00247B0F" w:rsidRDefault="00247B0F" w:rsidP="00247B0F">
            <w:pPr>
              <w:rPr>
                <w:rFonts w:cstheme="minorHAnsi"/>
                <w:bCs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237" w:type="dxa"/>
          </w:tcPr>
          <w:p w:rsidR="00247B0F" w:rsidRPr="00C06073" w:rsidRDefault="003367B4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47B0F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247B0F" w:rsidRPr="00C06073" w:rsidRDefault="00247B0F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47B0F" w:rsidRPr="00C06073" w:rsidTr="00247B0F">
        <w:tc>
          <w:tcPr>
            <w:tcW w:w="534" w:type="dxa"/>
          </w:tcPr>
          <w:p w:rsidR="00247B0F" w:rsidRPr="00C06073" w:rsidRDefault="00247B0F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7B0F" w:rsidRPr="00C06073" w:rsidRDefault="00247B0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237" w:type="dxa"/>
          </w:tcPr>
          <w:p w:rsidR="00F93050" w:rsidRPr="00860E84" w:rsidRDefault="00F93050" w:rsidP="00F9305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Wbudowane porty i złącza: 1 x HDMI 1.4b, </w:t>
            </w:r>
            <w:r>
              <w:rPr>
                <w:rFonts w:cstheme="minorHAnsi"/>
              </w:rPr>
              <w:t>3</w:t>
            </w: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 xml:space="preserve"> szt USB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płytą główną oraz WLAN 802.11b/g/n/AC + Bluetooth 4.2 (COMBO). </w:t>
            </w:r>
          </w:p>
          <w:p w:rsidR="00247B0F" w:rsidRPr="00C06073" w:rsidRDefault="00247B0F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strefą klawiszy numerycznych. Touchpad </w:t>
            </w:r>
          </w:p>
        </w:tc>
        <w:tc>
          <w:tcPr>
            <w:tcW w:w="5953" w:type="dxa"/>
          </w:tcPr>
          <w:p w:rsidR="00247B0F" w:rsidRPr="00C06073" w:rsidRDefault="00247B0F" w:rsidP="001D45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142B1" w:rsidRPr="00C06073" w:rsidRDefault="00A142B1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914358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Oferuję dostawę 1</w:t>
      </w:r>
      <w:r w:rsidR="00247B0F" w:rsidRPr="00800F8B">
        <w:rPr>
          <w:rFonts w:cstheme="minorHAnsi"/>
          <w:b/>
        </w:rPr>
        <w:t xml:space="preserve"> szt.</w:t>
      </w:r>
      <w:r>
        <w:rPr>
          <w:rFonts w:cstheme="minorHAnsi"/>
          <w:b/>
        </w:rPr>
        <w:t xml:space="preserve"> zapory serwerowej typu UTM</w:t>
      </w:r>
      <w:r w:rsidR="00800F8B" w:rsidRPr="00800F8B">
        <w:rPr>
          <w:rFonts w:cstheme="minorHAnsi"/>
          <w:b/>
        </w:rPr>
        <w:t>:</w:t>
      </w:r>
    </w:p>
    <w:p w:rsidR="00C05F8B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914358" w:rsidRDefault="00914358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 oferowana zapora serwerowa:</w:t>
      </w:r>
    </w:p>
    <w:p w:rsidR="00914358" w:rsidRDefault="00914358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914358" w:rsidRDefault="00914358" w:rsidP="00B62973">
      <w:pPr>
        <w:pStyle w:val="Akapitzlist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B62973">
        <w:rPr>
          <w:rFonts w:cstheme="minorHAnsi"/>
        </w:rPr>
        <w:t xml:space="preserve">- posiada minimalne wymagane parametry techniczne </w:t>
      </w:r>
      <w:r w:rsidR="00B62973" w:rsidRPr="00B62973">
        <w:rPr>
          <w:rFonts w:cstheme="minorHAnsi"/>
        </w:rPr>
        <w:t>opisane w Opisie Przedmiotu Zamówienia – załącznik nr 8 do SWZ</w:t>
      </w:r>
    </w:p>
    <w:p w:rsidR="00B62973" w:rsidRPr="00B62973" w:rsidRDefault="00B62973" w:rsidP="00B62973">
      <w:pPr>
        <w:pStyle w:val="Akapitzlist"/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B62973" w:rsidRPr="00B62973" w:rsidRDefault="00B62973" w:rsidP="00B62973">
      <w:pPr>
        <w:pStyle w:val="Akapitzlist"/>
        <w:numPr>
          <w:ilvl w:val="0"/>
          <w:numId w:val="12"/>
        </w:num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B62973">
        <w:rPr>
          <w:rFonts w:cstheme="minorHAnsi"/>
        </w:rPr>
        <w:t>- posiada inne niż wymagane parametry techniczne opisane w Opisie Przedmiotu Zamówienia – załącznik nr 8 do SWZ, w poniższym zakresie:</w:t>
      </w:r>
    </w:p>
    <w:p w:rsidR="00B629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……………………………………………………………………….</w:t>
      </w:r>
    </w:p>
    <w:p w:rsidR="00B629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B62973" w:rsidRPr="00C06073" w:rsidRDefault="00B62973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55889" w:rsidRPr="00C06073" w:rsidRDefault="00F55889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800F8B" w:rsidRPr="00800F8B" w:rsidRDefault="001E7706" w:rsidP="00800F8B">
      <w:pPr>
        <w:pStyle w:val="Akapitzlist"/>
        <w:numPr>
          <w:ilvl w:val="0"/>
          <w:numId w:val="4"/>
        </w:numPr>
        <w:spacing w:line="23" w:lineRule="atLeast"/>
        <w:rPr>
          <w:rFonts w:cstheme="minorHAnsi"/>
          <w:b/>
        </w:rPr>
      </w:pPr>
      <w:r>
        <w:rPr>
          <w:rFonts w:cstheme="minorHAnsi"/>
          <w:b/>
        </w:rPr>
        <w:t>Oferuję dostawę 1</w:t>
      </w:r>
      <w:r w:rsidR="00F55889" w:rsidRPr="00800F8B">
        <w:rPr>
          <w:rFonts w:cstheme="minorHAnsi"/>
          <w:b/>
        </w:rPr>
        <w:t xml:space="preserve"> szt. </w:t>
      </w:r>
      <w:r>
        <w:rPr>
          <w:rFonts w:cstheme="minorHAnsi"/>
          <w:b/>
        </w:rPr>
        <w:t>serwera pamięci dyskowej</w:t>
      </w:r>
      <w:r w:rsidR="00800F8B" w:rsidRPr="00800F8B">
        <w:rPr>
          <w:rFonts w:cstheme="minorHAnsi"/>
          <w:b/>
        </w:rPr>
        <w:t>:</w:t>
      </w:r>
    </w:p>
    <w:p w:rsidR="00800F8B" w:rsidRDefault="00800F8B" w:rsidP="00800F8B">
      <w:pPr>
        <w:pStyle w:val="Akapitzlist"/>
        <w:spacing w:line="23" w:lineRule="atLeast"/>
        <w:ind w:left="1080"/>
        <w:rPr>
          <w:rFonts w:cstheme="minorHAnsi"/>
          <w:b/>
        </w:rPr>
      </w:pPr>
    </w:p>
    <w:p w:rsidR="00F55889" w:rsidRPr="00800F8B" w:rsidRDefault="00F55889" w:rsidP="00800F8B">
      <w:pPr>
        <w:pStyle w:val="Akapitzlist"/>
        <w:spacing w:line="23" w:lineRule="atLeast"/>
        <w:ind w:left="1080"/>
        <w:rPr>
          <w:rFonts w:cstheme="minorHAnsi"/>
          <w:b/>
        </w:rPr>
      </w:pPr>
      <w:r w:rsidRPr="00800F8B">
        <w:rPr>
          <w:rFonts w:cstheme="minorHAnsi"/>
          <w:b/>
        </w:rPr>
        <w:t xml:space="preserve"> o poniższych parametrach technicznych </w:t>
      </w:r>
      <w:r w:rsidR="00800F8B">
        <w:rPr>
          <w:rFonts w:cstheme="minorHAnsi"/>
          <w:b/>
        </w:rPr>
        <w:t>:</w:t>
      </w:r>
    </w:p>
    <w:tbl>
      <w:tblPr>
        <w:tblStyle w:val="Tabela-Siatka"/>
        <w:tblW w:w="14850" w:type="dxa"/>
        <w:tblLook w:val="04A0"/>
      </w:tblPr>
      <w:tblGrid>
        <w:gridCol w:w="534"/>
        <w:gridCol w:w="1467"/>
        <w:gridCol w:w="6896"/>
        <w:gridCol w:w="5953"/>
      </w:tblGrid>
      <w:tr w:rsidR="00F55889" w:rsidRPr="00C06073" w:rsidTr="00B57FAC">
        <w:tc>
          <w:tcPr>
            <w:tcW w:w="534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67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896" w:type="dxa"/>
          </w:tcPr>
          <w:p w:rsidR="00F55889" w:rsidRPr="00C06073" w:rsidRDefault="00F5588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  <w:tc>
          <w:tcPr>
            <w:tcW w:w="5953" w:type="dxa"/>
          </w:tcPr>
          <w:p w:rsidR="00F55889" w:rsidRPr="00C06073" w:rsidRDefault="00F55889" w:rsidP="001D450D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oferowane</w:t>
            </w: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parametry techniczne</w:t>
            </w: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6896" w:type="dxa"/>
          </w:tcPr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Możliwość zainstalowania w standardowej szafie rack 19" nie będącej przedmiotem zamówienia. 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Rozmiar jednostek sterującej  nie może przekraczać 2U .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Dodawanie kolejnych półek lub dysków musi odbywać się bezprzerwowo. 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Całkowity rozmiar dostarczonej macierzy nie może przekraczać 2U.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Kontrolery</w:t>
            </w:r>
          </w:p>
        </w:tc>
        <w:tc>
          <w:tcPr>
            <w:tcW w:w="6896" w:type="dxa"/>
          </w:tcPr>
          <w:p w:rsidR="00CB6AF9" w:rsidRPr="00502C3C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Wymagane dwa moduły sterujące pracujące  w trybie active-active.  W przypadku wystąpienia awarii sprawny moduł musi automatycznie przejąć obsługę wszystkich zasobów prezentowanych przez serwer dyskowy. 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Dostępne porty</w:t>
            </w:r>
          </w:p>
        </w:tc>
        <w:tc>
          <w:tcPr>
            <w:tcW w:w="6896" w:type="dxa"/>
          </w:tcPr>
          <w:p w:rsidR="00CB6AF9" w:rsidRPr="00502C3C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Oferowany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serwer dyskowy musi posiadać w chwili dostawy minimum 4 porty SAS 12Gbs powalających na podłączenie dwóch serwerów w sposób redundantny, oraz minimum 4 porty 10GB iSCSI . Te same porty powinny umożliwiać podłączenie do sieci FC z prędkością 16Gbs.  Jeżeli ofe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rowany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serwer dyskowy nie dopuszcza takiej możliwości to Zamawiający zezwala na dostarczenie serwer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dyskowego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, któr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posiada 4 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16Gb FC oraz minimum 4 porty 10Gb iSCSI .  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Cache</w:t>
            </w:r>
          </w:p>
        </w:tc>
        <w:tc>
          <w:tcPr>
            <w:tcW w:w="6896" w:type="dxa"/>
          </w:tcPr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Każdy z modułów sterujących musi być wyposażony w min 8 GB pamięci cache zabezpieczonej mechanizmem mirroringu. 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Pamięć podręczna musi być zabezpieczona przed utratą danych w przypadku zaniku zasilania. Rozwiązania wykorzystujące do tego celu tylko i wyłącznie tzw. podtrzymanie cache za pomocą baterii nie są akceptowalne. Bateria może być użyta tylko i wyłącznie na czas zrzutu danych z cache na pamięć nieulotną.</w:t>
            </w:r>
          </w:p>
          <w:p w:rsidR="00CB6AF9" w:rsidRPr="00502C3C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Ponadto serwer dyskowy musi umożliwiać utworzenie dedykowanej przestrzeni SSD stanowiącej pamięć cache pośredniczącą w operacjach odczytów danych. Wymaga się możliwości utworzenia takiej przestrzeni o wielkości 4TB.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Dyski</w:t>
            </w:r>
          </w:p>
        </w:tc>
        <w:tc>
          <w:tcPr>
            <w:tcW w:w="6896" w:type="dxa"/>
          </w:tcPr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Serwer dyskowy musi obsługiwać dyski twarde typu SSD oraz dyski obrotowe SAS, NL-SAS. 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rwer dyskowy musi być wyposażony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w minimum  4 dyski SAS 10K o pojemności minimum  1,2TB</w:t>
            </w:r>
          </w:p>
          <w:p w:rsidR="00CB6AF9" w:rsidRPr="00406A65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Serwer dyskowy musi umożliwiać instalację do minimum 96  dysków   2,5” 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jc w:val="both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Funkcjonalność</w:t>
            </w:r>
          </w:p>
        </w:tc>
        <w:tc>
          <w:tcPr>
            <w:tcW w:w="6896" w:type="dxa"/>
          </w:tcPr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obsługiwać typy protekcji RAI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 0, 1, 3, 5, 6, 10 oraz powinien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posiadać funkcjonalność zarządzania informacjami o parzystości oraz dyskami spare w całej puli dysków utworzonej ze wszystkich dysków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które mogą zostać zainstalowane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serwerze </w:t>
            </w:r>
            <w:r w:rsidRPr="00681AA7">
              <w:rPr>
                <w:rFonts w:asciiTheme="minorHAnsi" w:hAnsiTheme="minorHAnsi" w:cstheme="minorHAnsi"/>
                <w:sz w:val="20"/>
                <w:szCs w:val="20"/>
              </w:rPr>
              <w:t>dyskowym. W przypadku awarii dysku, do jego obudowy musi być używany każdy dysk z takiej puli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umożliwiać zwiększanie i zmniejszanie online pojemności poszczególnych wolumenów logicznych oraz dynamiczne alokowanie przestrzeni dyskowej (tzw. „</w:t>
            </w:r>
            <w:r w:rsidRPr="00BB1D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thin provisioning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”). 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mieć możliwość replikacji danych po FC w trybie asynchronicznym. Serwer dyskowy musi pozwalać na wykonanie do 32 jednoczesnych replikacji bez używania systemów zewnętrznych wykonujących replikację.  Nie wymaga się funkcjonalności replikacji w momencie dostawy.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Wymagana możliwość definiowania globalnych dysków hot-spare. Wymagana możliwość logicznej zamiany dysków z wykorzystaniem dysków nieprzypisanych.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 dyskowy musi posiadać automatyczny monitoring z możliwością informowania o awariach poprzez protokół smtp oraz snmp oraz możliwość wysyłania powiadomień awarii do wskazanych odbiorc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ów. Wysyłane powiadomienia muszą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zawierać nazwę serwer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dyskow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ego, informację o typie zdarzenia, datę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czas wystąpienia zdarzenia oraz krótki opis zdarzenia. Serwer dyskowy musi mieć możliwość definiowania poziom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 zajętości miejsca, po osiągnię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ciu którego nastąpi wysłanie powiadomienia pod wskazane adresy email.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System zarzą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dzania powinien posiadać funkcjonalność kreatora konfiguracji uruchamianego automatycznie w przypadku braku </w:t>
            </w:r>
            <w:r w:rsidRPr="00681A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zdefiniowanych pul dyskowych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wolumenów, w przypadku braku zdefiniowanych powiadomień.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 dyskowy musi mieć funkcjonalność automatycznej detekcji podłączonych hostów (nazwa hosta oraz typ systemu operacyjnego). Musi być możliwość edycji hostów dodanych w sposób automatyczny.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Wymagana jest funkcjonalność automatycznego tworzenia przestrzeni dyskowych zoptymalizowanych pod katem używanych na nich aplikacji jak SQL Server, Exchange oraz Vmware vmfs. 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Serwer dyskowy musi mieć możliwość definiowania priorytetu operacji wprowadzanych zmian konfiguracji w odniesieniu do obciążenia generowanego przez podłączone hosty.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Wymagana jest możliwość sprawdzenia aktualnych zadań serwer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dyskowego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Serwer dyskowy musi umożliwiać szyfrowanie zapisywanych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nim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danych poprzez dodanie dysków samoszyfrujących. Nie wymaga się tej funkcjonalności w chwili dostawy.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posiadać możliwość fizycznej identyfikacji (dioda LED) aktywowanej z interfejsu zarządzania oraz funkcjonalność fizycznego identyfikowania dysków (dioda LED) należących do jednej przestrzeni logicznej.</w:t>
            </w:r>
          </w:p>
          <w:p w:rsidR="00CB6AF9" w:rsidRPr="00BB1D16" w:rsidRDefault="00CB6AF9" w:rsidP="00872F1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Serwer dyskowy musi mieć możliwość przypisania wolumenu danych tylko do wybranego hosta należącego do zdefiniowanego klastra.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Wydajność</w:t>
            </w:r>
          </w:p>
        </w:tc>
        <w:tc>
          <w:tcPr>
            <w:tcW w:w="6896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Wymaga się możliwości rozbudowania serwer</w:t>
            </w:r>
            <w:r>
              <w:rPr>
                <w:rFonts w:asciiTheme="minorHAnsi" w:hAnsiTheme="minorHAnsi" w:cstheme="minorHAnsi"/>
              </w:rPr>
              <w:t>a</w:t>
            </w:r>
            <w:r w:rsidRPr="00BB1D16">
              <w:rPr>
                <w:rFonts w:asciiTheme="minorHAnsi" w:hAnsiTheme="minorHAnsi" w:cstheme="minorHAnsi"/>
              </w:rPr>
              <w:t xml:space="preserve"> dyskow</w:t>
            </w:r>
            <w:r>
              <w:rPr>
                <w:rFonts w:asciiTheme="minorHAnsi" w:hAnsiTheme="minorHAnsi" w:cstheme="minorHAnsi"/>
              </w:rPr>
              <w:t>ego</w:t>
            </w:r>
            <w:r w:rsidRPr="00BB1D16">
              <w:rPr>
                <w:rFonts w:asciiTheme="minorHAnsi" w:hAnsiTheme="minorHAnsi" w:cstheme="minorHAnsi"/>
              </w:rPr>
              <w:t xml:space="preserve"> do poziomu wydajności przynajmniej 99 000 operacji wejścia wyjścia dla losowego odczytu oraz przynajmniej 34 000 operacji wejścia wyjścia dla losowego zapisu.</w:t>
            </w:r>
          </w:p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Wymagana pojemność dla wolumenów z dynamiczn</w:t>
            </w:r>
            <w:r>
              <w:rPr>
                <w:rFonts w:asciiTheme="minorHAnsi" w:hAnsiTheme="minorHAnsi" w:cstheme="minorHAnsi"/>
              </w:rPr>
              <w:t>ą</w:t>
            </w:r>
            <w:r w:rsidRPr="00BB1D16">
              <w:rPr>
                <w:rFonts w:asciiTheme="minorHAnsi" w:hAnsiTheme="minorHAnsi" w:cstheme="minorHAnsi"/>
              </w:rPr>
              <w:t xml:space="preserve"> alokacj</w:t>
            </w:r>
            <w:r>
              <w:rPr>
                <w:rFonts w:asciiTheme="minorHAnsi" w:hAnsiTheme="minorHAnsi" w:cstheme="minorHAnsi"/>
              </w:rPr>
              <w:t>ą</w:t>
            </w:r>
            <w:r w:rsidRPr="00BB1D16">
              <w:rPr>
                <w:rFonts w:asciiTheme="minorHAnsi" w:hAnsiTheme="minorHAnsi" w:cstheme="minorHAnsi"/>
              </w:rPr>
              <w:t xml:space="preserve"> przestrzeni to przynajmniej 256 TB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Zarządzanie serwer</w:t>
            </w:r>
            <w:r>
              <w:rPr>
                <w:rFonts w:asciiTheme="minorHAnsi" w:hAnsiTheme="minorHAnsi" w:cstheme="minorHAnsi"/>
              </w:rPr>
              <w:t>em dyskowym</w:t>
            </w:r>
          </w:p>
        </w:tc>
        <w:tc>
          <w:tcPr>
            <w:tcW w:w="6896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Dostępne dwa porty 1Gbe Base-T w trybie primary/redundant.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Zarządzanie serwer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dyskowy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powinno być możliwe za pomocą graficznego interfejsu użytkownika dostępnego poprzez protokół https, oraz za pomocą linii komend cli osiągalnej poprzez protokół ssh.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Interfejs zarządzania powinien wylogować sesje po maksymalnie 15 minutach bezczynności. Maksymalna ilość prób podania hasła administratora nie może być większa niż 5 do momentu zablokowania dostępu.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Wymagana możliwość autentykacji poprzez LDAP oraz funkcjonalność role-based </w:t>
            </w: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access control.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Wymaga się możliwości definiowania przynajmniej następujących poziomów dostępu:</w:t>
            </w:r>
          </w:p>
          <w:p w:rsidR="00CB6AF9" w:rsidRPr="00681AA7" w:rsidRDefault="00CB6AF9" w:rsidP="00872F1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storage </w:t>
            </w:r>
            <w:r w:rsidRPr="00681A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admin – pełen dostęp  wyłączeniem ustawień bezpieczeństwa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81A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security admin – dostęp do ustawień bezpieczeństwa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support admin – pełen dostęp serwisowy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monitor – możliwość odczytu konfiguracji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6896" w:type="dxa"/>
          </w:tcPr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Wymagana jest bezprzerwowa wymiana następujących elementów serwera dyskowego: kontrolery, moduły I/O, dyski, zasilacze oraz moduły SFP+. 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Wymaga się możliwości integracji serwera dyskowego z systemem zarządzania infrastrukturą, opisanym w sekcji Serwery</w:t>
            </w:r>
          </w:p>
          <w:p w:rsidR="00CB6AF9" w:rsidRPr="00BB1D16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Do serwer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 xml:space="preserve">  należy dostarczyć 4 kable producenta  MiniSAS HD 8644/MiniSAS HD 8644 o długości 0,5m.</w:t>
            </w:r>
          </w:p>
          <w:p w:rsidR="00CB6AF9" w:rsidRPr="00A7161E" w:rsidRDefault="00CB6AF9" w:rsidP="00872F1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B1D16">
              <w:rPr>
                <w:rFonts w:asciiTheme="minorHAnsi" w:hAnsiTheme="minorHAnsi" w:cstheme="minorHAnsi"/>
                <w:sz w:val="20"/>
                <w:szCs w:val="20"/>
              </w:rPr>
              <w:t>Obsługa systemów operacyjnych hosta: Microsoft Windows Server 2012 R2, 2016, 2019;  Red Hat Enterprise Linux (RHEL) 6, 7, 8; SUSE Linux Enterprise Server (SLES)  11, 12, 15;  VMware vSphere , 6.5, 6.7, 7.0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  <w:tr w:rsidR="00CB6AF9" w:rsidRPr="00C06073" w:rsidTr="00B57FAC">
        <w:tc>
          <w:tcPr>
            <w:tcW w:w="534" w:type="dxa"/>
          </w:tcPr>
          <w:p w:rsidR="00CB6AF9" w:rsidRPr="00C06073" w:rsidRDefault="00CB6AF9" w:rsidP="00871DAC">
            <w:pPr>
              <w:tabs>
                <w:tab w:val="left" w:pos="9072"/>
              </w:tabs>
              <w:jc w:val="center"/>
              <w:rPr>
                <w:rFonts w:cstheme="minorHAnsi"/>
              </w:rPr>
            </w:pPr>
          </w:p>
        </w:tc>
        <w:tc>
          <w:tcPr>
            <w:tcW w:w="1467" w:type="dxa"/>
          </w:tcPr>
          <w:p w:rsidR="00CB6AF9" w:rsidRPr="00BB1D16" w:rsidRDefault="00CB6AF9" w:rsidP="00872F1F">
            <w:pPr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 xml:space="preserve">Gwarancja </w:t>
            </w:r>
          </w:p>
        </w:tc>
        <w:tc>
          <w:tcPr>
            <w:tcW w:w="6896" w:type="dxa"/>
          </w:tcPr>
          <w:p w:rsidR="00CB6AF9" w:rsidRPr="00BB1D16" w:rsidRDefault="00CB6AF9" w:rsidP="00872F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</w:rPr>
              <w:t xml:space="preserve">Co najmniej </w:t>
            </w:r>
            <w:r>
              <w:rPr>
                <w:rFonts w:asciiTheme="minorHAnsi" w:hAnsiTheme="minorHAnsi" w:cstheme="minorHAnsi"/>
              </w:rPr>
              <w:t>2</w:t>
            </w:r>
            <w:r w:rsidRPr="00BB1D16">
              <w:rPr>
                <w:rFonts w:asciiTheme="minorHAnsi" w:hAnsiTheme="minorHAnsi" w:cstheme="minorHAnsi"/>
              </w:rPr>
              <w:t xml:space="preserve"> letnie wsparcie w trybie on-site. </w:t>
            </w:r>
          </w:p>
          <w:p w:rsidR="00CB6AF9" w:rsidRPr="00BB1D16" w:rsidRDefault="00CB6AF9" w:rsidP="00872F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Gwarancja producenta</w:t>
            </w:r>
            <w:r w:rsidRPr="00BB1D16">
              <w:rPr>
                <w:rFonts w:asciiTheme="minorHAnsi" w:hAnsiTheme="minorHAnsi" w:cstheme="minorHAnsi"/>
              </w:rPr>
              <w:t xml:space="preserve">, serwis w miejscu instalacji sprzętu  </w:t>
            </w:r>
            <w:r w:rsidRPr="00BB1D16">
              <w:rPr>
                <w:rFonts w:asciiTheme="minorHAnsi" w:hAnsiTheme="minorHAnsi" w:cstheme="minorHAnsi"/>
                <w:color w:val="000000"/>
              </w:rPr>
              <w:t>świadczony przez producenta serwera lub autoryzowanego partnera serwisowego.</w:t>
            </w:r>
          </w:p>
          <w:p w:rsidR="00CB6AF9" w:rsidRPr="00BB1D16" w:rsidRDefault="00CB6AF9" w:rsidP="00872F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D16">
              <w:rPr>
                <w:rFonts w:asciiTheme="minorHAnsi" w:hAnsiTheme="minorHAnsi" w:cstheme="minorHAnsi"/>
                <w:color w:val="000000"/>
              </w:rPr>
              <w:t xml:space="preserve">Możliwość wykupienia dodatkowego wsparcia zapewniającego okno zgłoszeń 24x7 oraz gwarantowany czas naprawy sprzętu do 24 godzin. </w:t>
            </w:r>
          </w:p>
        </w:tc>
        <w:tc>
          <w:tcPr>
            <w:tcW w:w="5953" w:type="dxa"/>
          </w:tcPr>
          <w:p w:rsidR="00CB6AF9" w:rsidRPr="00C06073" w:rsidRDefault="00CB6AF9" w:rsidP="001D450D">
            <w:pPr>
              <w:jc w:val="both"/>
              <w:rPr>
                <w:rFonts w:cstheme="minorHAnsi"/>
              </w:rPr>
            </w:pPr>
          </w:p>
        </w:tc>
      </w:tr>
    </w:tbl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1055DB" w:rsidRDefault="001055DB" w:rsidP="00CA485C">
      <w:pPr>
        <w:pStyle w:val="Akapitzlist"/>
        <w:ind w:left="0"/>
        <w:jc w:val="both"/>
        <w:rPr>
          <w:rFonts w:cstheme="minorHAnsi"/>
        </w:rPr>
      </w:pPr>
    </w:p>
    <w:p w:rsidR="00CA485C" w:rsidRPr="00CA485C" w:rsidRDefault="00CA485C" w:rsidP="00CA485C">
      <w:pPr>
        <w:pStyle w:val="Akapitzlist"/>
        <w:ind w:left="0"/>
        <w:jc w:val="both"/>
        <w:rPr>
          <w:rFonts w:cstheme="minorHAnsi"/>
        </w:rPr>
      </w:pPr>
      <w:r w:rsidRPr="00CA485C">
        <w:rPr>
          <w:rFonts w:cstheme="minorHAnsi"/>
        </w:rPr>
        <w:t>Jeżeli Wykonawca przewiduje zastosowanie materiałów, produktów i rozwiązań równoważnych zobowiązany jest dołączyć ich opis oraz dokumenty na potwierdzenie równoważności zastosowanych materiałów, produktów i rozwiązań (jeżeli są konieczne do wykazania równoważności).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CA485C" w:rsidRPr="00514A99" w:rsidRDefault="00CA485C" w:rsidP="00CA485C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 przypadku braku dokumentów udowadniających równoważność, Zamawiający przyjmuje, że oferta nie spełnia wymagań SWZ i zostanie odrzucona.</w:t>
      </w: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247B0F">
      <w:headerReference w:type="even" r:id="rId8"/>
      <w:headerReference w:type="default" r:id="rId9"/>
      <w:footerReference w:type="default" r:id="rId10"/>
      <w:pgSz w:w="16837" w:h="11905" w:orient="landscape"/>
      <w:pgMar w:top="1440" w:right="709" w:bottom="1415" w:left="851" w:header="708" w:footer="382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BD" w:rsidRDefault="00D851BD" w:rsidP="004D755B">
      <w:pPr>
        <w:spacing w:after="0" w:line="240" w:lineRule="auto"/>
      </w:pPr>
      <w:r>
        <w:separator/>
      </w:r>
    </w:p>
  </w:endnote>
  <w:endnote w:type="continuationSeparator" w:id="1">
    <w:p w:rsidR="00D851BD" w:rsidRDefault="00D851BD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107225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107225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81AA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107225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107225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107225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81AA7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 w:rsidR="00107225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BD" w:rsidRDefault="00D851BD" w:rsidP="004D755B">
      <w:pPr>
        <w:spacing w:after="0" w:line="240" w:lineRule="auto"/>
      </w:pPr>
      <w:r>
        <w:separator/>
      </w:r>
    </w:p>
  </w:footnote>
  <w:footnote w:type="continuationSeparator" w:id="1">
    <w:p w:rsidR="00D851BD" w:rsidRDefault="00D851BD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9D2B42" w:rsidP="009D2B42">
    <w:pPr>
      <w:pStyle w:val="Nagwek"/>
      <w:jc w:val="center"/>
      <w:rPr>
        <w:sz w:val="16"/>
        <w:szCs w:val="16"/>
      </w:rPr>
    </w:pPr>
    <w:r w:rsidRPr="009D2B42">
      <w:rPr>
        <w:noProof/>
        <w:sz w:val="16"/>
        <w:szCs w:val="16"/>
        <w:lang w:eastAsia="pl-PL"/>
      </w:rPr>
      <w:drawing>
        <wp:inline distT="0" distB="0" distL="0" distR="0">
          <wp:extent cx="5746750" cy="808078"/>
          <wp:effectExtent l="19050" t="0" r="635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08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F0270"/>
    <w:multiLevelType w:val="hybridMultilevel"/>
    <w:tmpl w:val="42A4ED3E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7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B27C7"/>
    <w:multiLevelType w:val="hybridMultilevel"/>
    <w:tmpl w:val="A42A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D9C"/>
    <w:rsid w:val="000D6D0E"/>
    <w:rsid w:val="000E02F4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07225"/>
    <w:rsid w:val="00110CA8"/>
    <w:rsid w:val="0011351C"/>
    <w:rsid w:val="00113D21"/>
    <w:rsid w:val="001151DB"/>
    <w:rsid w:val="00121294"/>
    <w:rsid w:val="00130B83"/>
    <w:rsid w:val="00131CF4"/>
    <w:rsid w:val="001321EC"/>
    <w:rsid w:val="001340A8"/>
    <w:rsid w:val="0013441D"/>
    <w:rsid w:val="00143459"/>
    <w:rsid w:val="0014430D"/>
    <w:rsid w:val="00144DF1"/>
    <w:rsid w:val="0014698E"/>
    <w:rsid w:val="001602E6"/>
    <w:rsid w:val="00160CC1"/>
    <w:rsid w:val="00161BFF"/>
    <w:rsid w:val="00164A1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C2F95"/>
    <w:rsid w:val="001D58DA"/>
    <w:rsid w:val="001E2967"/>
    <w:rsid w:val="001E512F"/>
    <w:rsid w:val="001E703B"/>
    <w:rsid w:val="001E7706"/>
    <w:rsid w:val="001F1810"/>
    <w:rsid w:val="001F3991"/>
    <w:rsid w:val="002011A5"/>
    <w:rsid w:val="00203DCA"/>
    <w:rsid w:val="00204968"/>
    <w:rsid w:val="00206CAB"/>
    <w:rsid w:val="00212E83"/>
    <w:rsid w:val="00214BC2"/>
    <w:rsid w:val="0022059B"/>
    <w:rsid w:val="0022137C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47B0F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367B4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5B0A"/>
    <w:rsid w:val="003863F3"/>
    <w:rsid w:val="0039053C"/>
    <w:rsid w:val="00392F42"/>
    <w:rsid w:val="00396132"/>
    <w:rsid w:val="00397C15"/>
    <w:rsid w:val="003A19E9"/>
    <w:rsid w:val="003A25D1"/>
    <w:rsid w:val="003B5489"/>
    <w:rsid w:val="003B69FB"/>
    <w:rsid w:val="003B77E2"/>
    <w:rsid w:val="003C5081"/>
    <w:rsid w:val="003D2066"/>
    <w:rsid w:val="003D30F5"/>
    <w:rsid w:val="003D349F"/>
    <w:rsid w:val="003D6A1A"/>
    <w:rsid w:val="003E611C"/>
    <w:rsid w:val="003F32C2"/>
    <w:rsid w:val="003F420C"/>
    <w:rsid w:val="003F5480"/>
    <w:rsid w:val="003F6525"/>
    <w:rsid w:val="00401955"/>
    <w:rsid w:val="00401A24"/>
    <w:rsid w:val="00404596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3936"/>
    <w:rsid w:val="00436B9B"/>
    <w:rsid w:val="004479CA"/>
    <w:rsid w:val="004479D3"/>
    <w:rsid w:val="00447D64"/>
    <w:rsid w:val="00452348"/>
    <w:rsid w:val="00452CF2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82D08"/>
    <w:rsid w:val="0048411C"/>
    <w:rsid w:val="00486A09"/>
    <w:rsid w:val="00487C0D"/>
    <w:rsid w:val="0049232E"/>
    <w:rsid w:val="00494B4A"/>
    <w:rsid w:val="004A012D"/>
    <w:rsid w:val="004B262B"/>
    <w:rsid w:val="004B7DEB"/>
    <w:rsid w:val="004C0E4F"/>
    <w:rsid w:val="004C40FB"/>
    <w:rsid w:val="004C5E03"/>
    <w:rsid w:val="004C6407"/>
    <w:rsid w:val="004C7C13"/>
    <w:rsid w:val="004D1FE8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A99"/>
    <w:rsid w:val="00516BBB"/>
    <w:rsid w:val="00517405"/>
    <w:rsid w:val="00524DEF"/>
    <w:rsid w:val="00526007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2A66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07D0"/>
    <w:rsid w:val="005B1504"/>
    <w:rsid w:val="005C189B"/>
    <w:rsid w:val="005C59EF"/>
    <w:rsid w:val="005D001A"/>
    <w:rsid w:val="005D0589"/>
    <w:rsid w:val="005D1C65"/>
    <w:rsid w:val="005D2037"/>
    <w:rsid w:val="005D3616"/>
    <w:rsid w:val="005D5310"/>
    <w:rsid w:val="005D6D24"/>
    <w:rsid w:val="005E07F3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1AA7"/>
    <w:rsid w:val="00684628"/>
    <w:rsid w:val="00685FF1"/>
    <w:rsid w:val="00687D3A"/>
    <w:rsid w:val="00692BC4"/>
    <w:rsid w:val="00693A53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6261A"/>
    <w:rsid w:val="0076473F"/>
    <w:rsid w:val="00767A9D"/>
    <w:rsid w:val="00767DAE"/>
    <w:rsid w:val="007710B4"/>
    <w:rsid w:val="0077226E"/>
    <w:rsid w:val="00774D5F"/>
    <w:rsid w:val="0078275B"/>
    <w:rsid w:val="00782DC1"/>
    <w:rsid w:val="00791824"/>
    <w:rsid w:val="00795746"/>
    <w:rsid w:val="007A3439"/>
    <w:rsid w:val="007A4C7A"/>
    <w:rsid w:val="007A6248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6854"/>
    <w:rsid w:val="007F791E"/>
    <w:rsid w:val="00800975"/>
    <w:rsid w:val="00800EFC"/>
    <w:rsid w:val="00800F8B"/>
    <w:rsid w:val="008105F5"/>
    <w:rsid w:val="008107C9"/>
    <w:rsid w:val="0081090A"/>
    <w:rsid w:val="00814B5E"/>
    <w:rsid w:val="008175F9"/>
    <w:rsid w:val="0081786F"/>
    <w:rsid w:val="00822B25"/>
    <w:rsid w:val="008245BD"/>
    <w:rsid w:val="008265C5"/>
    <w:rsid w:val="0082681B"/>
    <w:rsid w:val="00826F68"/>
    <w:rsid w:val="008274F2"/>
    <w:rsid w:val="008302DD"/>
    <w:rsid w:val="00835ED9"/>
    <w:rsid w:val="008409D4"/>
    <w:rsid w:val="00845ADC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7931"/>
    <w:rsid w:val="00880C1C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4358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57A8C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87FC7"/>
    <w:rsid w:val="0099501A"/>
    <w:rsid w:val="009955DC"/>
    <w:rsid w:val="009965FB"/>
    <w:rsid w:val="009A05E2"/>
    <w:rsid w:val="009A0872"/>
    <w:rsid w:val="009A3D2F"/>
    <w:rsid w:val="009A6096"/>
    <w:rsid w:val="009B141D"/>
    <w:rsid w:val="009B1990"/>
    <w:rsid w:val="009B55B0"/>
    <w:rsid w:val="009B7F7B"/>
    <w:rsid w:val="009C312C"/>
    <w:rsid w:val="009C6778"/>
    <w:rsid w:val="009C74E4"/>
    <w:rsid w:val="009C7560"/>
    <w:rsid w:val="009D0F6D"/>
    <w:rsid w:val="009D1584"/>
    <w:rsid w:val="009D2B42"/>
    <w:rsid w:val="009D6B91"/>
    <w:rsid w:val="009E2DBA"/>
    <w:rsid w:val="009E58A0"/>
    <w:rsid w:val="009E6DBB"/>
    <w:rsid w:val="009F0C9F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65B28"/>
    <w:rsid w:val="00A71310"/>
    <w:rsid w:val="00A71A1D"/>
    <w:rsid w:val="00A71E3A"/>
    <w:rsid w:val="00A72657"/>
    <w:rsid w:val="00A765B8"/>
    <w:rsid w:val="00A77EA0"/>
    <w:rsid w:val="00A806D4"/>
    <w:rsid w:val="00A84D99"/>
    <w:rsid w:val="00A9296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2D37"/>
    <w:rsid w:val="00AF5B61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1466"/>
    <w:rsid w:val="00B53163"/>
    <w:rsid w:val="00B535EA"/>
    <w:rsid w:val="00B5652A"/>
    <w:rsid w:val="00B56997"/>
    <w:rsid w:val="00B57FAC"/>
    <w:rsid w:val="00B62973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08BD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A485C"/>
    <w:rsid w:val="00CB2601"/>
    <w:rsid w:val="00CB5F0F"/>
    <w:rsid w:val="00CB6AF9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CF72D8"/>
    <w:rsid w:val="00D02C5E"/>
    <w:rsid w:val="00D05A41"/>
    <w:rsid w:val="00D06CA8"/>
    <w:rsid w:val="00D12D31"/>
    <w:rsid w:val="00D142B3"/>
    <w:rsid w:val="00D1793F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18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51BD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A1C"/>
    <w:rsid w:val="00DB53A2"/>
    <w:rsid w:val="00DC17F9"/>
    <w:rsid w:val="00DC48A3"/>
    <w:rsid w:val="00DC5CE7"/>
    <w:rsid w:val="00DD51B5"/>
    <w:rsid w:val="00DE49DA"/>
    <w:rsid w:val="00DE64E0"/>
    <w:rsid w:val="00DE6D74"/>
    <w:rsid w:val="00DE77AD"/>
    <w:rsid w:val="00DF0EA0"/>
    <w:rsid w:val="00DF303A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0BF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4BE2"/>
    <w:rsid w:val="00F17DBD"/>
    <w:rsid w:val="00F210D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1704"/>
    <w:rsid w:val="00F41E7E"/>
    <w:rsid w:val="00F41FC0"/>
    <w:rsid w:val="00F46A5A"/>
    <w:rsid w:val="00F52646"/>
    <w:rsid w:val="00F5265A"/>
    <w:rsid w:val="00F533BE"/>
    <w:rsid w:val="00F542E3"/>
    <w:rsid w:val="00F55889"/>
    <w:rsid w:val="00F62879"/>
    <w:rsid w:val="00F64F75"/>
    <w:rsid w:val="00F66F00"/>
    <w:rsid w:val="00F72940"/>
    <w:rsid w:val="00F76B21"/>
    <w:rsid w:val="00F811EE"/>
    <w:rsid w:val="00F832BA"/>
    <w:rsid w:val="00F93050"/>
    <w:rsid w:val="00F94EC8"/>
    <w:rsid w:val="00F97419"/>
    <w:rsid w:val="00FA590C"/>
    <w:rsid w:val="00FB1356"/>
    <w:rsid w:val="00FB1FF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35FE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63</cp:revision>
  <cp:lastPrinted>2022-05-30T11:49:00Z</cp:lastPrinted>
  <dcterms:created xsi:type="dcterms:W3CDTF">2022-05-17T11:26:00Z</dcterms:created>
  <dcterms:modified xsi:type="dcterms:W3CDTF">2022-08-11T06:56:00Z</dcterms:modified>
</cp:coreProperties>
</file>