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583" w:rsidRDefault="004C4583" w:rsidP="004C4583">
      <w:pPr>
        <w:spacing w:after="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sz w:val="24"/>
          <w:szCs w:val="24"/>
        </w:rPr>
        <w:t xml:space="preserve">MINIMALNE WYMAGANIA TECHNICZNE DLA </w:t>
      </w:r>
      <w:r>
        <w:rPr>
          <w:rFonts w:ascii="Times New Roman" w:eastAsia="Times New Roman" w:hAnsi="Times New Roman" w:cs="Times New Roman"/>
          <w:b/>
          <w:sz w:val="24"/>
          <w:szCs w:val="24"/>
        </w:rPr>
        <w:br/>
        <w:t xml:space="preserve">LEKKIEGO SPECJALNEGO </w:t>
      </w:r>
      <w:r>
        <w:rPr>
          <w:rFonts w:ascii="Times New Roman" w:eastAsia="Times New Roman" w:hAnsi="Times New Roman" w:cs="Times New Roman"/>
          <w:b/>
          <w:color w:val="000000" w:themeColor="text1"/>
          <w:sz w:val="24"/>
          <w:szCs w:val="24"/>
        </w:rPr>
        <w:t>SAMOCHODU RATOWNICZO-GAŚNICZEGO Z UKŁADEM NAPĘDOWYM 4X4</w:t>
      </w:r>
    </w:p>
    <w:p w:rsidR="004C4583" w:rsidRDefault="004C4583" w:rsidP="004C4583">
      <w:pPr>
        <w:pStyle w:val="Nagwek"/>
        <w:tabs>
          <w:tab w:val="clear" w:pos="9072"/>
          <w:tab w:val="right" w:pos="14601"/>
        </w:tabs>
        <w:jc w:val="both"/>
        <w:rPr>
          <w:rFonts w:ascii="Arial" w:hAnsi="Arial" w:cs="Arial"/>
          <w:sz w:val="20"/>
          <w:szCs w:val="20"/>
        </w:rPr>
      </w:pPr>
    </w:p>
    <w:tbl>
      <w:tblPr>
        <w:tblW w:w="15272"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98"/>
        <w:gridCol w:w="10516"/>
        <w:gridCol w:w="4058"/>
      </w:tblGrid>
      <w:tr w:rsidR="004C4583" w:rsidTr="00A45185">
        <w:trPr>
          <w:trHeight w:val="20"/>
          <w:tblHeader/>
        </w:trPr>
        <w:tc>
          <w:tcPr>
            <w:tcW w:w="698" w:type="dxa"/>
            <w:tcBorders>
              <w:top w:val="single" w:sz="4" w:space="0" w:color="auto"/>
              <w:left w:val="single" w:sz="4" w:space="0" w:color="auto"/>
              <w:bottom w:val="single" w:sz="4" w:space="0" w:color="auto"/>
              <w:right w:val="single" w:sz="4" w:space="0" w:color="auto"/>
            </w:tcBorders>
            <w:shd w:val="clear" w:color="auto" w:fill="999999"/>
            <w:vAlign w:val="center"/>
          </w:tcPr>
          <w:p w:rsidR="004C4583" w:rsidRDefault="004C4583" w:rsidP="00A45185">
            <w:pPr>
              <w:spacing w:after="0"/>
              <w:jc w:val="center"/>
              <w:rPr>
                <w:rFonts w:ascii="Calibri" w:eastAsia="Times New Roman" w:hAnsi="Calibri" w:cs="Times New Roman"/>
                <w:b/>
              </w:rPr>
            </w:pPr>
            <w:r>
              <w:rPr>
                <w:rFonts w:ascii="Calibri" w:eastAsia="Times New Roman" w:hAnsi="Calibri" w:cs="Times New Roman"/>
                <w:b/>
              </w:rPr>
              <w:t>L.P</w:t>
            </w:r>
          </w:p>
        </w:tc>
        <w:tc>
          <w:tcPr>
            <w:tcW w:w="10516" w:type="dxa"/>
            <w:tcBorders>
              <w:top w:val="single" w:sz="4" w:space="0" w:color="auto"/>
              <w:left w:val="single" w:sz="4" w:space="0" w:color="auto"/>
              <w:bottom w:val="single" w:sz="4" w:space="0" w:color="auto"/>
              <w:right w:val="single" w:sz="4" w:space="0" w:color="auto"/>
            </w:tcBorders>
            <w:shd w:val="clear" w:color="auto" w:fill="999999"/>
            <w:vAlign w:val="center"/>
            <w:hideMark/>
          </w:tcPr>
          <w:p w:rsidR="004C4583" w:rsidRDefault="004C4583" w:rsidP="00A45185">
            <w:pPr>
              <w:spacing w:after="0"/>
              <w:jc w:val="center"/>
              <w:rPr>
                <w:rFonts w:ascii="Calibri" w:eastAsia="Times New Roman" w:hAnsi="Calibri" w:cs="Times New Roman"/>
                <w:b/>
              </w:rPr>
            </w:pPr>
            <w:r>
              <w:rPr>
                <w:rFonts w:ascii="Calibri" w:eastAsia="Times New Roman" w:hAnsi="Calibri" w:cs="Times New Roman"/>
                <w:b/>
              </w:rPr>
              <w:t>WYMAGANIA MINIMALNE ZAMAWIAJĄCEGO</w:t>
            </w:r>
          </w:p>
        </w:tc>
        <w:tc>
          <w:tcPr>
            <w:tcW w:w="4058" w:type="dxa"/>
            <w:tcBorders>
              <w:top w:val="single" w:sz="4" w:space="0" w:color="auto"/>
              <w:left w:val="single" w:sz="4" w:space="0" w:color="auto"/>
              <w:bottom w:val="single" w:sz="4" w:space="0" w:color="auto"/>
              <w:right w:val="single" w:sz="4" w:space="0" w:color="auto"/>
            </w:tcBorders>
            <w:shd w:val="clear" w:color="auto" w:fill="999999"/>
            <w:vAlign w:val="center"/>
            <w:hideMark/>
          </w:tcPr>
          <w:p w:rsidR="004C4583" w:rsidRPr="006D7685" w:rsidRDefault="004C4583" w:rsidP="00A45185">
            <w:pPr>
              <w:spacing w:after="0"/>
              <w:jc w:val="center"/>
              <w:rPr>
                <w:rFonts w:ascii="Calibri" w:eastAsia="Times New Roman" w:hAnsi="Calibri" w:cs="Times New Roman"/>
                <w:b/>
              </w:rPr>
            </w:pPr>
            <w:r w:rsidRPr="006D7685">
              <w:rPr>
                <w:rFonts w:ascii="Calibri" w:eastAsia="Times New Roman" w:hAnsi="Calibri" w:cs="Times New Roman"/>
                <w:b/>
              </w:rPr>
              <w:t>POTWIERDZENIE SPEŁNIENIA WYMAGAŃ, PROPOZYCJE WYKONAWCY*</w:t>
            </w: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shd w:val="clear" w:color="auto" w:fill="D9D9D9"/>
            <w:hideMark/>
          </w:tcPr>
          <w:p w:rsidR="004C4583" w:rsidRPr="008C7FB4" w:rsidRDefault="004C4583" w:rsidP="00A45185">
            <w:pPr>
              <w:spacing w:after="0"/>
              <w:jc w:val="center"/>
              <w:rPr>
                <w:rFonts w:ascii="Calibri" w:eastAsia="Times New Roman" w:hAnsi="Calibri" w:cs="Times New Roman"/>
                <w:b/>
              </w:rPr>
            </w:pPr>
            <w:r w:rsidRPr="008C7FB4">
              <w:rPr>
                <w:rFonts w:ascii="Calibri" w:eastAsia="Times New Roman" w:hAnsi="Calibri" w:cs="Times New Roman"/>
                <w:b/>
              </w:rPr>
              <w:t>I.</w:t>
            </w:r>
          </w:p>
        </w:tc>
        <w:tc>
          <w:tcPr>
            <w:tcW w:w="10516" w:type="dxa"/>
            <w:tcBorders>
              <w:top w:val="single" w:sz="4" w:space="0" w:color="auto"/>
              <w:left w:val="single" w:sz="4" w:space="0" w:color="auto"/>
              <w:bottom w:val="single" w:sz="4" w:space="0" w:color="auto"/>
              <w:right w:val="single" w:sz="4" w:space="0" w:color="auto"/>
            </w:tcBorders>
            <w:shd w:val="clear" w:color="auto" w:fill="D9D9D9"/>
            <w:hideMark/>
          </w:tcPr>
          <w:p w:rsidR="004C4583" w:rsidRPr="008C7FB4" w:rsidRDefault="004C4583" w:rsidP="00A45185">
            <w:pPr>
              <w:spacing w:after="0"/>
              <w:jc w:val="center"/>
              <w:rPr>
                <w:rFonts w:ascii="Calibri" w:eastAsia="Times New Roman" w:hAnsi="Calibri" w:cs="Times New Roman"/>
                <w:b/>
              </w:rPr>
            </w:pPr>
            <w:r w:rsidRPr="008C7FB4">
              <w:rPr>
                <w:rFonts w:ascii="Calibri" w:eastAsia="Times New Roman" w:hAnsi="Calibri" w:cs="Times New Roman"/>
                <w:b/>
              </w:rPr>
              <w:t>WYMAGANIA PODSTAWOWE</w:t>
            </w:r>
          </w:p>
        </w:tc>
        <w:tc>
          <w:tcPr>
            <w:tcW w:w="4058" w:type="dxa"/>
            <w:tcBorders>
              <w:top w:val="single" w:sz="4" w:space="0" w:color="auto"/>
              <w:left w:val="single" w:sz="4" w:space="0" w:color="auto"/>
              <w:bottom w:val="single" w:sz="4" w:space="0" w:color="auto"/>
              <w:right w:val="single" w:sz="4" w:space="0" w:color="auto"/>
            </w:tcBorders>
            <w:shd w:val="clear" w:color="auto" w:fill="D9D9D9"/>
          </w:tcPr>
          <w:p w:rsidR="004C4583" w:rsidRPr="006D7685" w:rsidRDefault="004C4583" w:rsidP="00A45185">
            <w:pPr>
              <w:jc w:val="center"/>
              <w:rPr>
                <w:rFonts w:ascii="Calibri" w:eastAsia="Times New Roman" w:hAnsi="Calibri" w:cs="Times New Roman"/>
                <w:b/>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t>1.1</w:t>
            </w:r>
          </w:p>
        </w:tc>
        <w:tc>
          <w:tcPr>
            <w:tcW w:w="10516"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hd w:val="clear" w:color="auto" w:fill="FFFFFF"/>
              <w:spacing w:before="20" w:after="20" w:line="240" w:lineRule="auto"/>
              <w:rPr>
                <w:rFonts w:ascii="Times New Roman" w:hAnsi="Times New Roman" w:cs="Times New Roman"/>
                <w:spacing w:val="-1"/>
              </w:rPr>
            </w:pPr>
            <w:r w:rsidRPr="008C7FB4">
              <w:rPr>
                <w:rFonts w:ascii="Times New Roman" w:hAnsi="Times New Roman" w:cs="Times New Roman"/>
                <w:spacing w:val="-1"/>
              </w:rPr>
              <w:t>Pojazd zabudowany i wyposażony musi spełniać wymagania:</w:t>
            </w:r>
          </w:p>
          <w:p w:rsidR="004C4583" w:rsidRPr="003B322B" w:rsidRDefault="004C4583" w:rsidP="004C4583">
            <w:pPr>
              <w:pStyle w:val="Akapitzlist"/>
              <w:numPr>
                <w:ilvl w:val="0"/>
                <w:numId w:val="8"/>
              </w:numPr>
              <w:shd w:val="clear" w:color="auto" w:fill="FFFFFF"/>
              <w:tabs>
                <w:tab w:val="left" w:pos="317"/>
              </w:tabs>
              <w:spacing w:before="20" w:after="20" w:line="240" w:lineRule="auto"/>
              <w:ind w:left="317" w:hanging="284"/>
              <w:jc w:val="both"/>
              <w:rPr>
                <w:rFonts w:ascii="Times New Roman" w:hAnsi="Times New Roman" w:cs="Times New Roman"/>
                <w:spacing w:val="-1"/>
              </w:rPr>
            </w:pPr>
            <w:r w:rsidRPr="003B322B">
              <w:rPr>
                <w:rFonts w:ascii="Times New Roman" w:hAnsi="Times New Roman" w:cs="Times New Roman"/>
              </w:rPr>
              <w:t>Polskich przepisów o ruchu drogowym, z uwzględnieniem wymagań dotyczących pojazdów uprzywilejowanych, zgodnie z ustawą z dnia 20 czerwca 1997r. Prawo o ruchu drogowym (t.j.Dz.U.2021.450 ze zm.), wraz z przepisami wykonawczymi.</w:t>
            </w:r>
          </w:p>
          <w:p w:rsidR="004C4583" w:rsidRPr="008C7FB4" w:rsidRDefault="004C4583" w:rsidP="004C4583">
            <w:pPr>
              <w:pStyle w:val="Akapitzlist"/>
              <w:numPr>
                <w:ilvl w:val="0"/>
                <w:numId w:val="8"/>
              </w:numPr>
              <w:shd w:val="clear" w:color="auto" w:fill="FFFFFF"/>
              <w:tabs>
                <w:tab w:val="left" w:pos="317"/>
              </w:tabs>
              <w:spacing w:before="20" w:after="20" w:line="240" w:lineRule="auto"/>
              <w:ind w:left="317" w:hanging="284"/>
              <w:jc w:val="both"/>
              <w:rPr>
                <w:rFonts w:ascii="Times New Roman" w:hAnsi="Times New Roman" w:cs="Times New Roman"/>
                <w:spacing w:val="-1"/>
              </w:rPr>
            </w:pPr>
            <w:r w:rsidRPr="003B322B">
              <w:rPr>
                <w:rFonts w:ascii="Times New Roman" w:hAnsi="Times New Roman" w:cs="Times New Roman"/>
                <w:spacing w:val="-1"/>
              </w:rPr>
              <w:t>Rozporządzenia Ministra Infrastruktury z dnia 31 grudnia 2002 r. w sprawie warunków technicznych pojazdów oraz</w:t>
            </w:r>
            <w:r w:rsidRPr="008C7FB4">
              <w:rPr>
                <w:rFonts w:ascii="Times New Roman" w:hAnsi="Times New Roman" w:cs="Times New Roman"/>
                <w:spacing w:val="-1"/>
              </w:rPr>
              <w:t xml:space="preserve"> zakresu ich niezbędnego wyposażenia (tj. Dz. U. z</w:t>
            </w:r>
            <w:r>
              <w:rPr>
                <w:rFonts w:ascii="Times New Roman" w:hAnsi="Times New Roman" w:cs="Times New Roman"/>
                <w:spacing w:val="-1"/>
              </w:rPr>
              <w:t xml:space="preserve"> </w:t>
            </w:r>
            <w:r w:rsidRPr="008C7FB4">
              <w:rPr>
                <w:rFonts w:ascii="Times New Roman" w:hAnsi="Times New Roman" w:cs="Times New Roman"/>
                <w:spacing w:val="-1"/>
              </w:rPr>
              <w:t xml:space="preserve">2016 r., poz. 2022),z </w:t>
            </w:r>
            <w:proofErr w:type="spellStart"/>
            <w:r w:rsidRPr="008C7FB4">
              <w:rPr>
                <w:rFonts w:ascii="Times New Roman" w:hAnsi="Times New Roman" w:cs="Times New Roman"/>
                <w:spacing w:val="-1"/>
              </w:rPr>
              <w:t>póżn</w:t>
            </w:r>
            <w:proofErr w:type="spellEnd"/>
            <w:r w:rsidRPr="008C7FB4">
              <w:rPr>
                <w:rFonts w:ascii="Times New Roman" w:hAnsi="Times New Roman" w:cs="Times New Roman"/>
                <w:spacing w:val="-1"/>
              </w:rPr>
              <w:t>.</w:t>
            </w:r>
            <w:r>
              <w:rPr>
                <w:rFonts w:ascii="Times New Roman" w:hAnsi="Times New Roman" w:cs="Times New Roman"/>
                <w:spacing w:val="-1"/>
              </w:rPr>
              <w:t xml:space="preserve"> zm.</w:t>
            </w:r>
            <w:r w:rsidRPr="008C7FB4">
              <w:rPr>
                <w:rFonts w:ascii="Times New Roman" w:hAnsi="Times New Roman" w:cs="Times New Roman"/>
                <w:spacing w:val="-1"/>
              </w:rPr>
              <w:t>,</w:t>
            </w:r>
          </w:p>
          <w:p w:rsidR="004C4583" w:rsidRPr="008C7FB4" w:rsidRDefault="004C4583" w:rsidP="004C4583">
            <w:pPr>
              <w:pStyle w:val="Akapitzlist"/>
              <w:numPr>
                <w:ilvl w:val="0"/>
                <w:numId w:val="8"/>
              </w:numPr>
              <w:shd w:val="clear" w:color="auto" w:fill="FFFFFF"/>
              <w:tabs>
                <w:tab w:val="left" w:pos="317"/>
              </w:tabs>
              <w:spacing w:before="20" w:after="20" w:line="240" w:lineRule="auto"/>
              <w:ind w:left="317" w:hanging="284"/>
              <w:jc w:val="both"/>
              <w:rPr>
                <w:rFonts w:ascii="Times New Roman" w:hAnsi="Times New Roman" w:cs="Times New Roman"/>
                <w:spacing w:val="-1"/>
              </w:rPr>
            </w:pPr>
            <w:r w:rsidRPr="008C7FB4">
              <w:rPr>
                <w:rFonts w:ascii="Times New Roman" w:hAnsi="Times New Roman" w:cs="Times New Roman"/>
                <w:spacing w:val="-1"/>
              </w:rPr>
              <w:t xml:space="preserve">Rozporządzenia </w:t>
            </w:r>
            <w:r w:rsidRPr="008C7FB4">
              <w:rPr>
                <w:rFonts w:ascii="Times New Roman" w:eastAsia="Times New Roman" w:hAnsi="Times New Roman" w:cs="Times New Roman"/>
              </w:rPr>
              <w:t>Ministra Spraw Wewnętrznych i Administracji z dnia 27 kwietnia 2010 r. zmieniające rozporządzenie w sprawie wykazu wyrobów służących zapewnieniu bezpieczeństwa publicznego lub ochronie zdrowia i życia oraz mienia, a także zasad wydawania dopuszczenia tych wyrobów do użytkowania (</w:t>
            </w:r>
            <w:proofErr w:type="spellStart"/>
            <w:r w:rsidRPr="008C7FB4">
              <w:rPr>
                <w:rFonts w:ascii="Times New Roman" w:eastAsia="Times New Roman" w:hAnsi="Times New Roman" w:cs="Times New Roman"/>
              </w:rPr>
              <w:t>Dz.U</w:t>
            </w:r>
            <w:proofErr w:type="spellEnd"/>
            <w:r w:rsidRPr="008C7FB4">
              <w:rPr>
                <w:rFonts w:ascii="Times New Roman" w:eastAsia="Times New Roman" w:hAnsi="Times New Roman" w:cs="Times New Roman"/>
              </w:rPr>
              <w:t>. Nr 85, poz. 553 z 2010 r.)</w:t>
            </w:r>
            <w:r>
              <w:rPr>
                <w:rFonts w:ascii="Times New Roman" w:eastAsia="Times New Roman" w:hAnsi="Times New Roman" w:cs="Times New Roman"/>
              </w:rPr>
              <w:t xml:space="preserve"> </w:t>
            </w:r>
            <w:r w:rsidRPr="008C7FB4">
              <w:rPr>
                <w:rFonts w:ascii="Times New Roman" w:hAnsi="Times New Roman" w:cs="Times New Roman"/>
                <w:spacing w:val="-1"/>
              </w:rPr>
              <w:t xml:space="preserve">z </w:t>
            </w:r>
            <w:proofErr w:type="spellStart"/>
            <w:r w:rsidRPr="008C7FB4">
              <w:rPr>
                <w:rFonts w:ascii="Times New Roman" w:hAnsi="Times New Roman" w:cs="Times New Roman"/>
                <w:spacing w:val="-1"/>
              </w:rPr>
              <w:t>późn</w:t>
            </w:r>
            <w:proofErr w:type="spellEnd"/>
            <w:r w:rsidRPr="008C7FB4">
              <w:rPr>
                <w:rFonts w:ascii="Times New Roman" w:hAnsi="Times New Roman" w:cs="Times New Roman"/>
                <w:spacing w:val="-1"/>
              </w:rPr>
              <w:t>. zm.),</w:t>
            </w:r>
          </w:p>
          <w:p w:rsidR="004C4583" w:rsidRPr="008C7FB4" w:rsidRDefault="004C4583" w:rsidP="004C4583">
            <w:pPr>
              <w:pStyle w:val="Akapitzlist"/>
              <w:numPr>
                <w:ilvl w:val="0"/>
                <w:numId w:val="8"/>
              </w:numPr>
              <w:shd w:val="clear" w:color="auto" w:fill="FFFFFF"/>
              <w:tabs>
                <w:tab w:val="left" w:pos="317"/>
              </w:tabs>
              <w:spacing w:after="0" w:line="240" w:lineRule="auto"/>
              <w:ind w:left="317" w:hanging="284"/>
              <w:jc w:val="both"/>
              <w:rPr>
                <w:rFonts w:ascii="Times New Roman" w:hAnsi="Times New Roman" w:cs="Times New Roman"/>
                <w:spacing w:val="-1"/>
              </w:rPr>
            </w:pPr>
            <w:r w:rsidRPr="008C7FB4">
              <w:rPr>
                <w:rFonts w:ascii="Times New Roman" w:hAnsi="Times New Roman" w:cs="Times New Roman"/>
                <w:spacing w:val="-1"/>
              </w:rPr>
              <w:t xml:space="preserve">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w:t>
            </w:r>
            <w:r>
              <w:rPr>
                <w:rFonts w:ascii="Times New Roman" w:hAnsi="Times New Roman" w:cs="Times New Roman"/>
                <w:spacing w:val="-1"/>
              </w:rPr>
              <w:t>p</w:t>
            </w:r>
            <w:r w:rsidRPr="008C7FB4">
              <w:rPr>
                <w:rFonts w:ascii="Times New Roman" w:hAnsi="Times New Roman" w:cs="Times New Roman"/>
                <w:spacing w:val="-1"/>
              </w:rPr>
              <w:t xml:space="preserve">oz. 594) </w:t>
            </w:r>
          </w:p>
          <w:p w:rsidR="004C4583" w:rsidRPr="008C7FB4" w:rsidRDefault="004C4583" w:rsidP="004C4583">
            <w:pPr>
              <w:pStyle w:val="Akapitzlist"/>
              <w:numPr>
                <w:ilvl w:val="0"/>
                <w:numId w:val="8"/>
              </w:numPr>
              <w:tabs>
                <w:tab w:val="left" w:pos="317"/>
              </w:tabs>
              <w:spacing w:after="0" w:line="240" w:lineRule="auto"/>
              <w:ind w:left="317" w:hanging="284"/>
              <w:rPr>
                <w:rFonts w:ascii="Times New Roman" w:eastAsia="Times New Roman" w:hAnsi="Times New Roman" w:cs="Times New Roman"/>
                <w:bCs/>
              </w:rPr>
            </w:pPr>
            <w:r w:rsidRPr="008C7FB4">
              <w:rPr>
                <w:rFonts w:ascii="Times New Roman" w:hAnsi="Times New Roman" w:cs="Times New Roman"/>
                <w:spacing w:val="-1"/>
              </w:rPr>
              <w:t>norm PN-EN 1846-1 i PN-EN 1846-2</w:t>
            </w:r>
            <w:r>
              <w:rPr>
                <w:rFonts w:ascii="Times New Roman" w:hAnsi="Times New Roman" w:cs="Times New Roman"/>
                <w:spacing w:val="-1"/>
              </w:rPr>
              <w:t xml:space="preserve"> lub równoważnych.</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rPr>
                <w:rFonts w:ascii="Times New Roman" w:eastAsia="Times New Roman" w:hAnsi="Times New Roman" w:cs="Times New Roman"/>
                <w:b/>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t>1.2</w:t>
            </w:r>
          </w:p>
        </w:tc>
        <w:tc>
          <w:tcPr>
            <w:tcW w:w="10516"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napToGri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Dostarczony samochód</w:t>
            </w:r>
            <w:r w:rsidRPr="008C7FB4">
              <w:rPr>
                <w:rFonts w:ascii="Times New Roman" w:eastAsia="Times New Roman" w:hAnsi="Times New Roman" w:cs="Times New Roman"/>
              </w:rPr>
              <w:t xml:space="preserve"> musi posiadać świadectwo dopuszczenia do użytkowania wydane na podstawie rozporządzenia Ministra Spraw Wewnętrznych i Administracji z dnia 27 kwietnia 2010 r. zmieniające rozporządzenie w sprawie wykazu wyrobów służących zapewnieniu bezpieczeństwa publicznego lub ochronie zdrowia i życia oraz mienia, a także zasad wydawania dopuszczenia tych wyrobów do użytkowania (</w:t>
            </w:r>
            <w:proofErr w:type="spellStart"/>
            <w:r w:rsidRPr="008C7FB4">
              <w:rPr>
                <w:rFonts w:ascii="Times New Roman" w:eastAsia="Times New Roman" w:hAnsi="Times New Roman" w:cs="Times New Roman"/>
              </w:rPr>
              <w:t>Dz.U</w:t>
            </w:r>
            <w:proofErr w:type="spellEnd"/>
            <w:r w:rsidRPr="008C7FB4">
              <w:rPr>
                <w:rFonts w:ascii="Times New Roman" w:eastAsia="Times New Roman" w:hAnsi="Times New Roman" w:cs="Times New Roman"/>
              </w:rPr>
              <w:t xml:space="preserve">. Nr 85, poz. 553 z 2010 r.). </w:t>
            </w:r>
            <w:r>
              <w:rPr>
                <w:rFonts w:ascii="Times New Roman" w:eastAsia="Times New Roman" w:hAnsi="Times New Roman" w:cs="Times New Roman"/>
              </w:rPr>
              <w:t xml:space="preserve">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 Świadectwo ważne na dzień składania ofert dołączone do oferty.</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rPr>
                <w:rFonts w:ascii="Times New Roman" w:eastAsia="Times New Roman" w:hAnsi="Times New Roman" w:cs="Times New Roman"/>
                <w:b/>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t>1.3</w:t>
            </w:r>
          </w:p>
        </w:tc>
        <w:tc>
          <w:tcPr>
            <w:tcW w:w="10516"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napToGrid w:val="0"/>
              <w:spacing w:after="0" w:line="240" w:lineRule="auto"/>
              <w:jc w:val="both"/>
              <w:rPr>
                <w:rFonts w:ascii="Times New Roman" w:eastAsia="Times New Roman" w:hAnsi="Times New Roman" w:cs="Times New Roman"/>
              </w:rPr>
            </w:pPr>
            <w:r w:rsidRPr="008C7FB4">
              <w:rPr>
                <w:rFonts w:ascii="Times New Roman" w:hAnsi="Times New Roman" w:cs="Times New Roman"/>
                <w:spacing w:val="-1"/>
              </w:rPr>
              <w:t xml:space="preserve">Podwozie pojazdu musi posiadać aktualne świadectwo homologacji typu lub świadectwo zgodności WE zgodnie </w:t>
            </w:r>
            <w:r>
              <w:rPr>
                <w:rFonts w:ascii="Times New Roman" w:hAnsi="Times New Roman" w:cs="Times New Roman"/>
                <w:spacing w:val="-1"/>
              </w:rPr>
              <w:br/>
            </w:r>
            <w:r w:rsidRPr="008C7FB4">
              <w:rPr>
                <w:rFonts w:ascii="Times New Roman" w:hAnsi="Times New Roman" w:cs="Times New Roman"/>
                <w:spacing w:val="-1"/>
              </w:rPr>
              <w:t>z</w:t>
            </w:r>
            <w:r>
              <w:rPr>
                <w:rFonts w:ascii="Times New Roman" w:hAnsi="Times New Roman" w:cs="Times New Roman"/>
                <w:spacing w:val="-1"/>
              </w:rPr>
              <w:t xml:space="preserve"> </w:t>
            </w:r>
            <w:r w:rsidRPr="008C7FB4">
              <w:rPr>
                <w:rFonts w:ascii="Times New Roman" w:hAnsi="Times New Roman" w:cs="Times New Roman"/>
                <w:spacing w:val="-1"/>
              </w:rPr>
              <w:t>odrębnymi przepisami krajowymi odnoszącymi się do prawa o ruchu drogowym. W przypadku, gdy przekroczone zostaną warunki zabudowy określone przez producenta podwozia</w:t>
            </w:r>
            <w:r>
              <w:rPr>
                <w:rFonts w:ascii="Times New Roman" w:hAnsi="Times New Roman" w:cs="Times New Roman"/>
                <w:spacing w:val="-1"/>
              </w:rPr>
              <w:t xml:space="preserve"> </w:t>
            </w:r>
            <w:r w:rsidRPr="008C7FB4">
              <w:rPr>
                <w:rFonts w:ascii="Times New Roman" w:hAnsi="Times New Roman" w:cs="Times New Roman"/>
                <w:spacing w:val="-1"/>
              </w:rPr>
              <w:t>wymagane jest świadectwo homologacji typu pojazdu kompletnego</w:t>
            </w:r>
            <w:r>
              <w:rPr>
                <w:rFonts w:ascii="Times New Roman" w:hAnsi="Times New Roman" w:cs="Times New Roman"/>
                <w:spacing w:val="-1"/>
              </w:rPr>
              <w:t xml:space="preserve">. Wymagana jest </w:t>
            </w:r>
            <w:r w:rsidRPr="008C7FB4">
              <w:rPr>
                <w:rFonts w:ascii="Times New Roman" w:hAnsi="Times New Roman" w:cs="Times New Roman"/>
                <w:spacing w:val="-1"/>
              </w:rPr>
              <w:t xml:space="preserve"> zgoda producenta podwozia</w:t>
            </w:r>
            <w:r>
              <w:rPr>
                <w:rFonts w:ascii="Times New Roman" w:hAnsi="Times New Roman" w:cs="Times New Roman"/>
                <w:spacing w:val="-1"/>
              </w:rPr>
              <w:t xml:space="preserve"> bazowego</w:t>
            </w:r>
            <w:r w:rsidRPr="008C7FB4">
              <w:rPr>
                <w:rFonts w:ascii="Times New Roman" w:hAnsi="Times New Roman" w:cs="Times New Roman"/>
                <w:spacing w:val="-1"/>
              </w:rPr>
              <w:t xml:space="preserve"> na wykonanie zabudowy. Urządzenia i podzespoły zamontowan</w:t>
            </w:r>
            <w:r>
              <w:rPr>
                <w:rFonts w:ascii="Times New Roman" w:hAnsi="Times New Roman" w:cs="Times New Roman"/>
                <w:spacing w:val="-1"/>
              </w:rPr>
              <w:t>e</w:t>
            </w:r>
            <w:r w:rsidRPr="008C7FB4">
              <w:rPr>
                <w:rFonts w:ascii="Times New Roman" w:hAnsi="Times New Roman" w:cs="Times New Roman"/>
                <w:spacing w:val="-1"/>
              </w:rPr>
              <w:t xml:space="preserve"> w pojeździe powinny spełniać wymagania odrębnych przepisów krajowych i/lub międzynarodowych. </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rPr>
                <w:rFonts w:ascii="Times New Roman" w:eastAsia="Times New Roman" w:hAnsi="Times New Roman" w:cs="Times New Roman"/>
                <w:b/>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shd w:val="clear" w:color="auto" w:fill="D9D9D9"/>
            <w:hideMark/>
          </w:tcPr>
          <w:p w:rsidR="004C4583" w:rsidRPr="008C7FB4" w:rsidRDefault="004C4583" w:rsidP="00A45185">
            <w:pPr>
              <w:spacing w:line="240" w:lineRule="auto"/>
              <w:jc w:val="center"/>
              <w:rPr>
                <w:rFonts w:ascii="Times New Roman" w:eastAsia="Times New Roman" w:hAnsi="Times New Roman" w:cs="Times New Roman"/>
                <w:b/>
              </w:rPr>
            </w:pPr>
            <w:r w:rsidRPr="008C7FB4">
              <w:rPr>
                <w:rFonts w:ascii="Times New Roman" w:eastAsia="Times New Roman" w:hAnsi="Times New Roman" w:cs="Times New Roman"/>
                <w:b/>
              </w:rPr>
              <w:lastRenderedPageBreak/>
              <w:t>II.</w:t>
            </w:r>
          </w:p>
        </w:tc>
        <w:tc>
          <w:tcPr>
            <w:tcW w:w="10516" w:type="dxa"/>
            <w:tcBorders>
              <w:top w:val="single" w:sz="4" w:space="0" w:color="auto"/>
              <w:left w:val="single" w:sz="4" w:space="0" w:color="auto"/>
              <w:bottom w:val="single" w:sz="4" w:space="0" w:color="auto"/>
              <w:right w:val="single" w:sz="4" w:space="0" w:color="auto"/>
            </w:tcBorders>
            <w:shd w:val="clear" w:color="auto" w:fill="D9D9D9"/>
            <w:hideMark/>
          </w:tcPr>
          <w:p w:rsidR="004C4583" w:rsidRPr="008C7FB4" w:rsidRDefault="004C4583" w:rsidP="00A45185">
            <w:pPr>
              <w:spacing w:line="240" w:lineRule="auto"/>
              <w:rPr>
                <w:rFonts w:ascii="Times New Roman" w:eastAsia="Times New Roman" w:hAnsi="Times New Roman" w:cs="Times New Roman"/>
                <w:b/>
              </w:rPr>
            </w:pPr>
            <w:r w:rsidRPr="008C7FB4">
              <w:rPr>
                <w:rFonts w:ascii="Times New Roman" w:eastAsia="Times New Roman" w:hAnsi="Times New Roman" w:cs="Times New Roman"/>
                <w:b/>
              </w:rPr>
              <w:t xml:space="preserve">                PODWOZIE Z KABINĄ</w:t>
            </w:r>
          </w:p>
        </w:tc>
        <w:tc>
          <w:tcPr>
            <w:tcW w:w="4058" w:type="dxa"/>
            <w:tcBorders>
              <w:top w:val="single" w:sz="4" w:space="0" w:color="auto"/>
              <w:left w:val="single" w:sz="4" w:space="0" w:color="auto"/>
              <w:bottom w:val="single" w:sz="4" w:space="0" w:color="auto"/>
              <w:right w:val="single" w:sz="4" w:space="0" w:color="auto"/>
            </w:tcBorders>
            <w:shd w:val="clear" w:color="auto" w:fill="D9D9D9"/>
          </w:tcPr>
          <w:p w:rsidR="004C4583" w:rsidRPr="006D7685" w:rsidRDefault="004C4583" w:rsidP="00A45185">
            <w:pPr>
              <w:rPr>
                <w:rFonts w:ascii="Times New Roman" w:eastAsia="Times New Roman" w:hAnsi="Times New Roman" w:cs="Times New Roman"/>
                <w:b/>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t>2.1</w:t>
            </w:r>
          </w:p>
        </w:tc>
        <w:tc>
          <w:tcPr>
            <w:tcW w:w="10516"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napToGrid w:val="0"/>
              <w:spacing w:after="0" w:line="240" w:lineRule="auto"/>
              <w:jc w:val="both"/>
              <w:rPr>
                <w:rFonts w:ascii="Times New Roman" w:eastAsia="Times New Roman" w:hAnsi="Times New Roman" w:cs="Times New Roman"/>
                <w:color w:val="000000"/>
              </w:rPr>
            </w:pPr>
            <w:r w:rsidRPr="008C7FB4">
              <w:rPr>
                <w:rFonts w:ascii="Times New Roman" w:eastAsia="Times New Roman" w:hAnsi="Times New Roman" w:cs="Times New Roman"/>
                <w:color w:val="000000"/>
              </w:rPr>
              <w:t>Maksymalna masa rzeczywista samochodu gotowego do akcji ratowniczo - gaśniczej (pojazd z załogą, pełnymi zbiornikami, zabudową i wyposażeniem) max.</w:t>
            </w:r>
            <w:r>
              <w:rPr>
                <w:rFonts w:ascii="Times New Roman" w:eastAsia="Times New Roman" w:hAnsi="Times New Roman" w:cs="Times New Roman"/>
              </w:rPr>
              <w:t>52</w:t>
            </w:r>
            <w:r w:rsidRPr="008C7FB4">
              <w:rPr>
                <w:rFonts w:ascii="Times New Roman" w:eastAsia="Times New Roman" w:hAnsi="Times New Roman" w:cs="Times New Roman"/>
              </w:rPr>
              <w:t>50kg.</w:t>
            </w:r>
            <w:r w:rsidRPr="008C7FB4">
              <w:rPr>
                <w:rFonts w:ascii="Times New Roman" w:eastAsia="Times New Roman" w:hAnsi="Times New Roman" w:cs="Times New Roman"/>
                <w:color w:val="000000"/>
              </w:rPr>
              <w:t xml:space="preserve"> Dopuszczalna masa całkowita oferowanego podwozia </w:t>
            </w:r>
            <w:r>
              <w:rPr>
                <w:rFonts w:ascii="Times New Roman" w:eastAsia="Times New Roman" w:hAnsi="Times New Roman" w:cs="Times New Roman"/>
                <w:color w:val="000000"/>
              </w:rPr>
              <w:t>/DMC/</w:t>
            </w:r>
            <w:r w:rsidRPr="008C7FB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5500</w:t>
            </w:r>
            <w:r w:rsidRPr="008C7FB4">
              <w:rPr>
                <w:rFonts w:ascii="Times New Roman" w:eastAsia="Times New Roman" w:hAnsi="Times New Roman" w:cs="Times New Roman"/>
                <w:color w:val="000000"/>
              </w:rPr>
              <w:t xml:space="preserve"> </w:t>
            </w:r>
            <w:proofErr w:type="spellStart"/>
            <w:r w:rsidRPr="008C7FB4">
              <w:rPr>
                <w:rFonts w:ascii="Times New Roman" w:eastAsia="Times New Roman" w:hAnsi="Times New Roman" w:cs="Times New Roman"/>
                <w:color w:val="000000"/>
              </w:rPr>
              <w:t>kg</w:t>
            </w:r>
            <w:proofErr w:type="spellEnd"/>
            <w:r w:rsidRPr="008C7FB4">
              <w:rPr>
                <w:rFonts w:ascii="Times New Roman" w:eastAsia="Times New Roman" w:hAnsi="Times New Roman" w:cs="Times New Roman"/>
                <w:color w:val="000000"/>
              </w:rPr>
              <w:t xml:space="preserve">. </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spacing w:after="0" w:line="240" w:lineRule="auto"/>
              <w:rPr>
                <w:rFonts w:ascii="Times New Roman" w:eastAsia="Times New Roman" w:hAnsi="Times New Roman" w:cs="Times New Roman"/>
                <w:b/>
                <w:color w:val="000000"/>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t>2.2</w:t>
            </w:r>
          </w:p>
        </w:tc>
        <w:tc>
          <w:tcPr>
            <w:tcW w:w="10516" w:type="dxa"/>
            <w:tcBorders>
              <w:top w:val="single" w:sz="4" w:space="0" w:color="auto"/>
              <w:left w:val="single" w:sz="4" w:space="0" w:color="auto"/>
              <w:bottom w:val="single" w:sz="4" w:space="0" w:color="auto"/>
              <w:right w:val="single" w:sz="4" w:space="0" w:color="auto"/>
            </w:tcBorders>
            <w:hideMark/>
          </w:tcPr>
          <w:p w:rsidR="004C4583" w:rsidRDefault="004C4583" w:rsidP="00A45185">
            <w:pPr>
              <w:spacing w:line="240" w:lineRule="auto"/>
              <w:rPr>
                <w:rFonts w:ascii="Times New Roman" w:eastAsia="Times New Roman" w:hAnsi="Times New Roman" w:cs="Times New Roman"/>
              </w:rPr>
            </w:pPr>
            <w:r w:rsidRPr="008C7FB4">
              <w:rPr>
                <w:rFonts w:ascii="Times New Roman" w:eastAsia="Times New Roman" w:hAnsi="Times New Roman" w:cs="Times New Roman"/>
                <w:color w:val="000000"/>
              </w:rPr>
              <w:t>Samochód wyposażony w silnik wysokoprężny o mocy min.</w:t>
            </w:r>
            <w:r>
              <w:rPr>
                <w:rFonts w:ascii="Times New Roman" w:eastAsia="Times New Roman" w:hAnsi="Times New Roman" w:cs="Times New Roman"/>
                <w:color w:val="000000"/>
              </w:rPr>
              <w:t xml:space="preserve"> </w:t>
            </w:r>
            <w:r w:rsidRPr="008C7FB4">
              <w:rPr>
                <w:rFonts w:ascii="Times New Roman" w:eastAsia="Times New Roman" w:hAnsi="Times New Roman" w:cs="Times New Roman"/>
              </w:rPr>
              <w:t xml:space="preserve">130 </w:t>
            </w:r>
            <w:proofErr w:type="spellStart"/>
            <w:r w:rsidRPr="008C7FB4">
              <w:rPr>
                <w:rFonts w:ascii="Times New Roman" w:eastAsia="Times New Roman" w:hAnsi="Times New Roman" w:cs="Times New Roman"/>
              </w:rPr>
              <w:t>kW</w:t>
            </w:r>
            <w:proofErr w:type="spellEnd"/>
            <w:r w:rsidRPr="008C7FB4">
              <w:rPr>
                <w:rFonts w:ascii="Times New Roman" w:eastAsia="Times New Roman" w:hAnsi="Times New Roman" w:cs="Times New Roman"/>
              </w:rPr>
              <w:t>.</w:t>
            </w:r>
            <w:r>
              <w:rPr>
                <w:rFonts w:ascii="Times New Roman" w:eastAsia="Times New Roman" w:hAnsi="Times New Roman" w:cs="Times New Roman"/>
              </w:rPr>
              <w:t xml:space="preserve"> i momencie obrotowym min. 410 Nm.</w:t>
            </w:r>
          </w:p>
          <w:p w:rsidR="004C4583" w:rsidRPr="008C7FB4" w:rsidRDefault="004C4583" w:rsidP="00A45185">
            <w:pPr>
              <w:spacing w:line="240" w:lineRule="auto"/>
              <w:rPr>
                <w:rFonts w:ascii="Times New Roman" w:eastAsia="Times New Roman" w:hAnsi="Times New Roman" w:cs="Times New Roman"/>
                <w:color w:val="000000"/>
              </w:rPr>
            </w:pPr>
            <w:r>
              <w:rPr>
                <w:rFonts w:ascii="Times New Roman" w:eastAsia="Times New Roman" w:hAnsi="Times New Roman" w:cs="Times New Roman"/>
              </w:rPr>
              <w:t>Prędkość min. 105 km/h</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spacing w:after="0" w:line="240" w:lineRule="auto"/>
              <w:rPr>
                <w:rFonts w:ascii="Times New Roman" w:eastAsia="Times New Roman" w:hAnsi="Times New Roman" w:cs="Times New Roman"/>
                <w:b/>
                <w:color w:val="000000"/>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t>2.3</w:t>
            </w:r>
          </w:p>
        </w:tc>
        <w:tc>
          <w:tcPr>
            <w:tcW w:w="10516" w:type="dxa"/>
            <w:tcBorders>
              <w:top w:val="single" w:sz="4" w:space="0" w:color="auto"/>
              <w:left w:val="single" w:sz="4" w:space="0" w:color="auto"/>
              <w:bottom w:val="single" w:sz="4" w:space="0" w:color="auto"/>
              <w:right w:val="single" w:sz="4" w:space="0" w:color="auto"/>
            </w:tcBorders>
            <w:hideMark/>
          </w:tcPr>
          <w:p w:rsidR="004C4583" w:rsidRPr="004A4C6B" w:rsidRDefault="004C4583" w:rsidP="00A45185">
            <w:pPr>
              <w:spacing w:after="0" w:line="240" w:lineRule="auto"/>
              <w:rPr>
                <w:rFonts w:ascii="Times New Roman" w:eastAsia="Times New Roman" w:hAnsi="Times New Roman" w:cs="Times New Roman"/>
                <w:color w:val="FF0000"/>
              </w:rPr>
            </w:pPr>
            <w:r w:rsidRPr="008C7FB4">
              <w:rPr>
                <w:rFonts w:ascii="Times New Roman" w:eastAsia="Times New Roman" w:hAnsi="Times New Roman" w:cs="Times New Roman"/>
                <w:color w:val="000000"/>
              </w:rPr>
              <w:t>Samochód fabrycznie nowy, rok produkcji</w:t>
            </w:r>
            <w:r>
              <w:rPr>
                <w:rFonts w:ascii="Times New Roman" w:eastAsia="Times New Roman" w:hAnsi="Times New Roman" w:cs="Times New Roman"/>
                <w:color w:val="000000"/>
              </w:rPr>
              <w:t xml:space="preserve"> podwozia i zabudowy 2021.</w:t>
            </w:r>
          </w:p>
          <w:p w:rsidR="004C4583" w:rsidRPr="008C7FB4" w:rsidRDefault="004C4583" w:rsidP="00A45185">
            <w:pPr>
              <w:spacing w:after="0" w:line="240" w:lineRule="auto"/>
              <w:rPr>
                <w:rFonts w:ascii="Times New Roman" w:eastAsia="Times New Roman" w:hAnsi="Times New Roman" w:cs="Times New Roman"/>
                <w:b/>
                <w:color w:val="000000"/>
              </w:rPr>
            </w:pPr>
            <w:r w:rsidRPr="008C7FB4">
              <w:rPr>
                <w:rFonts w:ascii="Times New Roman" w:eastAsia="Times New Roman" w:hAnsi="Times New Roman" w:cs="Times New Roman"/>
                <w:b/>
                <w:color w:val="000000"/>
              </w:rPr>
              <w:t>Podać markę, typ i model.</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spacing w:after="0" w:line="240" w:lineRule="auto"/>
              <w:rPr>
                <w:rFonts w:ascii="Times New Roman" w:eastAsia="Times New Roman" w:hAnsi="Times New Roman" w:cs="Times New Roman"/>
                <w:b/>
                <w:color w:val="000000"/>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t>2.4</w:t>
            </w:r>
          </w:p>
        </w:tc>
        <w:tc>
          <w:tcPr>
            <w:tcW w:w="10516"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pStyle w:val="Style22"/>
              <w:widowControl/>
              <w:spacing w:line="240" w:lineRule="auto"/>
              <w:jc w:val="both"/>
              <w:rPr>
                <w:rStyle w:val="FontStyle74"/>
                <w:rFonts w:ascii="Times New Roman" w:hAnsi="Times New Roman" w:cs="Times New Roman"/>
                <w:sz w:val="22"/>
                <w:szCs w:val="22"/>
                <w:lang w:eastAsia="en-US"/>
              </w:rPr>
            </w:pPr>
            <w:r w:rsidRPr="008C7FB4">
              <w:rPr>
                <w:rStyle w:val="FontStyle74"/>
                <w:rFonts w:ascii="Times New Roman" w:hAnsi="Times New Roman" w:cs="Times New Roman"/>
                <w:sz w:val="22"/>
                <w:szCs w:val="22"/>
                <w:lang w:eastAsia="en-US"/>
              </w:rPr>
              <w:t>Wymiary zewnętrzne pojazdu kompletnego:</w:t>
            </w:r>
          </w:p>
          <w:p w:rsidR="004C4583" w:rsidRPr="008C7FB4" w:rsidRDefault="004C4583" w:rsidP="004C4583">
            <w:pPr>
              <w:pStyle w:val="Style16"/>
              <w:widowControl/>
              <w:numPr>
                <w:ilvl w:val="0"/>
                <w:numId w:val="7"/>
              </w:numPr>
              <w:tabs>
                <w:tab w:val="left" w:pos="317"/>
              </w:tabs>
              <w:spacing w:line="240" w:lineRule="auto"/>
              <w:ind w:left="317" w:hanging="284"/>
              <w:jc w:val="both"/>
              <w:rPr>
                <w:rStyle w:val="FontStyle74"/>
                <w:rFonts w:ascii="Times New Roman" w:hAnsi="Times New Roman" w:cs="Times New Roman"/>
                <w:sz w:val="22"/>
                <w:szCs w:val="22"/>
                <w:lang w:eastAsia="en-US"/>
              </w:rPr>
            </w:pPr>
            <w:r w:rsidRPr="008C7FB4">
              <w:rPr>
                <w:rStyle w:val="FontStyle74"/>
                <w:rFonts w:ascii="Times New Roman" w:hAnsi="Times New Roman" w:cs="Times New Roman"/>
                <w:sz w:val="22"/>
                <w:szCs w:val="22"/>
                <w:lang w:eastAsia="en-US"/>
              </w:rPr>
              <w:t>maksymalna długość całkowita po zabudowie max.7100 mm,</w:t>
            </w:r>
          </w:p>
          <w:p w:rsidR="004C4583" w:rsidRPr="008C7FB4" w:rsidRDefault="004C4583" w:rsidP="004C4583">
            <w:pPr>
              <w:pStyle w:val="Style16"/>
              <w:widowControl/>
              <w:numPr>
                <w:ilvl w:val="0"/>
                <w:numId w:val="7"/>
              </w:numPr>
              <w:tabs>
                <w:tab w:val="left" w:pos="317"/>
              </w:tabs>
              <w:spacing w:line="240" w:lineRule="auto"/>
              <w:ind w:left="317" w:hanging="284"/>
              <w:jc w:val="both"/>
              <w:rPr>
                <w:rStyle w:val="FontStyle74"/>
                <w:rFonts w:ascii="Times New Roman" w:hAnsi="Times New Roman" w:cs="Times New Roman"/>
                <w:sz w:val="22"/>
                <w:szCs w:val="22"/>
                <w:lang w:eastAsia="en-US"/>
              </w:rPr>
            </w:pPr>
            <w:r w:rsidRPr="008C7FB4">
              <w:rPr>
                <w:rStyle w:val="FontStyle74"/>
                <w:rFonts w:ascii="Times New Roman" w:hAnsi="Times New Roman" w:cs="Times New Roman"/>
                <w:sz w:val="22"/>
                <w:szCs w:val="22"/>
                <w:lang w:eastAsia="en-US"/>
              </w:rPr>
              <w:t>maksymalna wysokość całkowita pojazdu mierzona przy nadwoziu sprzętowym 2</w:t>
            </w:r>
            <w:r>
              <w:rPr>
                <w:rStyle w:val="FontStyle74"/>
                <w:rFonts w:ascii="Times New Roman" w:hAnsi="Times New Roman" w:cs="Times New Roman"/>
                <w:sz w:val="22"/>
                <w:szCs w:val="22"/>
                <w:lang w:eastAsia="en-US"/>
              </w:rPr>
              <w:t>6</w:t>
            </w:r>
            <w:r w:rsidRPr="008C7FB4">
              <w:rPr>
                <w:rStyle w:val="FontStyle74"/>
                <w:rFonts w:ascii="Times New Roman" w:hAnsi="Times New Roman" w:cs="Times New Roman"/>
                <w:sz w:val="22"/>
                <w:szCs w:val="22"/>
                <w:lang w:eastAsia="en-US"/>
              </w:rPr>
              <w:t>00 mm,</w:t>
            </w:r>
          </w:p>
          <w:p w:rsidR="004C4583" w:rsidRPr="008C7FB4" w:rsidRDefault="004C4583" w:rsidP="004C4583">
            <w:pPr>
              <w:pStyle w:val="Style16"/>
              <w:widowControl/>
              <w:numPr>
                <w:ilvl w:val="0"/>
                <w:numId w:val="7"/>
              </w:numPr>
              <w:tabs>
                <w:tab w:val="left" w:pos="317"/>
                <w:tab w:val="left" w:pos="743"/>
              </w:tabs>
              <w:spacing w:line="240" w:lineRule="auto"/>
              <w:ind w:left="317" w:hanging="284"/>
              <w:jc w:val="both"/>
              <w:rPr>
                <w:rStyle w:val="FontStyle74"/>
                <w:rFonts w:ascii="Times New Roman" w:hAnsi="Times New Roman" w:cs="Times New Roman"/>
                <w:sz w:val="22"/>
                <w:szCs w:val="22"/>
                <w:lang w:eastAsia="en-US"/>
              </w:rPr>
            </w:pPr>
            <w:r w:rsidRPr="008C7FB4">
              <w:rPr>
                <w:rStyle w:val="FontStyle74"/>
                <w:rFonts w:ascii="Times New Roman" w:hAnsi="Times New Roman" w:cs="Times New Roman"/>
                <w:sz w:val="22"/>
                <w:szCs w:val="22"/>
                <w:lang w:eastAsia="en-US"/>
              </w:rPr>
              <w:t>szerokość maksymalna 2500 mm z lusterkami bocznymi,</w:t>
            </w:r>
          </w:p>
          <w:p w:rsidR="004C4583" w:rsidRPr="008C7FB4" w:rsidRDefault="004C4583" w:rsidP="004C4583">
            <w:pPr>
              <w:pStyle w:val="Akapitzlist"/>
              <w:numPr>
                <w:ilvl w:val="0"/>
                <w:numId w:val="7"/>
              </w:numPr>
              <w:tabs>
                <w:tab w:val="left" w:pos="317"/>
              </w:tabs>
              <w:spacing w:after="0" w:line="240" w:lineRule="auto"/>
              <w:ind w:left="317" w:hanging="284"/>
              <w:jc w:val="both"/>
              <w:rPr>
                <w:rFonts w:ascii="Times New Roman" w:eastAsia="Times New Roman" w:hAnsi="Times New Roman" w:cs="Times New Roman"/>
              </w:rPr>
            </w:pPr>
            <w:r w:rsidRPr="008C7FB4">
              <w:rPr>
                <w:rStyle w:val="FontStyle74"/>
                <w:rFonts w:ascii="Times New Roman" w:hAnsi="Times New Roman" w:cs="Times New Roman"/>
              </w:rPr>
              <w:t>rozstaw osi minimum 4</w:t>
            </w:r>
            <w:r>
              <w:rPr>
                <w:rStyle w:val="FontStyle74"/>
                <w:rFonts w:ascii="Times New Roman" w:hAnsi="Times New Roman" w:cs="Times New Roman"/>
              </w:rPr>
              <w:t>4</w:t>
            </w:r>
            <w:r w:rsidRPr="008C7FB4">
              <w:rPr>
                <w:rStyle w:val="FontStyle74"/>
                <w:rFonts w:ascii="Times New Roman" w:hAnsi="Times New Roman" w:cs="Times New Roman"/>
              </w:rPr>
              <w:t xml:space="preserve">00 </w:t>
            </w:r>
            <w:proofErr w:type="spellStart"/>
            <w:r w:rsidRPr="008C7FB4">
              <w:rPr>
                <w:rStyle w:val="FontStyle74"/>
                <w:rFonts w:ascii="Times New Roman" w:hAnsi="Times New Roman" w:cs="Times New Roman"/>
              </w:rPr>
              <w:t>mm</w:t>
            </w:r>
            <w:proofErr w:type="spellEnd"/>
            <w:r w:rsidRPr="008C7FB4">
              <w:rPr>
                <w:rStyle w:val="FontStyle74"/>
                <w:rFonts w:ascii="Times New Roman" w:hAnsi="Times New Roman" w:cs="Times New Roman"/>
              </w:rPr>
              <w:t>.</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spacing w:after="0" w:line="240" w:lineRule="auto"/>
              <w:rPr>
                <w:rFonts w:ascii="Times New Roman" w:eastAsia="Times New Roman" w:hAnsi="Times New Roman" w:cs="Times New Roman"/>
                <w:b/>
                <w:color w:val="000000"/>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t>2.5</w:t>
            </w:r>
          </w:p>
        </w:tc>
        <w:tc>
          <w:tcPr>
            <w:tcW w:w="10516" w:type="dxa"/>
            <w:tcBorders>
              <w:top w:val="single" w:sz="4" w:space="0" w:color="auto"/>
              <w:left w:val="single" w:sz="4" w:space="0" w:color="auto"/>
              <w:bottom w:val="single" w:sz="4" w:space="0" w:color="auto"/>
              <w:right w:val="single" w:sz="4" w:space="0" w:color="auto"/>
            </w:tcBorders>
            <w:hideMark/>
          </w:tcPr>
          <w:p w:rsidR="004C4583" w:rsidRDefault="004C4583" w:rsidP="00A45185">
            <w:pPr>
              <w:tabs>
                <w:tab w:val="left" w:pos="175"/>
              </w:tabs>
              <w:spacing w:after="0" w:line="240" w:lineRule="auto"/>
              <w:jc w:val="both"/>
              <w:rPr>
                <w:rFonts w:ascii="Times New Roman" w:eastAsia="Times New Roman" w:hAnsi="Times New Roman" w:cs="Times New Roman"/>
                <w:spacing w:val="5"/>
              </w:rPr>
            </w:pPr>
            <w:r w:rsidRPr="008C7FB4">
              <w:rPr>
                <w:rFonts w:ascii="Times New Roman" w:eastAsia="Times New Roman" w:hAnsi="Times New Roman" w:cs="Times New Roman"/>
                <w:spacing w:val="-2"/>
              </w:rPr>
              <w:t>Napę</w:t>
            </w:r>
            <w:r w:rsidRPr="008C7FB4">
              <w:rPr>
                <w:rFonts w:ascii="Times New Roman" w:eastAsia="Times New Roman" w:hAnsi="Times New Roman" w:cs="Times New Roman"/>
              </w:rPr>
              <w:t xml:space="preserve">d </w:t>
            </w:r>
            <w:r w:rsidRPr="008C7FB4">
              <w:rPr>
                <w:rFonts w:ascii="Times New Roman" w:eastAsia="Times New Roman" w:hAnsi="Times New Roman" w:cs="Times New Roman"/>
                <w:spacing w:val="-2"/>
              </w:rPr>
              <w:t>4</w:t>
            </w:r>
            <w:r w:rsidRPr="008C7FB4">
              <w:rPr>
                <w:rFonts w:ascii="Times New Roman" w:eastAsia="Times New Roman" w:hAnsi="Times New Roman" w:cs="Times New Roman"/>
                <w:spacing w:val="5"/>
              </w:rPr>
              <w:t>x</w:t>
            </w:r>
            <w:r>
              <w:rPr>
                <w:rFonts w:ascii="Times New Roman" w:eastAsia="Times New Roman" w:hAnsi="Times New Roman" w:cs="Times New Roman"/>
                <w:spacing w:val="5"/>
              </w:rPr>
              <w:t xml:space="preserve">4 z płynną dystrybucja rozdziału mocy,  przekazywany na wszystkie koła. </w:t>
            </w:r>
            <w:r w:rsidRPr="008C7FB4">
              <w:rPr>
                <w:rFonts w:ascii="Times New Roman" w:eastAsia="Times New Roman" w:hAnsi="Times New Roman" w:cs="Times New Roman"/>
                <w:spacing w:val="5"/>
              </w:rPr>
              <w:t xml:space="preserve"> </w:t>
            </w:r>
          </w:p>
          <w:p w:rsidR="004C4583" w:rsidRPr="008C7FB4" w:rsidRDefault="004C4583" w:rsidP="00A45185">
            <w:pPr>
              <w:tabs>
                <w:tab w:val="left" w:pos="175"/>
              </w:tabs>
              <w:spacing w:after="0" w:line="240" w:lineRule="auto"/>
              <w:jc w:val="both"/>
              <w:rPr>
                <w:rFonts w:ascii="Times New Roman" w:eastAsia="Times New Roman" w:hAnsi="Times New Roman" w:cs="Times New Roman"/>
                <w:color w:val="FF0000"/>
                <w:spacing w:val="-3"/>
              </w:rPr>
            </w:pPr>
            <w:r w:rsidRPr="008C7FB4">
              <w:rPr>
                <w:rFonts w:ascii="Times New Roman" w:eastAsia="Times New Roman" w:hAnsi="Times New Roman" w:cs="Times New Roman"/>
                <w:spacing w:val="1"/>
              </w:rPr>
              <w:t>Z</w:t>
            </w:r>
            <w:r w:rsidRPr="008C7FB4">
              <w:rPr>
                <w:rFonts w:ascii="Times New Roman" w:eastAsia="Times New Roman" w:hAnsi="Times New Roman" w:cs="Times New Roman"/>
                <w:spacing w:val="-2"/>
              </w:rPr>
              <w:t>a</w:t>
            </w:r>
            <w:r w:rsidRPr="008C7FB4">
              <w:rPr>
                <w:rFonts w:ascii="Times New Roman" w:eastAsia="Times New Roman" w:hAnsi="Times New Roman" w:cs="Times New Roman"/>
                <w:spacing w:val="-6"/>
              </w:rPr>
              <w:t>w</w:t>
            </w:r>
            <w:r w:rsidRPr="008C7FB4">
              <w:rPr>
                <w:rFonts w:ascii="Times New Roman" w:eastAsia="Times New Roman" w:hAnsi="Times New Roman" w:cs="Times New Roman"/>
                <w:spacing w:val="3"/>
              </w:rPr>
              <w:t>i</w:t>
            </w:r>
            <w:r w:rsidRPr="008C7FB4">
              <w:rPr>
                <w:rFonts w:ascii="Times New Roman" w:eastAsia="Times New Roman" w:hAnsi="Times New Roman" w:cs="Times New Roman"/>
                <w:spacing w:val="-2"/>
              </w:rPr>
              <w:t>e</w:t>
            </w:r>
            <w:r w:rsidRPr="008C7FB4">
              <w:rPr>
                <w:rFonts w:ascii="Times New Roman" w:eastAsia="Times New Roman" w:hAnsi="Times New Roman" w:cs="Times New Roman"/>
                <w:spacing w:val="-5"/>
              </w:rPr>
              <w:t>s</w:t>
            </w:r>
            <w:r w:rsidRPr="008C7FB4">
              <w:rPr>
                <w:rFonts w:ascii="Times New Roman" w:eastAsia="Times New Roman" w:hAnsi="Times New Roman" w:cs="Times New Roman"/>
              </w:rPr>
              <w:t>z</w:t>
            </w:r>
            <w:r w:rsidRPr="008C7FB4">
              <w:rPr>
                <w:rFonts w:ascii="Times New Roman" w:eastAsia="Times New Roman" w:hAnsi="Times New Roman" w:cs="Times New Roman"/>
                <w:spacing w:val="-2"/>
              </w:rPr>
              <w:t>en</w:t>
            </w:r>
            <w:r w:rsidRPr="008C7FB4">
              <w:rPr>
                <w:rFonts w:ascii="Times New Roman" w:eastAsia="Times New Roman" w:hAnsi="Times New Roman" w:cs="Times New Roman"/>
                <w:spacing w:val="3"/>
              </w:rPr>
              <w:t>i</w:t>
            </w:r>
            <w:r w:rsidRPr="008C7FB4">
              <w:rPr>
                <w:rFonts w:ascii="Times New Roman" w:eastAsia="Times New Roman" w:hAnsi="Times New Roman" w:cs="Times New Roman"/>
              </w:rPr>
              <w:t>e</w:t>
            </w:r>
            <w:r>
              <w:rPr>
                <w:rFonts w:ascii="Times New Roman" w:eastAsia="Times New Roman" w:hAnsi="Times New Roman" w:cs="Times New Roman"/>
              </w:rPr>
              <w:t xml:space="preserve"> przednie i </w:t>
            </w:r>
            <w:r w:rsidRPr="008C7FB4">
              <w:rPr>
                <w:rFonts w:ascii="Times New Roman" w:eastAsia="Times New Roman" w:hAnsi="Times New Roman" w:cs="Times New Roman"/>
              </w:rPr>
              <w:t xml:space="preserve"> </w:t>
            </w:r>
            <w:r w:rsidRPr="008C7FB4">
              <w:rPr>
                <w:rFonts w:ascii="Times New Roman" w:eastAsia="Times New Roman" w:hAnsi="Times New Roman" w:cs="Times New Roman"/>
                <w:spacing w:val="1"/>
              </w:rPr>
              <w:t>t</w:t>
            </w:r>
            <w:r w:rsidRPr="008C7FB4">
              <w:rPr>
                <w:rFonts w:ascii="Times New Roman" w:eastAsia="Times New Roman" w:hAnsi="Times New Roman" w:cs="Times New Roman"/>
                <w:spacing w:val="-5"/>
              </w:rPr>
              <w:t>y</w:t>
            </w:r>
            <w:r w:rsidRPr="008C7FB4">
              <w:rPr>
                <w:rFonts w:ascii="Times New Roman" w:eastAsia="Times New Roman" w:hAnsi="Times New Roman" w:cs="Times New Roman"/>
                <w:spacing w:val="3"/>
              </w:rPr>
              <w:t>l</w:t>
            </w:r>
            <w:r w:rsidRPr="008C7FB4">
              <w:rPr>
                <w:rFonts w:ascii="Times New Roman" w:eastAsia="Times New Roman" w:hAnsi="Times New Roman" w:cs="Times New Roman"/>
                <w:spacing w:val="-2"/>
              </w:rPr>
              <w:t>n</w:t>
            </w:r>
            <w:r w:rsidRPr="008C7FB4">
              <w:rPr>
                <w:rFonts w:ascii="Times New Roman" w:eastAsia="Times New Roman" w:hAnsi="Times New Roman" w:cs="Times New Roman"/>
              </w:rPr>
              <w:t>e</w:t>
            </w:r>
            <w:r>
              <w:rPr>
                <w:rFonts w:ascii="Times New Roman" w:eastAsia="Times New Roman" w:hAnsi="Times New Roman" w:cs="Times New Roman"/>
              </w:rPr>
              <w:t xml:space="preserve"> </w:t>
            </w:r>
            <w:r w:rsidRPr="008C7FB4">
              <w:rPr>
                <w:rFonts w:ascii="Times New Roman" w:eastAsia="Times New Roman" w:hAnsi="Times New Roman" w:cs="Times New Roman"/>
                <w:spacing w:val="-6"/>
              </w:rPr>
              <w:t>w</w:t>
            </w:r>
            <w:r w:rsidRPr="008C7FB4">
              <w:rPr>
                <w:rFonts w:ascii="Times New Roman" w:eastAsia="Times New Roman" w:hAnsi="Times New Roman" w:cs="Times New Roman"/>
              </w:rPr>
              <w:t>z</w:t>
            </w:r>
            <w:r w:rsidRPr="008C7FB4">
              <w:rPr>
                <w:rFonts w:ascii="Times New Roman" w:eastAsia="Times New Roman" w:hAnsi="Times New Roman" w:cs="Times New Roman"/>
                <w:spacing w:val="5"/>
              </w:rPr>
              <w:t>m</w:t>
            </w:r>
            <w:r w:rsidRPr="008C7FB4">
              <w:rPr>
                <w:rFonts w:ascii="Times New Roman" w:eastAsia="Times New Roman" w:hAnsi="Times New Roman" w:cs="Times New Roman"/>
                <w:spacing w:val="-2"/>
              </w:rPr>
              <w:t>o</w:t>
            </w:r>
            <w:r w:rsidRPr="008C7FB4">
              <w:rPr>
                <w:rFonts w:ascii="Times New Roman" w:eastAsia="Times New Roman" w:hAnsi="Times New Roman" w:cs="Times New Roman"/>
              </w:rPr>
              <w:t>c</w:t>
            </w:r>
            <w:r w:rsidRPr="008C7FB4">
              <w:rPr>
                <w:rFonts w:ascii="Times New Roman" w:eastAsia="Times New Roman" w:hAnsi="Times New Roman" w:cs="Times New Roman"/>
                <w:spacing w:val="-2"/>
              </w:rPr>
              <w:t>n</w:t>
            </w:r>
            <w:r w:rsidRPr="008C7FB4">
              <w:rPr>
                <w:rFonts w:ascii="Times New Roman" w:eastAsia="Times New Roman" w:hAnsi="Times New Roman" w:cs="Times New Roman"/>
                <w:spacing w:val="3"/>
              </w:rPr>
              <w:t>i</w:t>
            </w:r>
            <w:r w:rsidRPr="008C7FB4">
              <w:rPr>
                <w:rFonts w:ascii="Times New Roman" w:eastAsia="Times New Roman" w:hAnsi="Times New Roman" w:cs="Times New Roman"/>
                <w:spacing w:val="-2"/>
              </w:rPr>
              <w:t>on</w:t>
            </w:r>
            <w:r w:rsidRPr="008C7FB4">
              <w:rPr>
                <w:rFonts w:ascii="Times New Roman" w:eastAsia="Times New Roman" w:hAnsi="Times New Roman" w:cs="Times New Roman"/>
              </w:rPr>
              <w:t xml:space="preserve">e, kompensujące wagę pojazdu, </w:t>
            </w:r>
            <w:r w:rsidRPr="008C7FB4">
              <w:rPr>
                <w:rFonts w:ascii="Times New Roman" w:eastAsia="Times New Roman" w:hAnsi="Times New Roman" w:cs="Times New Roman"/>
                <w:spacing w:val="-3"/>
              </w:rPr>
              <w:t xml:space="preserve">skrzynia biegów manualna </w:t>
            </w:r>
            <w:r w:rsidRPr="008C7FB4">
              <w:rPr>
                <w:rFonts w:ascii="Times New Roman" w:eastAsia="Times New Roman" w:hAnsi="Times New Roman" w:cs="Times New Roman"/>
              </w:rPr>
              <w:t>min. 6 biegowa + wsteczny</w:t>
            </w:r>
            <w:r>
              <w:rPr>
                <w:rFonts w:ascii="Times New Roman" w:eastAsia="Times New Roman" w:hAnsi="Times New Roman" w:cs="Times New Roman"/>
              </w:rPr>
              <w:t>.</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spacing w:after="0" w:line="240" w:lineRule="auto"/>
              <w:rPr>
                <w:rFonts w:ascii="Times New Roman" w:eastAsia="Times New Roman" w:hAnsi="Times New Roman" w:cs="Times New Roman"/>
                <w:b/>
                <w:color w:val="000000"/>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t>2.6</w:t>
            </w:r>
          </w:p>
        </w:tc>
        <w:tc>
          <w:tcPr>
            <w:tcW w:w="10516"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after="0" w:line="240" w:lineRule="auto"/>
              <w:rPr>
                <w:rFonts w:ascii="Times New Roman" w:eastAsia="Times New Roman" w:hAnsi="Times New Roman" w:cs="Times New Roman"/>
                <w:lang w:eastAsia="pl-PL"/>
              </w:rPr>
            </w:pPr>
            <w:r w:rsidRPr="008C7FB4">
              <w:rPr>
                <w:rFonts w:ascii="Times New Roman" w:eastAsia="Times New Roman" w:hAnsi="Times New Roman" w:cs="Times New Roman"/>
                <w:lang w:eastAsia="pl-PL"/>
              </w:rPr>
              <w:t>Samochód</w:t>
            </w:r>
            <w:r>
              <w:rPr>
                <w:rFonts w:ascii="Times New Roman" w:eastAsia="Times New Roman" w:hAnsi="Times New Roman" w:cs="Times New Roman"/>
                <w:lang w:eastAsia="pl-PL"/>
              </w:rPr>
              <w:t xml:space="preserve"> </w:t>
            </w:r>
            <w:r w:rsidRPr="008C7FB4">
              <w:rPr>
                <w:rFonts w:ascii="Times New Roman" w:eastAsia="Times New Roman" w:hAnsi="Times New Roman" w:cs="Times New Roman"/>
                <w:lang w:eastAsia="pl-PL"/>
              </w:rPr>
              <w:t>wyposażony minimum w:</w:t>
            </w:r>
          </w:p>
          <w:p w:rsidR="004C4583" w:rsidRDefault="004C4583" w:rsidP="00A45185">
            <w:pPr>
              <w:numPr>
                <w:ilvl w:val="0"/>
                <w:numId w:val="1"/>
              </w:numPr>
              <w:tabs>
                <w:tab w:val="clear" w:pos="360"/>
                <w:tab w:val="left" w:pos="1168"/>
              </w:tabs>
              <w:spacing w:after="0" w:line="240" w:lineRule="auto"/>
              <w:ind w:left="317" w:hanging="284"/>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układ hamowania z </w:t>
            </w:r>
            <w:r w:rsidRPr="008C7FB4">
              <w:rPr>
                <w:rFonts w:ascii="Times New Roman" w:eastAsia="Times New Roman" w:hAnsi="Times New Roman" w:cs="Times New Roman"/>
                <w:lang w:eastAsia="pl-PL"/>
              </w:rPr>
              <w:t>system</w:t>
            </w:r>
            <w:r>
              <w:rPr>
                <w:rFonts w:ascii="Times New Roman" w:eastAsia="Times New Roman" w:hAnsi="Times New Roman" w:cs="Times New Roman"/>
                <w:lang w:eastAsia="pl-PL"/>
              </w:rPr>
              <w:t xml:space="preserve">em </w:t>
            </w:r>
            <w:r w:rsidRPr="008C7FB4">
              <w:rPr>
                <w:rFonts w:ascii="Times New Roman" w:eastAsia="Times New Roman" w:hAnsi="Times New Roman" w:cs="Times New Roman"/>
                <w:lang w:eastAsia="pl-PL"/>
              </w:rPr>
              <w:t>ABS</w:t>
            </w:r>
            <w:r>
              <w:rPr>
                <w:rFonts w:ascii="Times New Roman" w:eastAsia="Times New Roman" w:hAnsi="Times New Roman" w:cs="Times New Roman"/>
                <w:lang w:eastAsia="pl-PL"/>
              </w:rPr>
              <w:t xml:space="preserve"> wyposażony hamulce tarczowe na obu osiach</w:t>
            </w:r>
          </w:p>
          <w:p w:rsidR="004C4583" w:rsidRPr="00016C22" w:rsidRDefault="004C4583" w:rsidP="00A45185">
            <w:pPr>
              <w:pStyle w:val="Akapitzlist"/>
              <w:numPr>
                <w:ilvl w:val="0"/>
                <w:numId w:val="1"/>
              </w:numPr>
              <w:tabs>
                <w:tab w:val="left" w:pos="1168"/>
              </w:tabs>
              <w:spacing w:after="0" w:line="240" w:lineRule="auto"/>
              <w:rPr>
                <w:rFonts w:ascii="Times New Roman" w:eastAsia="Times New Roman" w:hAnsi="Times New Roman" w:cs="Times New Roman"/>
                <w:lang w:eastAsia="pl-PL"/>
              </w:rPr>
            </w:pPr>
            <w:r w:rsidRPr="00016C22">
              <w:rPr>
                <w:rFonts w:ascii="Times New Roman" w:hAnsi="Times New Roman" w:cs="Times New Roman"/>
                <w:shd w:val="clear" w:color="auto" w:fill="FFFFFF"/>
              </w:rPr>
              <w:t>EPS* (elektroniczny system wspomagania układu kierowniczego)</w:t>
            </w:r>
          </w:p>
          <w:p w:rsidR="004C4583" w:rsidRPr="00016C22" w:rsidRDefault="004C4583" w:rsidP="00A45185">
            <w:pPr>
              <w:pStyle w:val="Akapitzlist"/>
              <w:numPr>
                <w:ilvl w:val="0"/>
                <w:numId w:val="1"/>
              </w:numPr>
              <w:tabs>
                <w:tab w:val="left" w:pos="1168"/>
              </w:tabs>
              <w:spacing w:after="0" w:line="240" w:lineRule="auto"/>
              <w:rPr>
                <w:rFonts w:ascii="Times New Roman" w:eastAsia="Times New Roman" w:hAnsi="Times New Roman" w:cs="Times New Roman"/>
                <w:lang w:eastAsia="pl-PL"/>
              </w:rPr>
            </w:pPr>
            <w:r w:rsidRPr="00016C22">
              <w:rPr>
                <w:rFonts w:ascii="Times New Roman" w:hAnsi="Times New Roman" w:cs="Times New Roman"/>
                <w:shd w:val="clear" w:color="auto" w:fill="FFFFFF"/>
              </w:rPr>
              <w:t>EDS* (elektroniczny układ utrzymywania kontroli trakcji)</w:t>
            </w:r>
          </w:p>
          <w:p w:rsidR="004C4583" w:rsidRPr="00016C22" w:rsidRDefault="004C4583" w:rsidP="00A45185">
            <w:pPr>
              <w:pStyle w:val="Akapitzlist"/>
              <w:numPr>
                <w:ilvl w:val="0"/>
                <w:numId w:val="1"/>
              </w:numPr>
              <w:tabs>
                <w:tab w:val="left" w:pos="1168"/>
              </w:tabs>
              <w:spacing w:after="0" w:line="240" w:lineRule="auto"/>
              <w:rPr>
                <w:rFonts w:ascii="Times New Roman" w:eastAsia="Times New Roman" w:hAnsi="Times New Roman" w:cs="Times New Roman"/>
                <w:lang w:eastAsia="pl-PL"/>
              </w:rPr>
            </w:pPr>
            <w:r w:rsidRPr="00016C22">
              <w:rPr>
                <w:rFonts w:ascii="Times New Roman" w:hAnsi="Times New Roman" w:cs="Times New Roman"/>
                <w:shd w:val="clear" w:color="auto" w:fill="FFFFFF"/>
              </w:rPr>
              <w:t>ASR* (układ kontroli trakcji zapobiegający poślizgowi kół podczas przyspieszania)</w:t>
            </w:r>
          </w:p>
          <w:p w:rsidR="004C4583" w:rsidRPr="00016C22" w:rsidRDefault="004C4583" w:rsidP="00A45185">
            <w:pPr>
              <w:pStyle w:val="Akapitzlist"/>
              <w:numPr>
                <w:ilvl w:val="0"/>
                <w:numId w:val="1"/>
              </w:numPr>
              <w:tabs>
                <w:tab w:val="left" w:pos="1168"/>
              </w:tabs>
              <w:spacing w:after="0" w:line="240" w:lineRule="auto"/>
              <w:rPr>
                <w:rFonts w:ascii="Times New Roman" w:eastAsia="Times New Roman" w:hAnsi="Times New Roman" w:cs="Times New Roman"/>
                <w:lang w:eastAsia="pl-PL"/>
              </w:rPr>
            </w:pPr>
            <w:r w:rsidRPr="00016C22">
              <w:rPr>
                <w:rFonts w:ascii="Times New Roman" w:hAnsi="Times New Roman" w:cs="Times New Roman"/>
                <w:shd w:val="clear" w:color="auto" w:fill="FFFFFF"/>
              </w:rPr>
              <w:t>MSR* (układ kontroli trakcji zapobiegający poślizgowi kół podczas hamowania silnikiem)</w:t>
            </w:r>
          </w:p>
          <w:p w:rsidR="004C4583" w:rsidRPr="00016C22" w:rsidRDefault="004C4583" w:rsidP="00A45185">
            <w:pPr>
              <w:pStyle w:val="Akapitzlist"/>
              <w:numPr>
                <w:ilvl w:val="0"/>
                <w:numId w:val="1"/>
              </w:numPr>
              <w:tabs>
                <w:tab w:val="left" w:pos="1168"/>
              </w:tabs>
              <w:spacing w:after="0" w:line="240" w:lineRule="auto"/>
              <w:rPr>
                <w:rFonts w:ascii="Times New Roman" w:eastAsia="Times New Roman" w:hAnsi="Times New Roman" w:cs="Times New Roman"/>
                <w:lang w:eastAsia="pl-PL"/>
              </w:rPr>
            </w:pPr>
            <w:r w:rsidRPr="00016C22">
              <w:rPr>
                <w:rFonts w:ascii="Times New Roman" w:hAnsi="Times New Roman" w:cs="Times New Roman"/>
                <w:shd w:val="clear" w:color="auto" w:fill="FFFFFF"/>
              </w:rPr>
              <w:t xml:space="preserve"> HSA* (system wspomagania ruszania pod górę)</w:t>
            </w:r>
          </w:p>
          <w:p w:rsidR="004C4583" w:rsidRPr="008C7FB4" w:rsidRDefault="004C4583" w:rsidP="00A45185">
            <w:pPr>
              <w:numPr>
                <w:ilvl w:val="0"/>
                <w:numId w:val="1"/>
              </w:numPr>
              <w:tabs>
                <w:tab w:val="clear" w:pos="360"/>
                <w:tab w:val="left" w:pos="1168"/>
              </w:tabs>
              <w:spacing w:after="0" w:line="240" w:lineRule="auto"/>
              <w:ind w:left="317" w:hanging="284"/>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ESP* </w:t>
            </w:r>
            <w:r w:rsidRPr="008C7FB4">
              <w:rPr>
                <w:rFonts w:ascii="Times New Roman" w:eastAsia="Times New Roman" w:hAnsi="Times New Roman" w:cs="Times New Roman"/>
                <w:lang w:eastAsia="pl-PL"/>
              </w:rPr>
              <w:t>elektroniczny program stabilizacji toru jazdy adaptacyjny,</w:t>
            </w:r>
          </w:p>
          <w:p w:rsidR="004C4583" w:rsidRPr="008C7FB4" w:rsidRDefault="004C4583" w:rsidP="00A45185">
            <w:pPr>
              <w:numPr>
                <w:ilvl w:val="0"/>
                <w:numId w:val="1"/>
              </w:numPr>
              <w:tabs>
                <w:tab w:val="clear" w:pos="360"/>
                <w:tab w:val="left" w:pos="1168"/>
              </w:tabs>
              <w:spacing w:after="0" w:line="240" w:lineRule="auto"/>
              <w:ind w:left="317" w:hanging="284"/>
              <w:rPr>
                <w:rFonts w:ascii="Times New Roman" w:eastAsia="Times New Roman" w:hAnsi="Times New Roman" w:cs="Times New Roman"/>
                <w:lang w:eastAsia="pl-PL"/>
              </w:rPr>
            </w:pPr>
            <w:r w:rsidRPr="008C7FB4">
              <w:rPr>
                <w:rFonts w:ascii="Times New Roman" w:eastAsia="Times New Roman" w:hAnsi="Times New Roman" w:cs="Times New Roman"/>
                <w:lang w:eastAsia="pl-PL"/>
              </w:rPr>
              <w:t>elektroniczny wskaźnik zużycia klocków hamulcowych,</w:t>
            </w:r>
          </w:p>
          <w:p w:rsidR="004C4583" w:rsidRPr="008C7FB4" w:rsidRDefault="004C4583" w:rsidP="00A45185">
            <w:pPr>
              <w:numPr>
                <w:ilvl w:val="0"/>
                <w:numId w:val="1"/>
              </w:numPr>
              <w:tabs>
                <w:tab w:val="clear" w:pos="360"/>
                <w:tab w:val="left" w:pos="1168"/>
              </w:tabs>
              <w:spacing w:after="0" w:line="240" w:lineRule="auto"/>
              <w:ind w:left="317" w:hanging="284"/>
              <w:rPr>
                <w:rFonts w:ascii="Times New Roman" w:eastAsia="Times New Roman" w:hAnsi="Times New Roman" w:cs="Times New Roman"/>
                <w:lang w:eastAsia="pl-PL"/>
              </w:rPr>
            </w:pPr>
            <w:proofErr w:type="spellStart"/>
            <w:r w:rsidRPr="008C7FB4">
              <w:rPr>
                <w:rFonts w:ascii="Times New Roman" w:eastAsia="Times New Roman" w:hAnsi="Times New Roman" w:cs="Times New Roman"/>
                <w:lang w:eastAsia="pl-PL"/>
              </w:rPr>
              <w:t>immobilizer</w:t>
            </w:r>
            <w:proofErr w:type="spellEnd"/>
            <w:r w:rsidRPr="008C7FB4">
              <w:rPr>
                <w:rFonts w:ascii="Times New Roman" w:eastAsia="Times New Roman" w:hAnsi="Times New Roman" w:cs="Times New Roman"/>
                <w:lang w:eastAsia="pl-PL"/>
              </w:rPr>
              <w:t>,</w:t>
            </w:r>
          </w:p>
          <w:p w:rsidR="004C4583" w:rsidRPr="008C7FB4" w:rsidRDefault="004C4583" w:rsidP="00A45185">
            <w:pPr>
              <w:numPr>
                <w:ilvl w:val="0"/>
                <w:numId w:val="1"/>
              </w:numPr>
              <w:tabs>
                <w:tab w:val="clear" w:pos="360"/>
                <w:tab w:val="left" w:pos="1168"/>
              </w:tabs>
              <w:spacing w:after="0" w:line="240" w:lineRule="auto"/>
              <w:ind w:left="317" w:hanging="284"/>
              <w:jc w:val="both"/>
              <w:rPr>
                <w:rFonts w:ascii="Times New Roman" w:eastAsia="Times New Roman" w:hAnsi="Times New Roman" w:cs="Times New Roman"/>
                <w:lang w:eastAsia="pl-PL"/>
              </w:rPr>
            </w:pPr>
            <w:r w:rsidRPr="008C7FB4">
              <w:rPr>
                <w:rFonts w:ascii="Times New Roman" w:eastAsia="Times New Roman" w:hAnsi="Times New Roman" w:cs="Times New Roman"/>
                <w:lang w:eastAsia="pl-PL"/>
              </w:rPr>
              <w:t xml:space="preserve">instalacja elektryczna jednoprzewodowa, z biegunem ujemnym na masie lub dwuprzewodowa </w:t>
            </w:r>
            <w:r w:rsidRPr="008C7FB4">
              <w:rPr>
                <w:rFonts w:ascii="Times New Roman" w:eastAsia="Times New Roman" w:hAnsi="Times New Roman" w:cs="Times New Roman"/>
                <w:lang w:eastAsia="pl-PL"/>
              </w:rPr>
              <w:br/>
              <w:t>w przypadku zabudowy z tworzywa sztucznego. Moc alternatora i pojemność akumulatorów musi zabezpieczać pełne zapotrzebowanie na energię elektryczną przy maksymalnym obciążeniu,</w:t>
            </w:r>
          </w:p>
          <w:p w:rsidR="004C4583" w:rsidRDefault="004C4583" w:rsidP="00A45185">
            <w:pPr>
              <w:numPr>
                <w:ilvl w:val="0"/>
                <w:numId w:val="1"/>
              </w:numPr>
              <w:tabs>
                <w:tab w:val="clear" w:pos="360"/>
                <w:tab w:val="left" w:pos="1168"/>
              </w:tabs>
              <w:spacing w:after="0" w:line="240" w:lineRule="auto"/>
              <w:ind w:left="317" w:hanging="284"/>
              <w:rPr>
                <w:rFonts w:ascii="Times New Roman" w:eastAsia="Times New Roman" w:hAnsi="Times New Roman" w:cs="Times New Roman"/>
                <w:lang w:eastAsia="pl-PL"/>
              </w:rPr>
            </w:pPr>
            <w:r w:rsidRPr="008C7FB4">
              <w:rPr>
                <w:rFonts w:ascii="Times New Roman" w:eastAsia="Times New Roman" w:hAnsi="Times New Roman" w:cs="Times New Roman"/>
                <w:lang w:eastAsia="pl-PL"/>
              </w:rPr>
              <w:t>światła do jazdy dziennej</w:t>
            </w:r>
            <w:r>
              <w:rPr>
                <w:rFonts w:ascii="Times New Roman" w:eastAsia="Times New Roman" w:hAnsi="Times New Roman" w:cs="Times New Roman"/>
                <w:lang w:eastAsia="pl-PL"/>
              </w:rPr>
              <w:t xml:space="preserve"> LED</w:t>
            </w:r>
          </w:p>
          <w:p w:rsidR="004C4583" w:rsidRPr="008C7FB4" w:rsidRDefault="004C4583" w:rsidP="00A45185">
            <w:pPr>
              <w:numPr>
                <w:ilvl w:val="0"/>
                <w:numId w:val="1"/>
              </w:numPr>
              <w:tabs>
                <w:tab w:val="clear" w:pos="360"/>
                <w:tab w:val="left" w:pos="1168"/>
              </w:tabs>
              <w:spacing w:after="0" w:line="240" w:lineRule="auto"/>
              <w:ind w:left="317" w:hanging="284"/>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reflektory przeciwmgielne z dodatkowym reflektorem do jazdy w zakrętach</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spacing w:after="0" w:line="240" w:lineRule="auto"/>
              <w:rPr>
                <w:rFonts w:ascii="Times New Roman" w:eastAsia="Times New Roman" w:hAnsi="Times New Roman" w:cs="Times New Roman"/>
                <w:b/>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lastRenderedPageBreak/>
              <w:t>2.7</w:t>
            </w:r>
          </w:p>
        </w:tc>
        <w:tc>
          <w:tcPr>
            <w:tcW w:w="10516"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after="0" w:line="240" w:lineRule="auto"/>
              <w:jc w:val="both"/>
              <w:rPr>
                <w:rFonts w:ascii="Times New Roman" w:eastAsia="Times New Roman" w:hAnsi="Times New Roman" w:cs="Times New Roman"/>
              </w:rPr>
            </w:pPr>
            <w:r w:rsidRPr="008C7FB4">
              <w:rPr>
                <w:rFonts w:ascii="Times New Roman" w:eastAsia="Times New Roman" w:hAnsi="Times New Roman" w:cs="Times New Roman"/>
              </w:rPr>
              <w:t xml:space="preserve">Samochód wyposażony </w:t>
            </w:r>
            <w:r>
              <w:rPr>
                <w:rFonts w:ascii="Times New Roman" w:eastAsia="Times New Roman" w:hAnsi="Times New Roman" w:cs="Times New Roman"/>
              </w:rPr>
              <w:t>w silnik o zapłonie samoczynnym</w:t>
            </w:r>
            <w:r w:rsidRPr="008C7FB4">
              <w:rPr>
                <w:rFonts w:ascii="Times New Roman" w:eastAsia="Times New Roman" w:hAnsi="Times New Roman" w:cs="Times New Roman"/>
              </w:rPr>
              <w:t>, posiadający aktualne normy ochrony środowiska (czystości spalin)</w:t>
            </w:r>
            <w:r>
              <w:rPr>
                <w:rFonts w:ascii="Times New Roman" w:eastAsia="Times New Roman" w:hAnsi="Times New Roman" w:cs="Times New Roman"/>
              </w:rPr>
              <w:t xml:space="preserve"> </w:t>
            </w:r>
            <w:r w:rsidRPr="008C7FB4">
              <w:rPr>
                <w:rFonts w:ascii="Times New Roman" w:eastAsia="Times New Roman" w:hAnsi="Times New Roman" w:cs="Times New Roman"/>
              </w:rPr>
              <w:t>spełniający</w:t>
            </w:r>
            <w:r>
              <w:rPr>
                <w:rFonts w:ascii="Times New Roman" w:eastAsia="Times New Roman" w:hAnsi="Times New Roman" w:cs="Times New Roman"/>
              </w:rPr>
              <w:t xml:space="preserve"> </w:t>
            </w:r>
            <w:r w:rsidRPr="008C7FB4">
              <w:rPr>
                <w:rFonts w:ascii="Times New Roman" w:eastAsia="Times New Roman" w:hAnsi="Times New Roman" w:cs="Times New Roman"/>
              </w:rPr>
              <w:t>normę emisji spalin min. Euro 6</w:t>
            </w:r>
            <w:r>
              <w:rPr>
                <w:rFonts w:ascii="Times New Roman" w:eastAsia="Times New Roman" w:hAnsi="Times New Roman" w:cs="Times New Roman"/>
              </w:rPr>
              <w:t xml:space="preserve"> D</w:t>
            </w:r>
            <w:r w:rsidRPr="008C7FB4">
              <w:rPr>
                <w:rFonts w:ascii="Times New Roman" w:eastAsia="Times New Roman" w:hAnsi="Times New Roman" w:cs="Times New Roman"/>
              </w:rPr>
              <w:t>.</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rPr>
                <w:rFonts w:ascii="Times New Roman" w:eastAsia="Times New Roman" w:hAnsi="Times New Roman" w:cs="Times New Roman"/>
                <w:b/>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t>2.8</w:t>
            </w:r>
          </w:p>
        </w:tc>
        <w:tc>
          <w:tcPr>
            <w:tcW w:w="10516"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after="0" w:line="240" w:lineRule="auto"/>
              <w:jc w:val="both"/>
              <w:rPr>
                <w:rFonts w:ascii="Times New Roman" w:eastAsia="Times New Roman" w:hAnsi="Times New Roman" w:cs="Times New Roman"/>
                <w:bCs/>
                <w:lang w:eastAsia="pl-PL"/>
              </w:rPr>
            </w:pPr>
            <w:r w:rsidRPr="008C7FB4">
              <w:rPr>
                <w:rFonts w:ascii="Times New Roman" w:eastAsia="Times New Roman" w:hAnsi="Times New Roman" w:cs="Times New Roman"/>
                <w:bCs/>
                <w:lang w:eastAsia="pl-PL"/>
              </w:rPr>
              <w:t>Zawieszenie osi przedniej: niezależne zawieszenie na podwójnych</w:t>
            </w:r>
            <w:r>
              <w:rPr>
                <w:rFonts w:ascii="Times New Roman" w:eastAsia="Times New Roman" w:hAnsi="Times New Roman" w:cs="Times New Roman"/>
                <w:bCs/>
                <w:lang w:eastAsia="pl-PL"/>
              </w:rPr>
              <w:t xml:space="preserve"> </w:t>
            </w:r>
            <w:r w:rsidRPr="008C7FB4">
              <w:rPr>
                <w:rFonts w:ascii="Times New Roman" w:eastAsia="Times New Roman" w:hAnsi="Times New Roman" w:cs="Times New Roman"/>
                <w:bCs/>
                <w:lang w:eastAsia="pl-PL"/>
              </w:rPr>
              <w:t>wahaczach ze stabilizatorem przechyłów.</w:t>
            </w:r>
          </w:p>
          <w:p w:rsidR="004C4583" w:rsidRPr="008C7FB4" w:rsidRDefault="004C4583" w:rsidP="00A45185">
            <w:pPr>
              <w:spacing w:after="0" w:line="240" w:lineRule="auto"/>
              <w:jc w:val="both"/>
              <w:rPr>
                <w:rFonts w:ascii="Times New Roman" w:eastAsia="Times New Roman" w:hAnsi="Times New Roman" w:cs="Times New Roman"/>
                <w:color w:val="FF0000"/>
                <w:lang w:eastAsia="pl-PL"/>
              </w:rPr>
            </w:pPr>
            <w:r w:rsidRPr="008C7FB4">
              <w:rPr>
                <w:rFonts w:ascii="Times New Roman" w:eastAsia="Times New Roman" w:hAnsi="Times New Roman" w:cs="Times New Roman"/>
                <w:lang w:eastAsia="pl-PL"/>
              </w:rPr>
              <w:t>Zawieszenie osi</w:t>
            </w:r>
            <w:r>
              <w:rPr>
                <w:rFonts w:ascii="Times New Roman" w:eastAsia="Times New Roman" w:hAnsi="Times New Roman" w:cs="Times New Roman"/>
                <w:lang w:eastAsia="pl-PL"/>
              </w:rPr>
              <w:t xml:space="preserve"> </w:t>
            </w:r>
            <w:r w:rsidRPr="008C7FB4">
              <w:rPr>
                <w:rFonts w:ascii="Times New Roman" w:eastAsia="Times New Roman" w:hAnsi="Times New Roman" w:cs="Times New Roman"/>
                <w:lang w:eastAsia="pl-PL"/>
              </w:rPr>
              <w:t xml:space="preserve">tylnej: </w:t>
            </w:r>
            <w:r w:rsidRPr="008C7FB4">
              <w:rPr>
                <w:rFonts w:ascii="Times New Roman" w:eastAsia="Times New Roman" w:hAnsi="Times New Roman" w:cs="Times New Roman"/>
                <w:bCs/>
                <w:lang w:eastAsia="pl-PL"/>
              </w:rPr>
              <w:t>mechaniczne z półeliptycznymi resorami piórowymi i gumowymi elementami tłumiącymi, stabilizator.</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spacing w:after="0" w:line="240" w:lineRule="auto"/>
              <w:rPr>
                <w:rFonts w:ascii="Times New Roman" w:eastAsia="Times New Roman" w:hAnsi="Times New Roman" w:cs="Times New Roman"/>
                <w:b/>
                <w:lang w:eastAsia="pl-PL"/>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t>2.9</w:t>
            </w:r>
          </w:p>
        </w:tc>
        <w:tc>
          <w:tcPr>
            <w:tcW w:w="10516" w:type="dxa"/>
            <w:tcBorders>
              <w:top w:val="single" w:sz="4" w:space="0" w:color="auto"/>
              <w:left w:val="single" w:sz="4" w:space="0" w:color="auto"/>
              <w:bottom w:val="single" w:sz="4" w:space="0" w:color="auto"/>
              <w:right w:val="single" w:sz="4" w:space="0" w:color="auto"/>
            </w:tcBorders>
            <w:hideMark/>
          </w:tcPr>
          <w:p w:rsidR="004C4583" w:rsidRDefault="004C4583" w:rsidP="00A45185">
            <w:pPr>
              <w:spacing w:after="0" w:line="240" w:lineRule="auto"/>
              <w:jc w:val="both"/>
              <w:rPr>
                <w:rFonts w:ascii="Times New Roman" w:eastAsia="Times New Roman" w:hAnsi="Times New Roman" w:cs="Times New Roman"/>
                <w:lang w:eastAsia="pl-PL"/>
              </w:rPr>
            </w:pPr>
            <w:r w:rsidRPr="008C7FB4">
              <w:rPr>
                <w:rFonts w:ascii="Times New Roman" w:eastAsia="Times New Roman" w:hAnsi="Times New Roman" w:cs="Times New Roman"/>
                <w:bCs/>
                <w:lang w:eastAsia="pl-PL"/>
              </w:rPr>
              <w:t>Kabina</w:t>
            </w:r>
            <w:r>
              <w:rPr>
                <w:rFonts w:ascii="Times New Roman" w:eastAsia="Times New Roman" w:hAnsi="Times New Roman" w:cs="Times New Roman"/>
                <w:bCs/>
                <w:lang w:eastAsia="pl-PL"/>
              </w:rPr>
              <w:t xml:space="preserve"> </w:t>
            </w:r>
            <w:r w:rsidRPr="008C7FB4">
              <w:rPr>
                <w:rFonts w:ascii="Times New Roman" w:eastAsia="Times New Roman" w:hAnsi="Times New Roman" w:cs="Times New Roman"/>
                <w:bCs/>
                <w:lang w:eastAsia="pl-PL"/>
              </w:rPr>
              <w:t xml:space="preserve">fabrycznie jednomodułowa czterodrzwiowa zapewniająca dostęp do silnika, </w:t>
            </w:r>
            <w:r w:rsidRPr="008C7FB4">
              <w:rPr>
                <w:rFonts w:ascii="Times New Roman" w:eastAsia="Times New Roman" w:hAnsi="Times New Roman" w:cs="Times New Roman"/>
                <w:lang w:eastAsia="pl-PL"/>
              </w:rPr>
              <w:t xml:space="preserve">przystosowana do przewozu </w:t>
            </w:r>
            <w:r>
              <w:rPr>
                <w:rFonts w:ascii="Times New Roman" w:eastAsia="Times New Roman" w:hAnsi="Times New Roman" w:cs="Times New Roman"/>
                <w:lang w:eastAsia="pl-PL"/>
              </w:rPr>
              <w:br/>
            </w:r>
            <w:r w:rsidRPr="008C7FB4">
              <w:rPr>
                <w:rFonts w:ascii="Times New Roman" w:eastAsia="Times New Roman" w:hAnsi="Times New Roman" w:cs="Times New Roman"/>
                <w:lang w:eastAsia="pl-PL"/>
              </w:rPr>
              <w:t>6 osób</w:t>
            </w:r>
            <w:r>
              <w:rPr>
                <w:rFonts w:ascii="Times New Roman" w:eastAsia="Times New Roman" w:hAnsi="Times New Roman" w:cs="Times New Roman"/>
                <w:lang w:eastAsia="pl-PL"/>
              </w:rPr>
              <w:t xml:space="preserve"> </w:t>
            </w:r>
            <w:r w:rsidRPr="008C7FB4">
              <w:rPr>
                <w:rFonts w:ascii="Times New Roman" w:eastAsia="Times New Roman" w:hAnsi="Times New Roman" w:cs="Times New Roman"/>
                <w:lang w:eastAsia="pl-PL"/>
              </w:rPr>
              <w:t>(siedzenia przodem</w:t>
            </w:r>
            <w:r>
              <w:rPr>
                <w:rFonts w:ascii="Times New Roman" w:eastAsia="Times New Roman" w:hAnsi="Times New Roman" w:cs="Times New Roman"/>
                <w:lang w:eastAsia="pl-PL"/>
              </w:rPr>
              <w:t xml:space="preserve"> </w:t>
            </w:r>
            <w:r w:rsidRPr="008C7FB4">
              <w:rPr>
                <w:rFonts w:ascii="Times New Roman" w:eastAsia="Times New Roman" w:hAnsi="Times New Roman" w:cs="Times New Roman"/>
                <w:lang w:eastAsia="pl-PL"/>
              </w:rPr>
              <w:t>do kierunku jazdy).</w:t>
            </w:r>
            <w:r>
              <w:rPr>
                <w:rFonts w:ascii="Times New Roman" w:eastAsia="Times New Roman" w:hAnsi="Times New Roman" w:cs="Times New Roman"/>
                <w:lang w:eastAsia="pl-PL"/>
              </w:rPr>
              <w:t xml:space="preserve"> </w:t>
            </w:r>
          </w:p>
          <w:p w:rsidR="004C4583" w:rsidRPr="008C7FB4" w:rsidRDefault="004C4583" w:rsidP="00A45185">
            <w:pPr>
              <w:spacing w:after="0" w:line="240" w:lineRule="auto"/>
              <w:jc w:val="both"/>
              <w:rPr>
                <w:rFonts w:ascii="Times New Roman" w:eastAsia="Times New Roman" w:hAnsi="Times New Roman" w:cs="Times New Roman"/>
                <w:lang w:eastAsia="pl-PL"/>
              </w:rPr>
            </w:pPr>
            <w:r w:rsidRPr="008C7FB4">
              <w:rPr>
                <w:rFonts w:ascii="Times New Roman" w:eastAsia="Times New Roman" w:hAnsi="Times New Roman" w:cs="Times New Roman"/>
                <w:lang w:eastAsia="pl-PL"/>
              </w:rPr>
              <w:t>Kabina wyposażona w:</w:t>
            </w:r>
          </w:p>
          <w:p w:rsidR="004C4583" w:rsidRPr="008C7FB4" w:rsidRDefault="004C4583" w:rsidP="004C4583">
            <w:pPr>
              <w:numPr>
                <w:ilvl w:val="0"/>
                <w:numId w:val="2"/>
              </w:numPr>
              <w:spacing w:after="0" w:line="240" w:lineRule="auto"/>
              <w:ind w:left="317" w:hanging="284"/>
              <w:jc w:val="both"/>
              <w:rPr>
                <w:rFonts w:ascii="Times New Roman" w:eastAsia="Times New Roman" w:hAnsi="Times New Roman" w:cs="Times New Roman"/>
                <w:lang w:eastAsia="pl-PL"/>
              </w:rPr>
            </w:pPr>
            <w:r w:rsidRPr="008C7FB4">
              <w:rPr>
                <w:rFonts w:ascii="Times New Roman" w:eastAsia="Times New Roman" w:hAnsi="Times New Roman" w:cs="Times New Roman"/>
                <w:lang w:eastAsia="pl-PL"/>
              </w:rPr>
              <w:t xml:space="preserve">klimatyzację </w:t>
            </w:r>
            <w:r>
              <w:rPr>
                <w:rFonts w:ascii="Times New Roman" w:eastAsia="Times New Roman" w:hAnsi="Times New Roman" w:cs="Times New Roman"/>
                <w:lang w:eastAsia="pl-PL"/>
              </w:rPr>
              <w:t>CLIMATIC*</w:t>
            </w:r>
          </w:p>
          <w:p w:rsidR="004C4583" w:rsidRPr="008C7FB4" w:rsidRDefault="004C4583" w:rsidP="004C4583">
            <w:pPr>
              <w:numPr>
                <w:ilvl w:val="0"/>
                <w:numId w:val="2"/>
              </w:numPr>
              <w:spacing w:after="0" w:line="240" w:lineRule="auto"/>
              <w:ind w:left="317" w:hanging="284"/>
              <w:jc w:val="both"/>
              <w:rPr>
                <w:rFonts w:ascii="Times New Roman" w:eastAsia="Times New Roman" w:hAnsi="Times New Roman" w:cs="Times New Roman"/>
                <w:lang w:eastAsia="pl-PL"/>
              </w:rPr>
            </w:pPr>
            <w:r w:rsidRPr="008C7FB4">
              <w:rPr>
                <w:rFonts w:ascii="Times New Roman" w:eastAsia="Times New Roman" w:hAnsi="Times New Roman" w:cs="Times New Roman"/>
                <w:lang w:eastAsia="pl-PL"/>
              </w:rPr>
              <w:t>indywidualne oświetlenie</w:t>
            </w:r>
            <w:r>
              <w:rPr>
                <w:rFonts w:ascii="Times New Roman" w:eastAsia="Times New Roman" w:hAnsi="Times New Roman" w:cs="Times New Roman"/>
                <w:lang w:eastAsia="pl-PL"/>
              </w:rPr>
              <w:t xml:space="preserve">  LED </w:t>
            </w:r>
            <w:r w:rsidRPr="008C7FB4">
              <w:rPr>
                <w:rFonts w:ascii="Times New Roman" w:eastAsia="Times New Roman" w:hAnsi="Times New Roman" w:cs="Times New Roman"/>
                <w:lang w:eastAsia="pl-PL"/>
              </w:rPr>
              <w:t>do czytania mapy dla pozycji dowódcy,</w:t>
            </w:r>
          </w:p>
          <w:p w:rsidR="004C4583" w:rsidRPr="008C7FB4" w:rsidRDefault="004C4583" w:rsidP="004C4583">
            <w:pPr>
              <w:numPr>
                <w:ilvl w:val="0"/>
                <w:numId w:val="2"/>
              </w:numPr>
              <w:spacing w:after="0" w:line="240" w:lineRule="auto"/>
              <w:ind w:left="317" w:hanging="284"/>
              <w:jc w:val="both"/>
              <w:rPr>
                <w:rFonts w:ascii="Times New Roman" w:eastAsia="Times New Roman" w:hAnsi="Times New Roman" w:cs="Times New Roman"/>
                <w:lang w:eastAsia="pl-PL"/>
              </w:rPr>
            </w:pPr>
            <w:r w:rsidRPr="008C7FB4">
              <w:rPr>
                <w:rFonts w:ascii="Times New Roman" w:eastAsia="Times New Roman" w:hAnsi="Times New Roman" w:cs="Times New Roman"/>
                <w:lang w:eastAsia="pl-PL"/>
              </w:rPr>
              <w:t>niezależny fabryczny układ ogrzewania, umożliwiający ogrzewanie kabiny przy wyłączonym silniku,</w:t>
            </w:r>
            <w:r>
              <w:rPr>
                <w:rFonts w:ascii="Times New Roman" w:eastAsia="Times New Roman" w:hAnsi="Times New Roman" w:cs="Times New Roman"/>
                <w:lang w:eastAsia="pl-PL"/>
              </w:rPr>
              <w:t xml:space="preserve"> sterownik z możliwością ustawiania pilotem</w:t>
            </w:r>
          </w:p>
          <w:p w:rsidR="004C4583" w:rsidRPr="008C7FB4" w:rsidRDefault="004C4583" w:rsidP="004C4583">
            <w:pPr>
              <w:numPr>
                <w:ilvl w:val="0"/>
                <w:numId w:val="2"/>
              </w:numPr>
              <w:spacing w:after="0" w:line="240" w:lineRule="auto"/>
              <w:ind w:left="317" w:hanging="284"/>
              <w:jc w:val="both"/>
              <w:rPr>
                <w:rFonts w:ascii="Times New Roman" w:eastAsia="Times New Roman" w:hAnsi="Times New Roman" w:cs="Times New Roman"/>
                <w:lang w:eastAsia="pl-PL"/>
              </w:rPr>
            </w:pPr>
            <w:r w:rsidRPr="008C7FB4">
              <w:rPr>
                <w:rFonts w:ascii="Times New Roman" w:eastAsia="Times New Roman" w:hAnsi="Times New Roman" w:cs="Times New Roman"/>
                <w:lang w:eastAsia="pl-PL"/>
              </w:rPr>
              <w:t>elektrycznie sterowane szyby po stronie kierowcy i dowódcy,</w:t>
            </w:r>
          </w:p>
          <w:p w:rsidR="004C4583" w:rsidRPr="008C7FB4" w:rsidRDefault="004C4583" w:rsidP="004C4583">
            <w:pPr>
              <w:numPr>
                <w:ilvl w:val="0"/>
                <w:numId w:val="2"/>
              </w:numPr>
              <w:spacing w:after="0" w:line="240" w:lineRule="auto"/>
              <w:ind w:left="317" w:hanging="284"/>
              <w:jc w:val="both"/>
              <w:rPr>
                <w:rFonts w:ascii="Times New Roman" w:eastAsia="Times New Roman" w:hAnsi="Times New Roman" w:cs="Times New Roman"/>
                <w:lang w:eastAsia="pl-PL"/>
              </w:rPr>
            </w:pPr>
            <w:r w:rsidRPr="008C7FB4">
              <w:rPr>
                <w:rFonts w:ascii="Times New Roman" w:eastAsia="Times New Roman" w:hAnsi="Times New Roman" w:cs="Times New Roman"/>
                <w:lang w:eastAsia="pl-PL"/>
              </w:rPr>
              <w:t>zdalnie sterowany</w:t>
            </w:r>
            <w:r>
              <w:rPr>
                <w:rFonts w:ascii="Times New Roman" w:eastAsia="Times New Roman" w:hAnsi="Times New Roman" w:cs="Times New Roman"/>
                <w:lang w:eastAsia="pl-PL"/>
              </w:rPr>
              <w:t xml:space="preserve"> </w:t>
            </w:r>
            <w:r w:rsidRPr="008C7FB4">
              <w:rPr>
                <w:rFonts w:ascii="Times New Roman" w:eastAsia="Times New Roman" w:hAnsi="Times New Roman" w:cs="Times New Roman"/>
                <w:lang w:eastAsia="pl-PL"/>
              </w:rPr>
              <w:t>centralny zamek drzwi kabiny,</w:t>
            </w:r>
          </w:p>
          <w:p w:rsidR="004C4583" w:rsidRPr="008C7FB4" w:rsidRDefault="004C4583" w:rsidP="004C4583">
            <w:pPr>
              <w:numPr>
                <w:ilvl w:val="0"/>
                <w:numId w:val="2"/>
              </w:numPr>
              <w:spacing w:after="0" w:line="240" w:lineRule="auto"/>
              <w:ind w:left="317" w:hanging="284"/>
              <w:jc w:val="both"/>
              <w:rPr>
                <w:rFonts w:ascii="Times New Roman" w:eastAsia="Times New Roman" w:hAnsi="Times New Roman" w:cs="Times New Roman"/>
                <w:lang w:eastAsia="pl-PL"/>
              </w:rPr>
            </w:pPr>
            <w:r w:rsidRPr="008C7FB4">
              <w:rPr>
                <w:rFonts w:ascii="Times New Roman" w:eastAsia="Times New Roman" w:hAnsi="Times New Roman" w:cs="Times New Roman"/>
                <w:lang w:eastAsia="pl-PL"/>
              </w:rPr>
              <w:t>lusterka boczne, główne</w:t>
            </w:r>
            <w:r>
              <w:rPr>
                <w:rFonts w:ascii="Times New Roman" w:eastAsia="Times New Roman" w:hAnsi="Times New Roman" w:cs="Times New Roman"/>
                <w:lang w:eastAsia="pl-PL"/>
              </w:rPr>
              <w:t xml:space="preserve"> </w:t>
            </w:r>
            <w:r w:rsidRPr="008C7FB4">
              <w:rPr>
                <w:rFonts w:ascii="Times New Roman" w:eastAsia="Times New Roman" w:hAnsi="Times New Roman" w:cs="Times New Roman"/>
                <w:lang w:eastAsia="pl-PL"/>
              </w:rPr>
              <w:t>szerokokątne,</w:t>
            </w:r>
            <w:r>
              <w:rPr>
                <w:rFonts w:ascii="Times New Roman" w:eastAsia="Times New Roman" w:hAnsi="Times New Roman" w:cs="Times New Roman"/>
                <w:lang w:eastAsia="pl-PL"/>
              </w:rPr>
              <w:t xml:space="preserve"> ze zintegrowanym kierunkowskazem</w:t>
            </w:r>
          </w:p>
          <w:p w:rsidR="004C4583" w:rsidRPr="008C7FB4" w:rsidRDefault="004C4583" w:rsidP="004C4583">
            <w:pPr>
              <w:numPr>
                <w:ilvl w:val="0"/>
                <w:numId w:val="2"/>
              </w:numPr>
              <w:spacing w:after="0" w:line="240" w:lineRule="auto"/>
              <w:ind w:left="317" w:hanging="284"/>
              <w:jc w:val="both"/>
              <w:rPr>
                <w:rFonts w:ascii="Times New Roman" w:eastAsia="Times New Roman" w:hAnsi="Times New Roman" w:cs="Times New Roman"/>
                <w:lang w:eastAsia="pl-PL"/>
              </w:rPr>
            </w:pPr>
            <w:r w:rsidRPr="008C7FB4">
              <w:rPr>
                <w:rFonts w:ascii="Times New Roman" w:eastAsia="Times New Roman" w:hAnsi="Times New Roman" w:cs="Times New Roman"/>
                <w:lang w:eastAsia="pl-PL"/>
              </w:rPr>
              <w:t xml:space="preserve">główny wyłącznik zasilania zabudowy automatyczny załączający zasilanie po otwarciu drzwi, włączeniu świateł pozycyjnych lub uruchomieniu silnika. Odłączenie zasilania po czasie do </w:t>
            </w:r>
            <w:r>
              <w:rPr>
                <w:rFonts w:ascii="Times New Roman" w:eastAsia="Times New Roman" w:hAnsi="Times New Roman" w:cs="Times New Roman"/>
                <w:lang w:eastAsia="pl-PL"/>
              </w:rPr>
              <w:t>5 min.</w:t>
            </w:r>
            <w:r w:rsidRPr="008C7FB4">
              <w:rPr>
                <w:rFonts w:ascii="Times New Roman" w:eastAsia="Times New Roman" w:hAnsi="Times New Roman" w:cs="Times New Roman"/>
                <w:lang w:eastAsia="pl-PL"/>
              </w:rPr>
              <w:t xml:space="preserve"> od momentu unieruchomienia </w:t>
            </w:r>
            <w:r>
              <w:rPr>
                <w:rFonts w:ascii="Times New Roman" w:eastAsia="Times New Roman" w:hAnsi="Times New Roman" w:cs="Times New Roman"/>
                <w:lang w:eastAsia="pl-PL"/>
              </w:rPr>
              <w:br/>
            </w:r>
            <w:r w:rsidRPr="008C7FB4">
              <w:rPr>
                <w:rFonts w:ascii="Times New Roman" w:eastAsia="Times New Roman" w:hAnsi="Times New Roman" w:cs="Times New Roman"/>
                <w:lang w:eastAsia="pl-PL"/>
              </w:rPr>
              <w:t>i zamknięcia pojazdu,</w:t>
            </w:r>
          </w:p>
          <w:p w:rsidR="004C4583" w:rsidRPr="008C7FB4" w:rsidRDefault="004C4583" w:rsidP="004C4583">
            <w:pPr>
              <w:numPr>
                <w:ilvl w:val="0"/>
                <w:numId w:val="2"/>
              </w:numPr>
              <w:spacing w:after="0" w:line="240" w:lineRule="auto"/>
              <w:ind w:left="317" w:hanging="284"/>
              <w:jc w:val="both"/>
              <w:rPr>
                <w:rFonts w:ascii="Times New Roman" w:eastAsia="Times New Roman" w:hAnsi="Times New Roman" w:cs="Times New Roman"/>
                <w:lang w:eastAsia="pl-PL"/>
              </w:rPr>
            </w:pPr>
            <w:r w:rsidRPr="008C7FB4">
              <w:rPr>
                <w:rFonts w:ascii="Times New Roman" w:eastAsia="Times New Roman" w:hAnsi="Times New Roman" w:cs="Times New Roman"/>
                <w:lang w:eastAsia="pl-PL"/>
              </w:rPr>
              <w:t>między przedziałem kierowcy i dowódcy, a przedziałem załogi uchwyt do trzymania dla członków załogi,</w:t>
            </w:r>
          </w:p>
          <w:p w:rsidR="004C4583" w:rsidRDefault="004C4583" w:rsidP="004C4583">
            <w:pPr>
              <w:numPr>
                <w:ilvl w:val="0"/>
                <w:numId w:val="2"/>
              </w:numPr>
              <w:spacing w:after="0" w:line="240" w:lineRule="auto"/>
              <w:ind w:left="317" w:hanging="284"/>
              <w:jc w:val="both"/>
              <w:rPr>
                <w:rFonts w:ascii="Times New Roman" w:eastAsia="Times New Roman" w:hAnsi="Times New Roman" w:cs="Times New Roman"/>
                <w:lang w:eastAsia="pl-PL"/>
              </w:rPr>
            </w:pPr>
            <w:r w:rsidRPr="008C7FB4">
              <w:rPr>
                <w:rFonts w:ascii="Times New Roman" w:eastAsia="Times New Roman" w:hAnsi="Times New Roman" w:cs="Times New Roman"/>
                <w:lang w:eastAsia="pl-PL"/>
              </w:rPr>
              <w:t xml:space="preserve">wyprowadzona instalacja do podłączenia ładowarek do radiotelefonów </w:t>
            </w:r>
            <w:r>
              <w:rPr>
                <w:rFonts w:ascii="Times New Roman" w:eastAsia="Times New Roman" w:hAnsi="Times New Roman" w:cs="Times New Roman"/>
                <w:lang w:eastAsia="pl-PL"/>
              </w:rPr>
              <w:t>i</w:t>
            </w:r>
            <w:r w:rsidRPr="008C7FB4">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dla latarek kątowych</w:t>
            </w:r>
            <w:r w:rsidRPr="008C7FB4">
              <w:rPr>
                <w:rFonts w:ascii="Times New Roman" w:eastAsia="Times New Roman" w:hAnsi="Times New Roman" w:cs="Times New Roman"/>
                <w:lang w:eastAsia="pl-PL"/>
              </w:rPr>
              <w:t>,</w:t>
            </w:r>
          </w:p>
          <w:p w:rsidR="004C4583" w:rsidRPr="008C7FB4" w:rsidRDefault="004C4583" w:rsidP="004C4583">
            <w:pPr>
              <w:numPr>
                <w:ilvl w:val="0"/>
                <w:numId w:val="2"/>
              </w:numPr>
              <w:spacing w:after="0" w:line="240" w:lineRule="auto"/>
              <w:ind w:left="317"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pomiędzy siedzeniem kierowcy i dowódcy zamontowana półka na dokumenty lub drobny sprzęt z blatem do przymocowania ładowarek</w:t>
            </w:r>
          </w:p>
          <w:p w:rsidR="004C4583" w:rsidRPr="00EC5753" w:rsidRDefault="004C4583" w:rsidP="004C4583">
            <w:pPr>
              <w:numPr>
                <w:ilvl w:val="0"/>
                <w:numId w:val="2"/>
              </w:numPr>
              <w:spacing w:after="0" w:line="240" w:lineRule="auto"/>
              <w:ind w:left="317" w:hanging="284"/>
              <w:jc w:val="both"/>
              <w:rPr>
                <w:rFonts w:ascii="Times New Roman" w:eastAsia="Times New Roman" w:hAnsi="Times New Roman" w:cs="Times New Roman"/>
                <w:lang w:eastAsia="pl-PL"/>
              </w:rPr>
            </w:pPr>
            <w:r w:rsidRPr="008C7FB4">
              <w:rPr>
                <w:rFonts w:ascii="Times New Roman" w:eastAsia="Times New Roman" w:hAnsi="Times New Roman" w:cs="Times New Roman"/>
              </w:rPr>
              <w:t>schowek pod siedziskami w tylnej części kabiny,</w:t>
            </w:r>
            <w:r w:rsidRPr="008C7FB4">
              <w:rPr>
                <w:rFonts w:ascii="Times New Roman" w:eastAsia="Times New Roman" w:hAnsi="Times New Roman" w:cs="Times New Roman"/>
                <w:iCs/>
                <w:spacing w:val="-6"/>
              </w:rPr>
              <w:t xml:space="preserve"> </w:t>
            </w:r>
          </w:p>
          <w:p w:rsidR="004C4583" w:rsidRPr="008C7FB4" w:rsidRDefault="004C4583" w:rsidP="004C4583">
            <w:pPr>
              <w:numPr>
                <w:ilvl w:val="0"/>
                <w:numId w:val="2"/>
              </w:numPr>
              <w:spacing w:after="0" w:line="240" w:lineRule="auto"/>
              <w:ind w:left="317" w:hanging="284"/>
              <w:jc w:val="both"/>
              <w:rPr>
                <w:rFonts w:ascii="Times New Roman" w:eastAsia="Times New Roman" w:hAnsi="Times New Roman" w:cs="Times New Roman"/>
                <w:lang w:eastAsia="pl-PL"/>
              </w:rPr>
            </w:pPr>
            <w:r>
              <w:rPr>
                <w:rFonts w:ascii="Times New Roman" w:eastAsia="Times New Roman" w:hAnsi="Times New Roman" w:cs="Times New Roman"/>
                <w:iCs/>
                <w:spacing w:val="-6"/>
              </w:rPr>
              <w:t>schowki w podsufitce na dokumenty</w:t>
            </w:r>
          </w:p>
          <w:p w:rsidR="004C4583" w:rsidRPr="00EC5753" w:rsidRDefault="004C4583" w:rsidP="004C4583">
            <w:pPr>
              <w:numPr>
                <w:ilvl w:val="0"/>
                <w:numId w:val="2"/>
              </w:numPr>
              <w:spacing w:after="0" w:line="240" w:lineRule="auto"/>
              <w:ind w:left="317" w:hanging="284"/>
              <w:jc w:val="both"/>
              <w:rPr>
                <w:rFonts w:ascii="Times New Roman" w:eastAsia="Times New Roman" w:hAnsi="Times New Roman" w:cs="Times New Roman"/>
                <w:lang w:eastAsia="pl-PL"/>
              </w:rPr>
            </w:pPr>
            <w:r w:rsidRPr="008C7FB4">
              <w:rPr>
                <w:rFonts w:ascii="Times New Roman" w:eastAsia="Times New Roman" w:hAnsi="Times New Roman" w:cs="Times New Roman"/>
                <w:iCs/>
                <w:color w:val="000000"/>
                <w:spacing w:val="-2"/>
              </w:rPr>
              <w:t>dywaniki gumowe pod nogami kierowcy, dowódcy i załogi.</w:t>
            </w:r>
          </w:p>
          <w:p w:rsidR="004C4583" w:rsidRPr="008C7FB4" w:rsidRDefault="004C4583" w:rsidP="00A45185">
            <w:pPr>
              <w:spacing w:after="0" w:line="240" w:lineRule="auto"/>
              <w:ind w:left="317"/>
              <w:jc w:val="both"/>
              <w:rPr>
                <w:rFonts w:ascii="Times New Roman" w:eastAsia="Times New Roman" w:hAnsi="Times New Roman" w:cs="Times New Roman"/>
                <w:lang w:eastAsia="pl-PL"/>
              </w:rPr>
            </w:pPr>
          </w:p>
          <w:p w:rsidR="004C4583" w:rsidRPr="008C7FB4" w:rsidRDefault="004C4583" w:rsidP="00A45185">
            <w:pPr>
              <w:spacing w:after="0" w:line="240" w:lineRule="auto"/>
              <w:rPr>
                <w:rFonts w:ascii="Times New Roman" w:eastAsia="Times New Roman" w:hAnsi="Times New Roman" w:cs="Times New Roman"/>
                <w:lang w:eastAsia="pl-PL"/>
              </w:rPr>
            </w:pPr>
            <w:r w:rsidRPr="008C7FB4">
              <w:rPr>
                <w:rFonts w:ascii="Times New Roman" w:eastAsia="Times New Roman" w:hAnsi="Times New Roman" w:cs="Times New Roman"/>
                <w:lang w:eastAsia="pl-PL"/>
              </w:rPr>
              <w:t>Podłoga kabiny wyłożona materiałem łatwo zmywalnym, antypoślizgowym.</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spacing w:after="0" w:line="240" w:lineRule="auto"/>
              <w:rPr>
                <w:rFonts w:ascii="Times New Roman" w:eastAsia="Times New Roman" w:hAnsi="Times New Roman" w:cs="Times New Roman"/>
                <w:b/>
                <w:lang w:eastAsia="pl-PL"/>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t>2.10</w:t>
            </w:r>
          </w:p>
        </w:tc>
        <w:tc>
          <w:tcPr>
            <w:tcW w:w="10516"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napToGrid w:val="0"/>
              <w:spacing w:after="0" w:line="240" w:lineRule="auto"/>
              <w:jc w:val="both"/>
              <w:rPr>
                <w:rFonts w:ascii="Times New Roman" w:eastAsia="Times New Roman" w:hAnsi="Times New Roman" w:cs="Times New Roman"/>
              </w:rPr>
            </w:pPr>
            <w:r w:rsidRPr="008C7FB4">
              <w:rPr>
                <w:rFonts w:ascii="Times New Roman" w:eastAsia="Times New Roman" w:hAnsi="Times New Roman" w:cs="Times New Roman"/>
              </w:rPr>
              <w:t>Fotele wyposażone w pasy bezpieczeństwa, siedzenia pokryte materiałem łatwo zmywalnym, odpornym na rozdarcie i ścieranie, fotele wyposażone w zagłówki.</w:t>
            </w:r>
          </w:p>
          <w:p w:rsidR="004C4583" w:rsidRPr="008C7FB4" w:rsidRDefault="004C4583" w:rsidP="00A45185">
            <w:pPr>
              <w:spacing w:after="0" w:line="240" w:lineRule="auto"/>
              <w:rPr>
                <w:rFonts w:ascii="Times New Roman" w:eastAsia="Times New Roman" w:hAnsi="Times New Roman" w:cs="Times New Roman"/>
              </w:rPr>
            </w:pPr>
            <w:r w:rsidRPr="008C7FB4">
              <w:rPr>
                <w:rFonts w:ascii="Times New Roman" w:eastAsia="Times New Roman" w:hAnsi="Times New Roman" w:cs="Times New Roman"/>
              </w:rPr>
              <w:t>Fotel dla kierowcy z regulacją, odległości, pochylenia oparcia</w:t>
            </w:r>
            <w:r>
              <w:rPr>
                <w:rFonts w:ascii="Times New Roman" w:eastAsia="Times New Roman" w:hAnsi="Times New Roman" w:cs="Times New Roman"/>
              </w:rPr>
              <w:t xml:space="preserve"> </w:t>
            </w:r>
            <w:r w:rsidRPr="008C7FB4">
              <w:rPr>
                <w:rFonts w:ascii="Times New Roman" w:eastAsia="Times New Roman" w:hAnsi="Times New Roman" w:cs="Times New Roman"/>
              </w:rPr>
              <w:t>z tłumieniem drgań.</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rPr>
                <w:rFonts w:ascii="Times New Roman" w:eastAsia="Times New Roman" w:hAnsi="Times New Roman" w:cs="Times New Roman"/>
                <w:b/>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lastRenderedPageBreak/>
              <w:t>2.11</w:t>
            </w:r>
          </w:p>
        </w:tc>
        <w:tc>
          <w:tcPr>
            <w:tcW w:w="10516"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after="0" w:line="240" w:lineRule="auto"/>
              <w:rPr>
                <w:rFonts w:ascii="Times New Roman" w:eastAsia="Times New Roman" w:hAnsi="Times New Roman" w:cs="Times New Roman"/>
              </w:rPr>
            </w:pPr>
            <w:r w:rsidRPr="008C7FB4">
              <w:rPr>
                <w:rFonts w:ascii="Times New Roman" w:eastAsia="Times New Roman" w:hAnsi="Times New Roman" w:cs="Times New Roman"/>
              </w:rPr>
              <w:t>W kabinie kierowcy</w:t>
            </w:r>
            <w:r>
              <w:rPr>
                <w:rFonts w:ascii="Times New Roman" w:eastAsia="Times New Roman" w:hAnsi="Times New Roman" w:cs="Times New Roman"/>
              </w:rPr>
              <w:t xml:space="preserve"> </w:t>
            </w:r>
            <w:r w:rsidRPr="008C7FB4">
              <w:rPr>
                <w:rFonts w:ascii="Times New Roman" w:eastAsia="Times New Roman" w:hAnsi="Times New Roman" w:cs="Times New Roman"/>
              </w:rPr>
              <w:t>zamontowane następujące urządzenia:</w:t>
            </w:r>
          </w:p>
          <w:p w:rsidR="004C4583" w:rsidRPr="008C7FB4" w:rsidRDefault="004C4583" w:rsidP="004C4583">
            <w:pPr>
              <w:numPr>
                <w:ilvl w:val="0"/>
                <w:numId w:val="3"/>
              </w:numPr>
              <w:tabs>
                <w:tab w:val="clear" w:pos="481"/>
                <w:tab w:val="num" w:pos="317"/>
              </w:tabs>
              <w:spacing w:after="0" w:line="240" w:lineRule="auto"/>
              <w:ind w:left="317" w:hanging="284"/>
              <w:jc w:val="both"/>
              <w:rPr>
                <w:rFonts w:ascii="Times New Roman" w:eastAsia="Times New Roman" w:hAnsi="Times New Roman" w:cs="Times New Roman"/>
              </w:rPr>
            </w:pPr>
            <w:r w:rsidRPr="008C7FB4">
              <w:rPr>
                <w:rFonts w:ascii="Times New Roman" w:eastAsia="Times New Roman" w:hAnsi="Times New Roman" w:cs="Times New Roman"/>
              </w:rPr>
              <w:t>radio samochodowe z odtwarzaczem MP3,</w:t>
            </w:r>
          </w:p>
          <w:p w:rsidR="004C4583" w:rsidRPr="008A1939" w:rsidRDefault="004C4583" w:rsidP="004C4583">
            <w:pPr>
              <w:widowControl w:val="0"/>
              <w:numPr>
                <w:ilvl w:val="0"/>
                <w:numId w:val="3"/>
              </w:numPr>
              <w:shd w:val="clear" w:color="auto" w:fill="FFFFFF"/>
              <w:tabs>
                <w:tab w:val="clear" w:pos="481"/>
                <w:tab w:val="num" w:pos="317"/>
                <w:tab w:val="left" w:pos="348"/>
              </w:tabs>
              <w:autoSpaceDE w:val="0"/>
              <w:autoSpaceDN w:val="0"/>
              <w:adjustRightInd w:val="0"/>
              <w:spacing w:after="0" w:line="240" w:lineRule="auto"/>
              <w:ind w:left="317" w:hanging="284"/>
              <w:jc w:val="both"/>
              <w:rPr>
                <w:rFonts w:ascii="Times New Roman" w:eastAsia="Times New Roman" w:hAnsi="Times New Roman" w:cs="Times New Roman"/>
              </w:rPr>
            </w:pPr>
            <w:r w:rsidRPr="008C7FB4">
              <w:rPr>
                <w:rFonts w:ascii="Times New Roman" w:eastAsia="Times New Roman" w:hAnsi="Times New Roman" w:cs="Times New Roman"/>
                <w:iCs/>
                <w:color w:val="000000"/>
                <w:spacing w:val="1"/>
              </w:rPr>
              <w:t>zintegrowany manipulator umożliwiający sterowanie oświetleniem i zasilaniem urządzeń z kontrolkami sygnalizacyjnymi. Kolor kontrolek ostrzegawczych programowany indywidualnie zgodnie z wymaganiami zamawiającego. Wykaz zostanie przekazany na etapie realizacji zamówienia.</w:t>
            </w:r>
          </w:p>
          <w:p w:rsidR="004C4583" w:rsidRPr="006A399E" w:rsidRDefault="004C4583" w:rsidP="004C4583">
            <w:pPr>
              <w:numPr>
                <w:ilvl w:val="0"/>
                <w:numId w:val="3"/>
              </w:numPr>
              <w:spacing w:after="0" w:line="240" w:lineRule="auto"/>
              <w:jc w:val="both"/>
              <w:rPr>
                <w:rFonts w:ascii="Times New Roman" w:eastAsia="Times New Roman" w:hAnsi="Times New Roman" w:cs="Times New Roman"/>
              </w:rPr>
            </w:pPr>
            <w:r w:rsidRPr="00DF2F3D">
              <w:rPr>
                <w:rFonts w:ascii="Times New Roman" w:eastAsia="Times New Roman" w:hAnsi="Times New Roman" w:cs="Times New Roman"/>
                <w:sz w:val="24"/>
                <w:szCs w:val="24"/>
              </w:rPr>
              <w:t>Samochód wyposażony w instalację antenową wraz z anteną</w:t>
            </w:r>
            <w:r>
              <w:rPr>
                <w:rFonts w:ascii="Times New Roman" w:eastAsia="Times New Roman" w:hAnsi="Times New Roman" w:cs="Times New Roman"/>
                <w:sz w:val="24"/>
                <w:szCs w:val="24"/>
              </w:rPr>
              <w:t xml:space="preserve"> oraz zasilanie</w:t>
            </w:r>
            <w:r w:rsidRPr="00DF2F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w:t>
            </w:r>
          </w:p>
          <w:p w:rsidR="004C4583" w:rsidRPr="008C7FB4" w:rsidRDefault="004C4583" w:rsidP="00A45185">
            <w:pPr>
              <w:spacing w:after="0" w:line="240" w:lineRule="auto"/>
              <w:ind w:left="481"/>
              <w:jc w:val="both"/>
              <w:rPr>
                <w:rFonts w:ascii="Times New Roman" w:eastAsia="Times New Roman" w:hAnsi="Times New Roman" w:cs="Times New Roman"/>
              </w:rPr>
            </w:pPr>
            <w:r w:rsidRPr="00DF2F3D">
              <w:rPr>
                <w:rFonts w:ascii="Times New Roman" w:eastAsia="Times New Roman" w:hAnsi="Times New Roman" w:cs="Times New Roman"/>
                <w:sz w:val="24"/>
                <w:szCs w:val="24"/>
              </w:rPr>
              <w:t>radiotelefon</w:t>
            </w:r>
            <w:r>
              <w:rPr>
                <w:rFonts w:ascii="Times New Roman" w:eastAsia="Times New Roman" w:hAnsi="Times New Roman" w:cs="Times New Roman"/>
                <w:sz w:val="24"/>
                <w:szCs w:val="24"/>
              </w:rPr>
              <w:t>u</w:t>
            </w:r>
            <w:r w:rsidRPr="00DF2F3D">
              <w:rPr>
                <w:rFonts w:ascii="Times New Roman" w:eastAsia="Times New Roman" w:hAnsi="Times New Roman" w:cs="Times New Roman"/>
                <w:sz w:val="24"/>
                <w:szCs w:val="24"/>
              </w:rPr>
              <w:t xml:space="preserve"> przewoźn</w:t>
            </w:r>
            <w:r>
              <w:rPr>
                <w:rFonts w:ascii="Times New Roman" w:eastAsia="Times New Roman" w:hAnsi="Times New Roman" w:cs="Times New Roman"/>
                <w:sz w:val="24"/>
                <w:szCs w:val="24"/>
              </w:rPr>
              <w:t>ego</w:t>
            </w:r>
            <w:r w:rsidRPr="00DF2F3D">
              <w:rPr>
                <w:rFonts w:ascii="Times New Roman" w:eastAsia="Times New Roman" w:hAnsi="Times New Roman" w:cs="Times New Roman"/>
                <w:sz w:val="24"/>
                <w:szCs w:val="24"/>
              </w:rPr>
              <w:t xml:space="preserve"> analogowo-cyfrow</w:t>
            </w:r>
            <w:r>
              <w:rPr>
                <w:rFonts w:ascii="Times New Roman" w:eastAsia="Times New Roman" w:hAnsi="Times New Roman" w:cs="Times New Roman"/>
                <w:sz w:val="24"/>
                <w:szCs w:val="24"/>
              </w:rPr>
              <w:t>ego</w:t>
            </w:r>
            <w:r w:rsidRPr="00DF2F3D">
              <w:rPr>
                <w:rFonts w:ascii="Times New Roman" w:eastAsia="Times New Roman" w:hAnsi="Times New Roman" w:cs="Times New Roman"/>
                <w:sz w:val="24"/>
                <w:szCs w:val="24"/>
              </w:rPr>
              <w:t xml:space="preserve">  spełniając</w:t>
            </w:r>
            <w:r>
              <w:rPr>
                <w:rFonts w:ascii="Times New Roman" w:eastAsia="Times New Roman" w:hAnsi="Times New Roman" w:cs="Times New Roman"/>
                <w:sz w:val="24"/>
                <w:szCs w:val="24"/>
              </w:rPr>
              <w:t>ego</w:t>
            </w:r>
            <w:r w:rsidRPr="00DF2F3D">
              <w:rPr>
                <w:rFonts w:ascii="Times New Roman" w:eastAsia="Times New Roman" w:hAnsi="Times New Roman" w:cs="Times New Roman"/>
                <w:sz w:val="24"/>
                <w:szCs w:val="24"/>
              </w:rPr>
              <w:t xml:space="preserve"> minimalne wymagania techniczno-funkcjonalne określone w załączniku nr 3 do instrukcji stanowiącej załącznik do rozkazu nr 8 Komendanta Głównego PSP z dnia 5 kwietnia 2019 r. w sprawie wprowadzenia nowych zasad organizacji łączności radiowej. </w:t>
            </w:r>
            <w:r>
              <w:rPr>
                <w:rFonts w:ascii="Times New Roman" w:eastAsia="Times New Roman" w:hAnsi="Times New Roman" w:cs="Times New Roman"/>
                <w:sz w:val="24"/>
                <w:szCs w:val="24"/>
              </w:rPr>
              <w:t>Radiotelefon dostarcza zamawiający.</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rPr>
                <w:rFonts w:ascii="Times New Roman" w:eastAsia="Times New Roman" w:hAnsi="Times New Roman" w:cs="Times New Roman"/>
                <w:b/>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t>2.12</w:t>
            </w:r>
          </w:p>
        </w:tc>
        <w:tc>
          <w:tcPr>
            <w:tcW w:w="10516" w:type="dxa"/>
            <w:tcBorders>
              <w:top w:val="single" w:sz="4" w:space="0" w:color="auto"/>
              <w:left w:val="single" w:sz="4" w:space="0" w:color="auto"/>
              <w:bottom w:val="single" w:sz="4" w:space="0" w:color="auto"/>
              <w:right w:val="single" w:sz="4" w:space="0" w:color="auto"/>
            </w:tcBorders>
          </w:tcPr>
          <w:p w:rsidR="004C4583" w:rsidRPr="008C7FB4" w:rsidRDefault="004C4583" w:rsidP="00A45185">
            <w:pPr>
              <w:spacing w:after="0" w:line="240" w:lineRule="auto"/>
              <w:rPr>
                <w:rFonts w:ascii="Times New Roman" w:eastAsia="Times New Roman" w:hAnsi="Times New Roman" w:cs="Times New Roman"/>
              </w:rPr>
            </w:pPr>
            <w:r w:rsidRPr="008C7FB4">
              <w:rPr>
                <w:rFonts w:ascii="Times New Roman" w:eastAsia="Times New Roman" w:hAnsi="Times New Roman" w:cs="Times New Roman"/>
              </w:rPr>
              <w:t>Dodatkowe urządzenia</w:t>
            </w:r>
            <w:r>
              <w:rPr>
                <w:rFonts w:ascii="Times New Roman" w:eastAsia="Times New Roman" w:hAnsi="Times New Roman" w:cs="Times New Roman"/>
              </w:rPr>
              <w:t xml:space="preserve"> </w:t>
            </w:r>
            <w:r w:rsidRPr="008C7FB4">
              <w:rPr>
                <w:rFonts w:ascii="Times New Roman" w:eastAsia="Times New Roman" w:hAnsi="Times New Roman" w:cs="Times New Roman"/>
              </w:rPr>
              <w:t>zamontowane w kabinie:</w:t>
            </w:r>
          </w:p>
          <w:p w:rsidR="004C4583" w:rsidRPr="008C7FB4" w:rsidRDefault="004C4583" w:rsidP="004C4583">
            <w:pPr>
              <w:numPr>
                <w:ilvl w:val="0"/>
                <w:numId w:val="4"/>
              </w:numPr>
              <w:tabs>
                <w:tab w:val="clear" w:pos="360"/>
                <w:tab w:val="num" w:pos="601"/>
              </w:tabs>
              <w:spacing w:after="0" w:line="240" w:lineRule="auto"/>
              <w:ind w:left="317" w:hanging="284"/>
              <w:rPr>
                <w:rFonts w:ascii="Times New Roman" w:eastAsia="Times New Roman" w:hAnsi="Times New Roman" w:cs="Times New Roman"/>
              </w:rPr>
            </w:pPr>
            <w:r w:rsidRPr="008C7FB4">
              <w:rPr>
                <w:rFonts w:ascii="Times New Roman" w:eastAsia="Times New Roman" w:hAnsi="Times New Roman" w:cs="Times New Roman"/>
              </w:rPr>
              <w:t>sygnalizacja otwarcia żaluzji skrytek, z alarmem świetlnym w kolorze żółtym,</w:t>
            </w:r>
          </w:p>
          <w:p w:rsidR="004C4583" w:rsidRPr="008C7FB4" w:rsidRDefault="004C4583" w:rsidP="004C4583">
            <w:pPr>
              <w:numPr>
                <w:ilvl w:val="0"/>
                <w:numId w:val="4"/>
              </w:numPr>
              <w:tabs>
                <w:tab w:val="clear" w:pos="360"/>
                <w:tab w:val="num" w:pos="601"/>
              </w:tabs>
              <w:autoSpaceDE w:val="0"/>
              <w:autoSpaceDN w:val="0"/>
              <w:adjustRightInd w:val="0"/>
              <w:spacing w:after="0" w:line="240" w:lineRule="auto"/>
              <w:ind w:left="317" w:hanging="284"/>
              <w:rPr>
                <w:rFonts w:ascii="Times New Roman" w:eastAsia="Times New Roman" w:hAnsi="Times New Roman" w:cs="Times New Roman"/>
                <w:bCs/>
                <w:lang w:eastAsia="pl-PL"/>
              </w:rPr>
            </w:pPr>
            <w:r w:rsidRPr="008C7FB4">
              <w:rPr>
                <w:rFonts w:ascii="Times New Roman" w:eastAsia="Times New Roman" w:hAnsi="Times New Roman" w:cs="Times New Roman"/>
                <w:bCs/>
                <w:lang w:eastAsia="pl-PL"/>
              </w:rPr>
              <w:t xml:space="preserve">sygnalizacja załączonego gniazda ładowania </w:t>
            </w:r>
            <w:r w:rsidRPr="008C7FB4">
              <w:rPr>
                <w:rFonts w:ascii="Times New Roman" w:eastAsia="Times New Roman" w:hAnsi="Times New Roman" w:cs="Times New Roman"/>
                <w:lang w:eastAsia="pl-PL"/>
              </w:rPr>
              <w:t>z alarmem świetlnym w kolorze czerwonym,</w:t>
            </w:r>
          </w:p>
          <w:p w:rsidR="004C4583" w:rsidRPr="008C7FB4" w:rsidRDefault="004C4583" w:rsidP="004C4583">
            <w:pPr>
              <w:numPr>
                <w:ilvl w:val="0"/>
                <w:numId w:val="4"/>
              </w:numPr>
              <w:tabs>
                <w:tab w:val="clear" w:pos="360"/>
                <w:tab w:val="num" w:pos="601"/>
              </w:tabs>
              <w:autoSpaceDE w:val="0"/>
              <w:autoSpaceDN w:val="0"/>
              <w:adjustRightInd w:val="0"/>
              <w:spacing w:after="0" w:line="240" w:lineRule="auto"/>
              <w:ind w:left="317" w:hanging="284"/>
              <w:rPr>
                <w:rFonts w:ascii="Times New Roman" w:eastAsia="Times New Roman" w:hAnsi="Times New Roman" w:cs="Times New Roman"/>
                <w:bCs/>
                <w:lang w:eastAsia="pl-PL"/>
              </w:rPr>
            </w:pPr>
            <w:r w:rsidRPr="008C7FB4">
              <w:rPr>
                <w:rFonts w:ascii="Times New Roman" w:eastAsia="Times New Roman" w:hAnsi="Times New Roman" w:cs="Times New Roman"/>
                <w:lang w:eastAsia="pl-PL"/>
              </w:rPr>
              <w:t>sygnalizacja włączenia oznakowania uprzywilejowania,</w:t>
            </w:r>
          </w:p>
          <w:p w:rsidR="004C4583" w:rsidRDefault="004C4583" w:rsidP="004C4583">
            <w:pPr>
              <w:numPr>
                <w:ilvl w:val="0"/>
                <w:numId w:val="4"/>
              </w:numPr>
              <w:tabs>
                <w:tab w:val="clear" w:pos="360"/>
                <w:tab w:val="num" w:pos="601"/>
              </w:tabs>
              <w:spacing w:after="0" w:line="240" w:lineRule="auto"/>
              <w:ind w:left="317" w:hanging="284"/>
              <w:rPr>
                <w:rFonts w:ascii="Times New Roman" w:eastAsia="Times New Roman" w:hAnsi="Times New Roman" w:cs="Times New Roman"/>
                <w:bCs/>
              </w:rPr>
            </w:pPr>
            <w:r w:rsidRPr="008C7FB4">
              <w:rPr>
                <w:rFonts w:ascii="Times New Roman" w:eastAsia="Times New Roman" w:hAnsi="Times New Roman" w:cs="Times New Roman"/>
                <w:bCs/>
              </w:rPr>
              <w:t>sterowanie niezależnym ogrzewaniem kabiny,</w:t>
            </w:r>
          </w:p>
          <w:p w:rsidR="004C4583" w:rsidRPr="00FA5D4D" w:rsidRDefault="004C4583" w:rsidP="00A45185">
            <w:pPr>
              <w:spacing w:after="0" w:line="240" w:lineRule="auto"/>
              <w:ind w:left="317"/>
              <w:rPr>
                <w:rFonts w:ascii="Times New Roman" w:eastAsia="Times New Roman" w:hAnsi="Times New Roman" w:cs="Times New Roman"/>
                <w:bCs/>
              </w:rPr>
            </w:pP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rPr>
                <w:rFonts w:ascii="Times New Roman" w:eastAsia="Times New Roman" w:hAnsi="Times New Roman" w:cs="Times New Roman"/>
                <w:b/>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t>2.1</w:t>
            </w:r>
            <w:r>
              <w:rPr>
                <w:rFonts w:ascii="Times New Roman" w:eastAsia="Times New Roman" w:hAnsi="Times New Roman" w:cs="Times New Roman"/>
              </w:rPr>
              <w:t>3</w:t>
            </w:r>
          </w:p>
        </w:tc>
        <w:tc>
          <w:tcPr>
            <w:tcW w:w="10516" w:type="dxa"/>
            <w:tcBorders>
              <w:top w:val="single" w:sz="4" w:space="0" w:color="auto"/>
              <w:left w:val="single" w:sz="4" w:space="0" w:color="auto"/>
              <w:bottom w:val="single" w:sz="4" w:space="0" w:color="auto"/>
              <w:right w:val="single" w:sz="4" w:space="0" w:color="auto"/>
            </w:tcBorders>
          </w:tcPr>
          <w:p w:rsidR="004C4583" w:rsidRPr="008C7FB4" w:rsidRDefault="004C4583" w:rsidP="00A45185">
            <w:pPr>
              <w:spacing w:after="0" w:line="240" w:lineRule="auto"/>
              <w:jc w:val="both"/>
              <w:rPr>
                <w:rFonts w:ascii="Times New Roman" w:eastAsia="Times New Roman" w:hAnsi="Times New Roman" w:cs="Times New Roman"/>
                <w:iCs/>
                <w:color w:val="000000" w:themeColor="text1"/>
                <w:spacing w:val="-1"/>
              </w:rPr>
            </w:pPr>
            <w:r w:rsidRPr="008C7FB4">
              <w:rPr>
                <w:rFonts w:ascii="Times New Roman" w:eastAsia="Times New Roman" w:hAnsi="Times New Roman" w:cs="Times New Roman"/>
                <w:iCs/>
                <w:color w:val="000000" w:themeColor="text1"/>
              </w:rPr>
              <w:t xml:space="preserve">Pojazd musi spełniać wymagania polskich przepisów o ruchu drogowym </w:t>
            </w:r>
            <w:r w:rsidRPr="008C7FB4">
              <w:rPr>
                <w:rFonts w:ascii="Times New Roman" w:eastAsia="Times New Roman" w:hAnsi="Times New Roman" w:cs="Times New Roman"/>
                <w:iCs/>
                <w:color w:val="000000" w:themeColor="text1"/>
                <w:spacing w:val="3"/>
              </w:rPr>
              <w:t>z uwzględnieniem wymagań dotyczących pojazdów uprzywilejowanych zgodnie z</w:t>
            </w:r>
            <w:r w:rsidRPr="008C7FB4">
              <w:rPr>
                <w:rFonts w:ascii="Times New Roman" w:eastAsia="Times New Roman" w:hAnsi="Times New Roman" w:cs="Times New Roman"/>
                <w:iCs/>
                <w:color w:val="000000" w:themeColor="text1"/>
              </w:rPr>
              <w:t xml:space="preserve"> ustawą </w:t>
            </w:r>
            <w:r w:rsidRPr="007A2E15">
              <w:rPr>
                <w:rFonts w:ascii="Times New Roman" w:hAnsi="Times New Roman"/>
                <w:color w:val="000000"/>
                <w:spacing w:val="-1"/>
                <w:sz w:val="24"/>
                <w:szCs w:val="24"/>
              </w:rPr>
              <w:t xml:space="preserve"> </w:t>
            </w:r>
            <w:r>
              <w:rPr>
                <w:rFonts w:ascii="Times New Roman" w:hAnsi="Times New Roman"/>
                <w:color w:val="000000"/>
                <w:spacing w:val="-1"/>
                <w:sz w:val="24"/>
                <w:szCs w:val="24"/>
              </w:rPr>
              <w:t>p</w:t>
            </w:r>
            <w:r w:rsidRPr="007A2E15">
              <w:rPr>
                <w:rFonts w:ascii="Times New Roman" w:hAnsi="Times New Roman"/>
                <w:color w:val="000000"/>
                <w:spacing w:val="-1"/>
                <w:sz w:val="24"/>
                <w:szCs w:val="24"/>
              </w:rPr>
              <w:t xml:space="preserve">rawo o ruchu drogowym </w:t>
            </w:r>
            <w:r w:rsidRPr="003B322B">
              <w:rPr>
                <w:rFonts w:ascii="Times New Roman" w:hAnsi="Times New Roman" w:cs="Times New Roman"/>
              </w:rPr>
              <w:t>(t.j.Dz.U.2021.450 ze zm.),</w:t>
            </w:r>
            <w:r w:rsidRPr="007A2E15">
              <w:rPr>
                <w:rFonts w:ascii="Times New Roman" w:hAnsi="Times New Roman"/>
                <w:color w:val="000000"/>
                <w:sz w:val="24"/>
                <w:szCs w:val="24"/>
              </w:rPr>
              <w:t xml:space="preserve"> </w:t>
            </w:r>
            <w:r w:rsidRPr="008C7FB4">
              <w:rPr>
                <w:rFonts w:ascii="Times New Roman" w:eastAsia="Times New Roman" w:hAnsi="Times New Roman" w:cs="Times New Roman"/>
                <w:iCs/>
                <w:color w:val="000000" w:themeColor="text1"/>
              </w:rPr>
              <w:t xml:space="preserve"> w tym w </w:t>
            </w:r>
            <w:r w:rsidRPr="008C7FB4">
              <w:rPr>
                <w:rFonts w:ascii="Times New Roman" w:eastAsia="Times New Roman" w:hAnsi="Times New Roman" w:cs="Times New Roman"/>
                <w:iCs/>
                <w:color w:val="000000" w:themeColor="text1"/>
                <w:spacing w:val="-1"/>
              </w:rPr>
              <w:t>szczególności wyposażony w:</w:t>
            </w:r>
          </w:p>
          <w:p w:rsidR="004C4583" w:rsidRPr="00D64600" w:rsidRDefault="004C4583" w:rsidP="004C4583">
            <w:pPr>
              <w:pStyle w:val="Zwykytekst"/>
              <w:numPr>
                <w:ilvl w:val="0"/>
                <w:numId w:val="5"/>
              </w:numPr>
              <w:jc w:val="both"/>
              <w:rPr>
                <w:rFonts w:ascii="Times New Roman" w:hAnsi="Times New Roman"/>
                <w:iCs/>
                <w:color w:val="000000"/>
                <w:sz w:val="22"/>
                <w:szCs w:val="22"/>
                <w:lang w:eastAsia="en-US"/>
              </w:rPr>
            </w:pPr>
            <w:r w:rsidRPr="00D64600">
              <w:rPr>
                <w:rFonts w:ascii="Times New Roman" w:hAnsi="Times New Roman"/>
                <w:iCs/>
                <w:color w:val="000000"/>
                <w:spacing w:val="6"/>
                <w:sz w:val="22"/>
                <w:szCs w:val="22"/>
                <w:lang w:eastAsia="en-US"/>
              </w:rPr>
              <w:t xml:space="preserve">urządzenie akustyczne (min. 3 modulowane tony, głośnik(i) o mocy min. </w:t>
            </w:r>
            <w:r w:rsidRPr="00D64600">
              <w:rPr>
                <w:rFonts w:ascii="Times New Roman" w:hAnsi="Times New Roman"/>
                <w:iCs/>
                <w:color w:val="000000"/>
                <w:sz w:val="22"/>
                <w:szCs w:val="22"/>
                <w:lang w:eastAsia="en-US"/>
              </w:rPr>
              <w:t>100W) umożliwiające podawanie komunikatów słownych</w:t>
            </w:r>
            <w:r>
              <w:rPr>
                <w:rFonts w:ascii="Times New Roman" w:hAnsi="Times New Roman"/>
                <w:iCs/>
                <w:color w:val="000000"/>
                <w:sz w:val="22"/>
                <w:szCs w:val="22"/>
                <w:lang w:eastAsia="en-US"/>
              </w:rPr>
              <w:t>. Sposób montażu głośnika nie może powodować tłumienia emitowanego dźwięku.</w:t>
            </w:r>
          </w:p>
          <w:p w:rsidR="004C4583" w:rsidRPr="00D64600" w:rsidRDefault="004C4583" w:rsidP="004C4583">
            <w:pPr>
              <w:pStyle w:val="Zwykytekst"/>
              <w:numPr>
                <w:ilvl w:val="0"/>
                <w:numId w:val="5"/>
              </w:numPr>
              <w:rPr>
                <w:rFonts w:ascii="Times New Roman" w:hAnsi="Times New Roman"/>
                <w:iCs/>
                <w:color w:val="000000"/>
                <w:spacing w:val="1"/>
                <w:sz w:val="22"/>
                <w:szCs w:val="22"/>
                <w:lang w:eastAsia="en-US"/>
              </w:rPr>
            </w:pPr>
            <w:r w:rsidRPr="00D64600">
              <w:rPr>
                <w:rFonts w:ascii="Times New Roman" w:hAnsi="Times New Roman"/>
                <w:iCs/>
                <w:color w:val="000000"/>
                <w:spacing w:val="5"/>
                <w:sz w:val="22"/>
                <w:szCs w:val="22"/>
                <w:lang w:eastAsia="en-US"/>
              </w:rPr>
              <w:t xml:space="preserve">belkę sygnalizacyjną z niebieskimi </w:t>
            </w:r>
            <w:r>
              <w:rPr>
                <w:rFonts w:ascii="Times New Roman" w:hAnsi="Times New Roman"/>
                <w:iCs/>
                <w:color w:val="000000"/>
                <w:spacing w:val="5"/>
                <w:sz w:val="22"/>
                <w:szCs w:val="22"/>
                <w:lang w:eastAsia="en-US"/>
              </w:rPr>
              <w:t xml:space="preserve">światłami </w:t>
            </w:r>
            <w:r w:rsidRPr="00D64600">
              <w:rPr>
                <w:rFonts w:ascii="Times New Roman" w:hAnsi="Times New Roman"/>
                <w:iCs/>
                <w:color w:val="000000"/>
                <w:spacing w:val="1"/>
                <w:sz w:val="22"/>
                <w:szCs w:val="22"/>
                <w:lang w:eastAsia="en-US"/>
              </w:rPr>
              <w:t>błyskowymi</w:t>
            </w:r>
            <w:r>
              <w:rPr>
                <w:rFonts w:ascii="Times New Roman" w:hAnsi="Times New Roman"/>
                <w:iCs/>
                <w:color w:val="000000"/>
                <w:spacing w:val="1"/>
                <w:sz w:val="22"/>
                <w:szCs w:val="22"/>
                <w:lang w:eastAsia="en-US"/>
              </w:rPr>
              <w:t xml:space="preserve"> LED i podświetlanym</w:t>
            </w:r>
            <w:r w:rsidRPr="00D64600">
              <w:rPr>
                <w:rFonts w:ascii="Times New Roman" w:hAnsi="Times New Roman"/>
                <w:iCs/>
                <w:color w:val="000000"/>
                <w:spacing w:val="1"/>
                <w:sz w:val="22"/>
                <w:szCs w:val="22"/>
                <w:lang w:eastAsia="en-US"/>
              </w:rPr>
              <w:t xml:space="preserve">  napisem „STRAŻ",</w:t>
            </w:r>
          </w:p>
          <w:p w:rsidR="004C4583" w:rsidRPr="00D64600" w:rsidRDefault="004C4583" w:rsidP="004C4583">
            <w:pPr>
              <w:pStyle w:val="Zwykytekst"/>
              <w:numPr>
                <w:ilvl w:val="0"/>
                <w:numId w:val="5"/>
              </w:numPr>
              <w:jc w:val="both"/>
              <w:rPr>
                <w:rFonts w:ascii="Times New Roman" w:hAnsi="Times New Roman"/>
                <w:iCs/>
                <w:color w:val="000000"/>
                <w:sz w:val="22"/>
                <w:szCs w:val="22"/>
                <w:lang w:eastAsia="en-US"/>
              </w:rPr>
            </w:pPr>
            <w:r w:rsidRPr="00D64600">
              <w:rPr>
                <w:rFonts w:ascii="Times New Roman" w:hAnsi="Times New Roman"/>
                <w:iCs/>
                <w:color w:val="000000"/>
                <w:spacing w:val="4"/>
                <w:sz w:val="22"/>
                <w:szCs w:val="22"/>
                <w:lang w:eastAsia="en-US"/>
              </w:rPr>
              <w:t xml:space="preserve">dwie LED lampy sygnalizacyjne niebieskie z przodu na </w:t>
            </w:r>
            <w:r w:rsidRPr="00D64600">
              <w:rPr>
                <w:rFonts w:ascii="Times New Roman" w:hAnsi="Times New Roman"/>
                <w:iCs/>
                <w:color w:val="000000"/>
                <w:sz w:val="22"/>
                <w:szCs w:val="22"/>
                <w:lang w:eastAsia="en-US"/>
              </w:rPr>
              <w:t>masce pojazdu,</w:t>
            </w:r>
          </w:p>
          <w:p w:rsidR="004C4583" w:rsidRPr="00D64600" w:rsidRDefault="004C4583" w:rsidP="004C4583">
            <w:pPr>
              <w:pStyle w:val="Zwykytekst"/>
              <w:numPr>
                <w:ilvl w:val="0"/>
                <w:numId w:val="5"/>
              </w:numPr>
              <w:jc w:val="both"/>
              <w:rPr>
                <w:rFonts w:ascii="Times New Roman" w:hAnsi="Times New Roman"/>
                <w:iCs/>
                <w:color w:val="000000"/>
                <w:spacing w:val="1"/>
                <w:sz w:val="22"/>
                <w:szCs w:val="22"/>
                <w:lang w:eastAsia="en-US"/>
              </w:rPr>
            </w:pPr>
            <w:r w:rsidRPr="00D64600">
              <w:rPr>
                <w:rFonts w:ascii="Times New Roman" w:hAnsi="Times New Roman"/>
                <w:iCs/>
                <w:color w:val="000000"/>
                <w:spacing w:val="1"/>
                <w:sz w:val="22"/>
                <w:szCs w:val="22"/>
                <w:lang w:eastAsia="en-US"/>
              </w:rPr>
              <w:t>pojedyncza lampa LED niebieska z tyłu pojazdu</w:t>
            </w:r>
            <w:r>
              <w:rPr>
                <w:rFonts w:ascii="Times New Roman" w:hAnsi="Times New Roman"/>
                <w:iCs/>
                <w:color w:val="000000"/>
                <w:spacing w:val="1"/>
                <w:sz w:val="22"/>
                <w:szCs w:val="22"/>
                <w:lang w:eastAsia="en-US"/>
              </w:rPr>
              <w:t xml:space="preserve"> z możliwością odłączenia podczas jazdy w kolumnie</w:t>
            </w:r>
          </w:p>
          <w:p w:rsidR="004C4583" w:rsidRPr="006A399E" w:rsidRDefault="004C4583" w:rsidP="004C4583">
            <w:pPr>
              <w:pStyle w:val="Zwykytekst"/>
              <w:numPr>
                <w:ilvl w:val="0"/>
                <w:numId w:val="5"/>
              </w:numPr>
              <w:jc w:val="both"/>
              <w:rPr>
                <w:rFonts w:ascii="Times New Roman" w:hAnsi="Times New Roman"/>
                <w:iCs/>
                <w:color w:val="000000"/>
                <w:spacing w:val="1"/>
                <w:sz w:val="22"/>
                <w:szCs w:val="22"/>
                <w:lang w:eastAsia="en-US"/>
              </w:rPr>
            </w:pPr>
            <w:r w:rsidRPr="008C7FB4">
              <w:rPr>
                <w:rFonts w:ascii="Times New Roman" w:hAnsi="Times New Roman"/>
                <w:iCs/>
                <w:color w:val="000000" w:themeColor="text1"/>
                <w:spacing w:val="2"/>
              </w:rPr>
              <w:t xml:space="preserve">całość oświetlenia uprzywilejowania musi spełniać wymagania </w:t>
            </w:r>
            <w:r w:rsidRPr="008C7FB4">
              <w:rPr>
                <w:rFonts w:ascii="Times New Roman" w:hAnsi="Times New Roman"/>
                <w:color w:val="000000" w:themeColor="text1"/>
                <w:shd w:val="clear" w:color="auto" w:fill="FFFFFF"/>
              </w:rPr>
              <w:t>Regulaminu 65 EKG/ONZ.</w:t>
            </w:r>
          </w:p>
        </w:tc>
        <w:tc>
          <w:tcPr>
            <w:tcW w:w="4058" w:type="dxa"/>
            <w:tcBorders>
              <w:top w:val="single" w:sz="4" w:space="0" w:color="auto"/>
              <w:left w:val="single" w:sz="4" w:space="0" w:color="auto"/>
              <w:bottom w:val="single" w:sz="4" w:space="0" w:color="auto"/>
              <w:right w:val="single" w:sz="4" w:space="0" w:color="auto"/>
            </w:tcBorders>
          </w:tcPr>
          <w:p w:rsidR="004C4583" w:rsidRDefault="004C4583" w:rsidP="00A45185">
            <w:pPr>
              <w:rPr>
                <w:rFonts w:ascii="Times New Roman" w:eastAsia="Times New Roman" w:hAnsi="Times New Roman" w:cs="Times New Roman"/>
                <w:b/>
              </w:rPr>
            </w:pPr>
          </w:p>
          <w:p w:rsidR="004C4583" w:rsidRPr="009D00AD" w:rsidRDefault="004C4583" w:rsidP="00A45185">
            <w:pPr>
              <w:rPr>
                <w:rFonts w:ascii="Times New Roman" w:eastAsia="Times New Roman" w:hAnsi="Times New Roman" w:cs="Times New Roman"/>
              </w:rPr>
            </w:pPr>
          </w:p>
          <w:p w:rsidR="004C4583" w:rsidRPr="009D00AD" w:rsidRDefault="004C4583" w:rsidP="00A45185">
            <w:pPr>
              <w:rPr>
                <w:rFonts w:ascii="Times New Roman" w:eastAsia="Times New Roman" w:hAnsi="Times New Roman" w:cs="Times New Roman"/>
              </w:rPr>
            </w:pPr>
          </w:p>
          <w:p w:rsidR="004C4583" w:rsidRDefault="004C4583" w:rsidP="00A45185">
            <w:pPr>
              <w:rPr>
                <w:rFonts w:ascii="Times New Roman" w:eastAsia="Times New Roman" w:hAnsi="Times New Roman" w:cs="Times New Roman"/>
                <w:b/>
              </w:rPr>
            </w:pPr>
          </w:p>
          <w:p w:rsidR="004C4583" w:rsidRDefault="004C4583" w:rsidP="00A45185">
            <w:pPr>
              <w:rPr>
                <w:rFonts w:ascii="Times New Roman" w:eastAsia="Times New Roman" w:hAnsi="Times New Roman" w:cs="Times New Roman"/>
                <w:b/>
              </w:rPr>
            </w:pPr>
          </w:p>
          <w:p w:rsidR="004C4583" w:rsidRPr="009D00AD" w:rsidRDefault="004C4583" w:rsidP="00A45185">
            <w:pPr>
              <w:ind w:firstLine="708"/>
              <w:rPr>
                <w:rFonts w:ascii="Times New Roman" w:eastAsia="Times New Roman" w:hAnsi="Times New Roman" w:cs="Times New Roman"/>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t>2.1</w:t>
            </w:r>
            <w:r>
              <w:rPr>
                <w:rFonts w:ascii="Times New Roman" w:eastAsia="Times New Roman" w:hAnsi="Times New Roman" w:cs="Times New Roman"/>
              </w:rPr>
              <w:t>4</w:t>
            </w:r>
          </w:p>
        </w:tc>
        <w:tc>
          <w:tcPr>
            <w:tcW w:w="10516"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after="0" w:line="240" w:lineRule="auto"/>
              <w:jc w:val="both"/>
              <w:rPr>
                <w:rFonts w:ascii="Times New Roman" w:eastAsia="Times New Roman" w:hAnsi="Times New Roman" w:cs="Times New Roman"/>
              </w:rPr>
            </w:pPr>
            <w:r w:rsidRPr="008C7FB4">
              <w:rPr>
                <w:rFonts w:ascii="Times New Roman" w:eastAsia="Times New Roman" w:hAnsi="Times New Roman" w:cs="Times New Roman"/>
              </w:rPr>
              <w:t xml:space="preserve">Instalacja elektryczna jednobiegunowa o napięciu znamionowym 12V, zasilana wzmocnionym alternatorem 14V, 180A, </w:t>
            </w:r>
            <w:r>
              <w:rPr>
                <w:rFonts w:ascii="Times New Roman" w:eastAsia="Times New Roman" w:hAnsi="Times New Roman" w:cs="Times New Roman"/>
              </w:rPr>
              <w:t xml:space="preserve">min. </w:t>
            </w:r>
            <w:r w:rsidRPr="008C7FB4">
              <w:rPr>
                <w:rFonts w:ascii="Times New Roman" w:eastAsia="Times New Roman" w:hAnsi="Times New Roman" w:cs="Times New Roman"/>
              </w:rPr>
              <w:t>2</w:t>
            </w:r>
            <w:r>
              <w:rPr>
                <w:rFonts w:ascii="Times New Roman" w:eastAsia="Times New Roman" w:hAnsi="Times New Roman" w:cs="Times New Roman"/>
              </w:rPr>
              <w:t>500</w:t>
            </w:r>
            <w:r w:rsidRPr="008C7FB4">
              <w:rPr>
                <w:rFonts w:ascii="Times New Roman" w:eastAsia="Times New Roman" w:hAnsi="Times New Roman" w:cs="Times New Roman"/>
              </w:rPr>
              <w:t>W. zapewniającym</w:t>
            </w:r>
            <w:r>
              <w:rPr>
                <w:rFonts w:ascii="Times New Roman" w:eastAsia="Times New Roman" w:hAnsi="Times New Roman" w:cs="Times New Roman"/>
              </w:rPr>
              <w:t xml:space="preserve"> </w:t>
            </w:r>
            <w:r w:rsidRPr="008C7FB4">
              <w:rPr>
                <w:rFonts w:ascii="Times New Roman" w:eastAsia="Times New Roman" w:hAnsi="Times New Roman" w:cs="Times New Roman"/>
              </w:rPr>
              <w:t xml:space="preserve">pełne zapotrzebowanie na energię. </w:t>
            </w:r>
          </w:p>
          <w:p w:rsidR="004C4583" w:rsidRPr="008C7FB4" w:rsidRDefault="004C4583" w:rsidP="00A45185">
            <w:pPr>
              <w:spacing w:after="0" w:line="240" w:lineRule="auto"/>
              <w:jc w:val="both"/>
              <w:rPr>
                <w:rFonts w:ascii="Times New Roman" w:eastAsia="Times New Roman" w:hAnsi="Times New Roman" w:cs="Times New Roman"/>
                <w:b/>
              </w:rPr>
            </w:pPr>
            <w:r w:rsidRPr="008C7FB4">
              <w:rPr>
                <w:rFonts w:ascii="Times New Roman" w:eastAsia="Times New Roman" w:hAnsi="Times New Roman" w:cs="Times New Roman"/>
              </w:rPr>
              <w:t xml:space="preserve">Instalacja elektryczna zabudowy wykonana w technologii magistrali CAN umożliwiająca łatwe programowanie </w:t>
            </w:r>
            <w:r>
              <w:rPr>
                <w:rFonts w:ascii="Times New Roman" w:eastAsia="Times New Roman" w:hAnsi="Times New Roman" w:cs="Times New Roman"/>
              </w:rPr>
              <w:br/>
            </w:r>
            <w:r w:rsidRPr="008C7FB4">
              <w:rPr>
                <w:rFonts w:ascii="Times New Roman" w:eastAsia="Times New Roman" w:hAnsi="Times New Roman" w:cs="Times New Roman"/>
              </w:rPr>
              <w:t>i kontrolowanie funkcji.</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rPr>
                <w:rFonts w:ascii="Times New Roman" w:eastAsia="Times New Roman" w:hAnsi="Times New Roman" w:cs="Times New Roman"/>
                <w:b/>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t>2.1</w:t>
            </w:r>
            <w:r>
              <w:rPr>
                <w:rFonts w:ascii="Times New Roman" w:eastAsia="Times New Roman" w:hAnsi="Times New Roman" w:cs="Times New Roman"/>
              </w:rPr>
              <w:t>5</w:t>
            </w:r>
          </w:p>
        </w:tc>
        <w:tc>
          <w:tcPr>
            <w:tcW w:w="10516"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keepNext/>
              <w:spacing w:after="0" w:line="240" w:lineRule="auto"/>
              <w:jc w:val="both"/>
              <w:outlineLvl w:val="1"/>
              <w:rPr>
                <w:rFonts w:ascii="Times New Roman" w:eastAsia="Times New Roman" w:hAnsi="Times New Roman" w:cs="Times New Roman"/>
                <w:bCs/>
                <w:iCs/>
                <w:lang w:eastAsia="pl-PL"/>
              </w:rPr>
            </w:pPr>
            <w:r w:rsidRPr="008C7FB4">
              <w:rPr>
                <w:rFonts w:ascii="Times New Roman" w:eastAsia="Times New Roman" w:hAnsi="Times New Roman" w:cs="Times New Roman"/>
                <w:bCs/>
                <w:color w:val="000000" w:themeColor="text1"/>
                <w:lang w:eastAsia="pl-PL"/>
              </w:rPr>
              <w:t>Pojazd wyposażony w zintegrowany układ prostowniczy wraz z przewodem zasi</w:t>
            </w:r>
            <w:r>
              <w:rPr>
                <w:rFonts w:ascii="Times New Roman" w:eastAsia="Times New Roman" w:hAnsi="Times New Roman" w:cs="Times New Roman"/>
                <w:bCs/>
                <w:color w:val="000000" w:themeColor="text1"/>
                <w:lang w:eastAsia="pl-PL"/>
              </w:rPr>
              <w:t>lającym prądu o napięciu ~ 230</w:t>
            </w:r>
            <w:r w:rsidRPr="008C7FB4">
              <w:rPr>
                <w:rFonts w:ascii="Times New Roman" w:eastAsia="Times New Roman" w:hAnsi="Times New Roman" w:cs="Times New Roman"/>
                <w:bCs/>
                <w:color w:val="000000" w:themeColor="text1"/>
                <w:lang w:eastAsia="pl-PL"/>
              </w:rPr>
              <w:t xml:space="preserve">V, automatycznie odłączający się w momencie uruchamiania pojazdu, (sygnalizacja podłączenia do zewnętrznego </w:t>
            </w:r>
            <w:r w:rsidRPr="008C7FB4">
              <w:rPr>
                <w:rFonts w:ascii="Times New Roman" w:eastAsia="Times New Roman" w:hAnsi="Times New Roman" w:cs="Times New Roman"/>
                <w:bCs/>
                <w:color w:val="000000" w:themeColor="text1"/>
                <w:lang w:eastAsia="pl-PL"/>
              </w:rPr>
              <w:lastRenderedPageBreak/>
              <w:t>źródła w kabinie kierowcy). Wtyczka do instalacji w komplecie z gniazdem. Układ prostowniczy z elektronicznym nadzorem nad stanem naładowania akumulatora.</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rPr>
                <w:rFonts w:ascii="Times New Roman" w:eastAsia="Times New Roman" w:hAnsi="Times New Roman" w:cs="Times New Roman"/>
                <w:b/>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lastRenderedPageBreak/>
              <w:t>2.1</w:t>
            </w:r>
            <w:r>
              <w:rPr>
                <w:rFonts w:ascii="Times New Roman" w:eastAsia="Times New Roman" w:hAnsi="Times New Roman" w:cs="Times New Roman"/>
              </w:rPr>
              <w:t>6</w:t>
            </w:r>
          </w:p>
        </w:tc>
        <w:tc>
          <w:tcPr>
            <w:tcW w:w="10516"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after="0" w:line="240" w:lineRule="auto"/>
              <w:rPr>
                <w:rFonts w:ascii="Times New Roman" w:eastAsia="Times New Roman" w:hAnsi="Times New Roman" w:cs="Times New Roman"/>
                <w:lang w:eastAsia="pl-PL"/>
              </w:rPr>
            </w:pPr>
            <w:r w:rsidRPr="008C7FB4">
              <w:rPr>
                <w:rFonts w:ascii="Times New Roman" w:eastAsia="Times New Roman" w:hAnsi="Times New Roman" w:cs="Times New Roman"/>
                <w:lang w:eastAsia="pl-PL"/>
              </w:rPr>
              <w:t>Pojazd</w:t>
            </w:r>
            <w:r>
              <w:rPr>
                <w:rFonts w:ascii="Times New Roman" w:eastAsia="Times New Roman" w:hAnsi="Times New Roman" w:cs="Times New Roman"/>
                <w:lang w:eastAsia="pl-PL"/>
              </w:rPr>
              <w:t xml:space="preserve"> </w:t>
            </w:r>
            <w:r w:rsidRPr="008C7FB4">
              <w:rPr>
                <w:rFonts w:ascii="Times New Roman" w:eastAsia="Times New Roman" w:hAnsi="Times New Roman" w:cs="Times New Roman"/>
                <w:lang w:eastAsia="pl-PL"/>
              </w:rPr>
              <w:t>wyposażony w sygnalizację świetlną i dźwiękową włączonego biegu wstecznego (jako sygnalizację świetlną dopuszcza się światło cofania).</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rPr>
                <w:rFonts w:ascii="Times New Roman" w:eastAsia="Times New Roman" w:hAnsi="Times New Roman" w:cs="Times New Roman"/>
                <w:b/>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t>2.1</w:t>
            </w:r>
            <w:r>
              <w:rPr>
                <w:rFonts w:ascii="Times New Roman" w:eastAsia="Times New Roman" w:hAnsi="Times New Roman" w:cs="Times New Roman"/>
              </w:rPr>
              <w:t>7</w:t>
            </w:r>
          </w:p>
        </w:tc>
        <w:tc>
          <w:tcPr>
            <w:tcW w:w="10516"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tabs>
                <w:tab w:val="center" w:pos="4896"/>
                <w:tab w:val="right" w:pos="9432"/>
              </w:tabs>
              <w:spacing w:line="240" w:lineRule="auto"/>
              <w:rPr>
                <w:rFonts w:ascii="Times New Roman" w:eastAsia="Times New Roman" w:hAnsi="Times New Roman" w:cs="Times New Roman"/>
                <w:iCs/>
              </w:rPr>
            </w:pPr>
            <w:r w:rsidRPr="008C7FB4">
              <w:rPr>
                <w:rFonts w:ascii="Times New Roman" w:eastAsia="Times New Roman" w:hAnsi="Times New Roman" w:cs="Times New Roman"/>
                <w:iCs/>
              </w:rPr>
              <w:t xml:space="preserve">Ogumienie wzmocnione </w:t>
            </w:r>
            <w:r>
              <w:rPr>
                <w:rFonts w:ascii="Times New Roman" w:eastAsia="Times New Roman" w:hAnsi="Times New Roman" w:cs="Times New Roman"/>
                <w:iCs/>
              </w:rPr>
              <w:t>uniwersalne</w:t>
            </w:r>
            <w:r w:rsidRPr="008C7FB4">
              <w:rPr>
                <w:rFonts w:ascii="Times New Roman" w:eastAsia="Times New Roman" w:hAnsi="Times New Roman" w:cs="Times New Roman"/>
                <w:iCs/>
              </w:rPr>
              <w:t xml:space="preserve"> o rozmiarze 2</w:t>
            </w:r>
            <w:r>
              <w:rPr>
                <w:rFonts w:ascii="Times New Roman" w:eastAsia="Times New Roman" w:hAnsi="Times New Roman" w:cs="Times New Roman"/>
                <w:iCs/>
              </w:rPr>
              <w:t>0</w:t>
            </w:r>
            <w:r w:rsidRPr="008C7FB4">
              <w:rPr>
                <w:rFonts w:ascii="Times New Roman" w:eastAsia="Times New Roman" w:hAnsi="Times New Roman" w:cs="Times New Roman"/>
                <w:iCs/>
              </w:rPr>
              <w:t>5/7</w:t>
            </w:r>
            <w:r>
              <w:rPr>
                <w:rFonts w:ascii="Times New Roman" w:eastAsia="Times New Roman" w:hAnsi="Times New Roman" w:cs="Times New Roman"/>
                <w:iCs/>
              </w:rPr>
              <w:t>0</w:t>
            </w:r>
            <w:r w:rsidRPr="008C7FB4">
              <w:rPr>
                <w:rFonts w:ascii="Times New Roman" w:eastAsia="Times New Roman" w:hAnsi="Times New Roman" w:cs="Times New Roman"/>
                <w:iCs/>
              </w:rPr>
              <w:t xml:space="preserve"> R 1</w:t>
            </w:r>
            <w:r>
              <w:rPr>
                <w:rFonts w:ascii="Times New Roman" w:eastAsia="Times New Roman" w:hAnsi="Times New Roman" w:cs="Times New Roman"/>
                <w:iCs/>
              </w:rPr>
              <w:t>7</w:t>
            </w:r>
            <w:r w:rsidRPr="008C7FB4">
              <w:rPr>
                <w:rFonts w:ascii="Times New Roman" w:eastAsia="Times New Roman" w:hAnsi="Times New Roman" w:cs="Times New Roman"/>
                <w:iCs/>
              </w:rPr>
              <w:t>.</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rPr>
                <w:rFonts w:ascii="Times New Roman" w:eastAsia="Times New Roman" w:hAnsi="Times New Roman" w:cs="Times New Roman"/>
                <w:b/>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t>2.1</w:t>
            </w:r>
            <w:r>
              <w:rPr>
                <w:rFonts w:ascii="Times New Roman" w:eastAsia="Times New Roman" w:hAnsi="Times New Roman" w:cs="Times New Roman"/>
              </w:rPr>
              <w:t>8</w:t>
            </w:r>
          </w:p>
        </w:tc>
        <w:tc>
          <w:tcPr>
            <w:tcW w:w="10516"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keepNext/>
              <w:spacing w:after="0" w:line="240" w:lineRule="auto"/>
              <w:jc w:val="both"/>
              <w:outlineLvl w:val="1"/>
              <w:rPr>
                <w:rFonts w:ascii="Times New Roman" w:eastAsia="Times New Roman" w:hAnsi="Times New Roman" w:cs="Times New Roman"/>
                <w:bCs/>
                <w:lang w:eastAsia="pl-PL"/>
              </w:rPr>
            </w:pPr>
            <w:r w:rsidRPr="008C7FB4">
              <w:rPr>
                <w:rFonts w:ascii="Times New Roman" w:eastAsia="Times New Roman" w:hAnsi="Times New Roman" w:cs="Times New Roman"/>
                <w:bCs/>
                <w:lang w:eastAsia="pl-PL"/>
              </w:rPr>
              <w:t>Pełnowymiarowe koło zapasowe</w:t>
            </w:r>
            <w:r>
              <w:rPr>
                <w:rFonts w:ascii="Times New Roman" w:eastAsia="Times New Roman" w:hAnsi="Times New Roman" w:cs="Times New Roman"/>
                <w:bCs/>
                <w:lang w:eastAsia="pl-PL"/>
              </w:rPr>
              <w:t xml:space="preserve"> </w:t>
            </w:r>
            <w:r w:rsidRPr="008C7FB4">
              <w:rPr>
                <w:rFonts w:ascii="Times New Roman" w:eastAsia="Times New Roman" w:hAnsi="Times New Roman" w:cs="Times New Roman"/>
                <w:bCs/>
                <w:lang w:eastAsia="pl-PL"/>
              </w:rPr>
              <w:t xml:space="preserve">na wyposażeniu pojazdu. </w:t>
            </w:r>
            <w:r w:rsidRPr="008C7FB4">
              <w:rPr>
                <w:rFonts w:ascii="Times New Roman" w:eastAsia="Times New Roman" w:hAnsi="Times New Roman" w:cs="Times New Roman"/>
              </w:rPr>
              <w:t xml:space="preserve">Dopuszcza się brak stałego zamocowania </w:t>
            </w:r>
            <w:r w:rsidRPr="008C7FB4">
              <w:rPr>
                <w:rFonts w:ascii="Times New Roman" w:eastAsia="Times New Roman" w:hAnsi="Times New Roman" w:cs="Times New Roman"/>
              </w:rPr>
              <w:br/>
              <w:t>w pojeździe</w:t>
            </w:r>
            <w:r>
              <w:rPr>
                <w:rFonts w:ascii="Times New Roman" w:eastAsia="Times New Roman" w:hAnsi="Times New Roman" w:cs="Times New Roman"/>
              </w:rPr>
              <w:t>.</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keepNext/>
              <w:spacing w:after="0" w:line="240" w:lineRule="auto"/>
              <w:outlineLvl w:val="1"/>
              <w:rPr>
                <w:rFonts w:ascii="Times New Roman" w:eastAsia="Times New Roman" w:hAnsi="Times New Roman" w:cs="Times New Roman"/>
                <w:b/>
                <w:bCs/>
                <w:lang w:eastAsia="pl-PL"/>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t>2.</w:t>
            </w:r>
            <w:r>
              <w:rPr>
                <w:rFonts w:ascii="Times New Roman" w:eastAsia="Times New Roman" w:hAnsi="Times New Roman" w:cs="Times New Roman"/>
              </w:rPr>
              <w:t>19</w:t>
            </w:r>
          </w:p>
        </w:tc>
        <w:tc>
          <w:tcPr>
            <w:tcW w:w="10516"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after="0" w:line="240" w:lineRule="auto"/>
              <w:ind w:left="504" w:hanging="504"/>
              <w:rPr>
                <w:rFonts w:ascii="Times New Roman" w:eastAsia="Times New Roman" w:hAnsi="Times New Roman" w:cs="Times New Roman"/>
                <w:lang w:eastAsia="pl-PL"/>
              </w:rPr>
            </w:pPr>
            <w:r w:rsidRPr="008C7FB4">
              <w:rPr>
                <w:rFonts w:ascii="Times New Roman" w:eastAsia="Times New Roman" w:hAnsi="Times New Roman" w:cs="Times New Roman"/>
                <w:lang w:eastAsia="pl-PL"/>
              </w:rPr>
              <w:t>Kolorystyka:</w:t>
            </w:r>
          </w:p>
          <w:p w:rsidR="004C4583" w:rsidRPr="008C7FB4" w:rsidRDefault="004C4583" w:rsidP="004C4583">
            <w:pPr>
              <w:numPr>
                <w:ilvl w:val="0"/>
                <w:numId w:val="6"/>
              </w:numPr>
              <w:tabs>
                <w:tab w:val="left" w:pos="175"/>
              </w:tabs>
              <w:spacing w:after="0" w:line="240" w:lineRule="auto"/>
              <w:rPr>
                <w:rFonts w:ascii="Times New Roman" w:eastAsia="Times New Roman" w:hAnsi="Times New Roman" w:cs="Times New Roman"/>
                <w:lang w:eastAsia="pl-PL"/>
              </w:rPr>
            </w:pPr>
            <w:r w:rsidRPr="008C7FB4">
              <w:rPr>
                <w:rFonts w:ascii="Times New Roman" w:eastAsia="Times New Roman" w:hAnsi="Times New Roman" w:cs="Times New Roman"/>
                <w:lang w:eastAsia="pl-PL"/>
              </w:rPr>
              <w:t>elementy podwozia, rama</w:t>
            </w:r>
            <w:r>
              <w:rPr>
                <w:rFonts w:ascii="Times New Roman" w:eastAsia="Times New Roman" w:hAnsi="Times New Roman" w:cs="Times New Roman"/>
                <w:lang w:eastAsia="pl-PL"/>
              </w:rPr>
              <w:t xml:space="preserve"> </w:t>
            </w:r>
            <w:r w:rsidRPr="008C7FB4">
              <w:rPr>
                <w:rFonts w:ascii="Times New Roman" w:eastAsia="Times New Roman" w:hAnsi="Times New Roman" w:cs="Times New Roman"/>
                <w:lang w:eastAsia="pl-PL"/>
              </w:rPr>
              <w:t xml:space="preserve">w kolorze czarnym lub zbliżonym, </w:t>
            </w:r>
          </w:p>
          <w:p w:rsidR="004C4583" w:rsidRPr="008C7FB4" w:rsidRDefault="004C4583" w:rsidP="004C4583">
            <w:pPr>
              <w:numPr>
                <w:ilvl w:val="0"/>
                <w:numId w:val="6"/>
              </w:numPr>
              <w:tabs>
                <w:tab w:val="left" w:pos="175"/>
              </w:tabs>
              <w:spacing w:after="0" w:line="240" w:lineRule="auto"/>
              <w:rPr>
                <w:rFonts w:ascii="Times New Roman" w:eastAsia="Times New Roman" w:hAnsi="Times New Roman" w:cs="Times New Roman"/>
                <w:lang w:eastAsia="pl-PL"/>
              </w:rPr>
            </w:pPr>
            <w:r w:rsidRPr="008C7FB4">
              <w:rPr>
                <w:rFonts w:ascii="Times New Roman" w:eastAsia="Times New Roman" w:hAnsi="Times New Roman" w:cs="Times New Roman"/>
                <w:lang w:eastAsia="pl-PL"/>
              </w:rPr>
              <w:t xml:space="preserve">błotniki i zderzaki w kolorze białym, </w:t>
            </w:r>
          </w:p>
          <w:p w:rsidR="004C4583" w:rsidRPr="008C7FB4" w:rsidRDefault="004C4583" w:rsidP="004C4583">
            <w:pPr>
              <w:numPr>
                <w:ilvl w:val="0"/>
                <w:numId w:val="6"/>
              </w:numPr>
              <w:tabs>
                <w:tab w:val="left" w:pos="175"/>
              </w:tabs>
              <w:spacing w:after="0" w:line="240" w:lineRule="auto"/>
              <w:rPr>
                <w:rFonts w:ascii="Times New Roman" w:eastAsia="Times New Roman" w:hAnsi="Times New Roman" w:cs="Times New Roman"/>
                <w:lang w:eastAsia="pl-PL"/>
              </w:rPr>
            </w:pPr>
            <w:r w:rsidRPr="008C7FB4">
              <w:rPr>
                <w:rFonts w:ascii="Times New Roman" w:eastAsia="Times New Roman" w:hAnsi="Times New Roman" w:cs="Times New Roman"/>
                <w:lang w:eastAsia="pl-PL"/>
              </w:rPr>
              <w:t>żaluzje skrytek w kolorze naturalnym aluminium,</w:t>
            </w:r>
          </w:p>
          <w:p w:rsidR="004C4583" w:rsidRPr="008C7FB4" w:rsidRDefault="004C4583" w:rsidP="004C4583">
            <w:pPr>
              <w:pStyle w:val="Akapitzlist"/>
              <w:numPr>
                <w:ilvl w:val="0"/>
                <w:numId w:val="6"/>
              </w:numPr>
              <w:tabs>
                <w:tab w:val="left" w:pos="175"/>
              </w:tabs>
              <w:spacing w:after="0" w:line="240" w:lineRule="auto"/>
              <w:rPr>
                <w:rFonts w:ascii="Times New Roman" w:eastAsia="Times New Roman" w:hAnsi="Times New Roman" w:cs="Times New Roman"/>
                <w:lang w:eastAsia="pl-PL"/>
              </w:rPr>
            </w:pPr>
            <w:r w:rsidRPr="008C7FB4">
              <w:rPr>
                <w:rFonts w:ascii="Times New Roman" w:eastAsia="Times New Roman" w:hAnsi="Times New Roman" w:cs="Times New Roman"/>
                <w:lang w:eastAsia="pl-PL"/>
              </w:rPr>
              <w:t>kabina, zabudowa w kolorze czerwonym RAL 300</w:t>
            </w:r>
            <w:r>
              <w:rPr>
                <w:rFonts w:ascii="Times New Roman" w:eastAsia="Times New Roman" w:hAnsi="Times New Roman" w:cs="Times New Roman"/>
                <w:lang w:eastAsia="pl-PL"/>
              </w:rPr>
              <w:t>0</w:t>
            </w:r>
            <w:r w:rsidRPr="008C7FB4">
              <w:rPr>
                <w:rFonts w:ascii="Times New Roman" w:eastAsia="Times New Roman" w:hAnsi="Times New Roman" w:cs="Times New Roman"/>
                <w:lang w:eastAsia="pl-PL"/>
              </w:rPr>
              <w:t>.</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rPr>
                <w:rFonts w:ascii="Times New Roman" w:eastAsia="Times New Roman" w:hAnsi="Times New Roman" w:cs="Times New Roman"/>
                <w:b/>
                <w:vertAlign w:val="superscript"/>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t>2.2</w:t>
            </w:r>
            <w:r>
              <w:rPr>
                <w:rFonts w:ascii="Times New Roman" w:eastAsia="Times New Roman" w:hAnsi="Times New Roman" w:cs="Times New Roman"/>
              </w:rPr>
              <w:t>0</w:t>
            </w:r>
          </w:p>
        </w:tc>
        <w:tc>
          <w:tcPr>
            <w:tcW w:w="10516"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after="0" w:line="240" w:lineRule="auto"/>
              <w:rPr>
                <w:rFonts w:ascii="Times New Roman" w:eastAsia="Times New Roman" w:hAnsi="Times New Roman" w:cs="Times New Roman"/>
                <w:lang w:eastAsia="pl-PL"/>
              </w:rPr>
            </w:pPr>
            <w:r w:rsidRPr="008C7FB4">
              <w:rPr>
                <w:rFonts w:ascii="Times New Roman" w:eastAsia="Times New Roman" w:hAnsi="Times New Roman" w:cs="Times New Roman"/>
              </w:rPr>
              <w:t xml:space="preserve">Zbiornik paliwa minimum </w:t>
            </w:r>
            <w:r>
              <w:rPr>
                <w:rFonts w:ascii="Times New Roman" w:eastAsia="Times New Roman" w:hAnsi="Times New Roman" w:cs="Times New Roman"/>
              </w:rPr>
              <w:t>75</w:t>
            </w:r>
            <w:r w:rsidRPr="00AB68F4">
              <w:rPr>
                <w:rFonts w:ascii="Times New Roman" w:eastAsia="Times New Roman" w:hAnsi="Times New Roman" w:cs="Times New Roman"/>
              </w:rPr>
              <w:t xml:space="preserve"> litrów.</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rPr>
                <w:rFonts w:ascii="Times New Roman" w:eastAsia="Times New Roman" w:hAnsi="Times New Roman" w:cs="Times New Roman"/>
                <w:b/>
                <w:vertAlign w:val="superscript"/>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shd w:val="clear" w:color="auto" w:fill="D9D9D9"/>
            <w:hideMark/>
          </w:tcPr>
          <w:p w:rsidR="004C4583" w:rsidRPr="008C7FB4" w:rsidRDefault="004C4583" w:rsidP="00A45185">
            <w:pPr>
              <w:spacing w:line="240" w:lineRule="auto"/>
              <w:jc w:val="center"/>
              <w:rPr>
                <w:rFonts w:ascii="Times New Roman" w:eastAsia="Times New Roman" w:hAnsi="Times New Roman" w:cs="Times New Roman"/>
                <w:b/>
              </w:rPr>
            </w:pPr>
            <w:r w:rsidRPr="008C7FB4">
              <w:rPr>
                <w:rFonts w:ascii="Times New Roman" w:eastAsia="Times New Roman" w:hAnsi="Times New Roman" w:cs="Times New Roman"/>
                <w:b/>
              </w:rPr>
              <w:t>III.</w:t>
            </w:r>
          </w:p>
        </w:tc>
        <w:tc>
          <w:tcPr>
            <w:tcW w:w="10516" w:type="dxa"/>
            <w:tcBorders>
              <w:top w:val="single" w:sz="4" w:space="0" w:color="auto"/>
              <w:left w:val="single" w:sz="4" w:space="0" w:color="auto"/>
              <w:bottom w:val="single" w:sz="4" w:space="0" w:color="auto"/>
              <w:right w:val="single" w:sz="4" w:space="0" w:color="auto"/>
            </w:tcBorders>
            <w:shd w:val="clear" w:color="auto" w:fill="D9D9D9"/>
            <w:hideMark/>
          </w:tcPr>
          <w:p w:rsidR="004C4583" w:rsidRPr="008C7FB4" w:rsidRDefault="004C4583" w:rsidP="00A45185">
            <w:pPr>
              <w:spacing w:line="240" w:lineRule="auto"/>
              <w:rPr>
                <w:rFonts w:ascii="Times New Roman" w:eastAsia="Times New Roman" w:hAnsi="Times New Roman" w:cs="Times New Roman"/>
                <w:b/>
              </w:rPr>
            </w:pPr>
            <w:r w:rsidRPr="008C7FB4">
              <w:rPr>
                <w:rFonts w:ascii="Times New Roman" w:eastAsia="Times New Roman" w:hAnsi="Times New Roman" w:cs="Times New Roman"/>
                <w:b/>
              </w:rPr>
              <w:t xml:space="preserve">                ZABUDOWA   </w:t>
            </w:r>
          </w:p>
        </w:tc>
        <w:tc>
          <w:tcPr>
            <w:tcW w:w="4058" w:type="dxa"/>
            <w:tcBorders>
              <w:top w:val="single" w:sz="4" w:space="0" w:color="auto"/>
              <w:left w:val="single" w:sz="4" w:space="0" w:color="auto"/>
              <w:bottom w:val="single" w:sz="4" w:space="0" w:color="auto"/>
              <w:right w:val="single" w:sz="4" w:space="0" w:color="auto"/>
            </w:tcBorders>
            <w:shd w:val="clear" w:color="auto" w:fill="D9D9D9"/>
          </w:tcPr>
          <w:p w:rsidR="004C4583" w:rsidRPr="006D7685" w:rsidRDefault="004C4583" w:rsidP="00A45185">
            <w:pPr>
              <w:rPr>
                <w:rFonts w:ascii="Times New Roman" w:eastAsia="Times New Roman" w:hAnsi="Times New Roman" w:cs="Times New Roman"/>
                <w:b/>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4583" w:rsidRPr="008C7FB4" w:rsidRDefault="004C4583" w:rsidP="00A45185">
            <w:pPr>
              <w:spacing w:line="240" w:lineRule="auto"/>
              <w:jc w:val="center"/>
              <w:rPr>
                <w:rFonts w:ascii="Times New Roman" w:eastAsia="Times New Roman" w:hAnsi="Times New Roman" w:cs="Times New Roman"/>
                <w:bCs/>
              </w:rPr>
            </w:pPr>
            <w:r w:rsidRPr="008C7FB4">
              <w:rPr>
                <w:rFonts w:ascii="Times New Roman" w:eastAsia="Times New Roman" w:hAnsi="Times New Roman" w:cs="Times New Roman"/>
                <w:bCs/>
              </w:rPr>
              <w:t>3.1</w:t>
            </w:r>
          </w:p>
        </w:tc>
        <w:tc>
          <w:tcPr>
            <w:tcW w:w="105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4583" w:rsidRPr="008C7FB4" w:rsidRDefault="004C4583" w:rsidP="00A45185">
            <w:pPr>
              <w:spacing w:after="0" w:line="240" w:lineRule="auto"/>
              <w:jc w:val="both"/>
              <w:rPr>
                <w:rFonts w:ascii="Times New Roman" w:eastAsia="Times New Roman" w:hAnsi="Times New Roman" w:cs="Times New Roman"/>
                <w:b/>
              </w:rPr>
            </w:pPr>
            <w:r w:rsidRPr="008C7FB4">
              <w:rPr>
                <w:rFonts w:ascii="Times New Roman" w:eastAsia="Times New Roman" w:hAnsi="Times New Roman" w:cs="Times New Roman"/>
                <w:bCs/>
                <w:color w:val="000000" w:themeColor="text1"/>
              </w:rPr>
              <w:t>Konstrukcja zabudowy szkieletowa, system profili aluminiowych anodowanych, łączonych poprzez skręcanie</w:t>
            </w:r>
            <w:r>
              <w:rPr>
                <w:rFonts w:ascii="Times New Roman" w:eastAsia="Times New Roman" w:hAnsi="Times New Roman" w:cs="Times New Roman"/>
                <w:bCs/>
                <w:color w:val="000000" w:themeColor="text1"/>
              </w:rPr>
              <w:t xml:space="preserve"> dedykowanymi łącznikami</w:t>
            </w:r>
            <w:r w:rsidRPr="008C7FB4">
              <w:rPr>
                <w:rFonts w:ascii="Times New Roman" w:eastAsia="Times New Roman" w:hAnsi="Times New Roman" w:cs="Times New Roman"/>
                <w:bCs/>
                <w:color w:val="000000" w:themeColor="text1"/>
              </w:rPr>
              <w:t xml:space="preserve"> (niespawanych)</w:t>
            </w:r>
            <w:r>
              <w:rPr>
                <w:rFonts w:ascii="Times New Roman" w:eastAsia="Times New Roman" w:hAnsi="Times New Roman" w:cs="Times New Roman"/>
                <w:bCs/>
                <w:color w:val="000000" w:themeColor="text1"/>
              </w:rPr>
              <w:t>,</w:t>
            </w:r>
            <w:r w:rsidRPr="008C7FB4">
              <w:rPr>
                <w:rFonts w:ascii="Times New Roman" w:eastAsia="Times New Roman" w:hAnsi="Times New Roman" w:cs="Times New Roman"/>
                <w:bCs/>
                <w:color w:val="000000" w:themeColor="text1"/>
              </w:rPr>
              <w:t xml:space="preserve"> z ramą pośrednią przykręcaną do ramy podwozia. Rama pomocnicza konserwowana antykorozyjnie poprzez dwukrotne malowanie proszkowe. Poszycie aluminiowe anodowane mocowane</w:t>
            </w:r>
            <w:r>
              <w:rPr>
                <w:rFonts w:ascii="Times New Roman" w:eastAsia="Times New Roman" w:hAnsi="Times New Roman" w:cs="Times New Roman"/>
                <w:bCs/>
                <w:color w:val="000000" w:themeColor="text1"/>
              </w:rPr>
              <w:t xml:space="preserve"> w całości</w:t>
            </w:r>
            <w:r w:rsidRPr="008C7FB4">
              <w:rPr>
                <w:rFonts w:ascii="Times New Roman" w:eastAsia="Times New Roman" w:hAnsi="Times New Roman" w:cs="Times New Roman"/>
                <w:bCs/>
                <w:color w:val="000000" w:themeColor="text1"/>
              </w:rPr>
              <w:t xml:space="preserve"> do stelaża za pomocą technologii klejenia.</w:t>
            </w:r>
            <w:r>
              <w:rPr>
                <w:rFonts w:ascii="Times New Roman" w:eastAsia="Times New Roman" w:hAnsi="Times New Roman" w:cs="Times New Roman"/>
                <w:bCs/>
                <w:color w:val="000000" w:themeColor="text1"/>
              </w:rPr>
              <w:t xml:space="preserve"> Zamawiający nie dopuszcza innych sposobów mocowania np. poprzez nitowanie lub przykręcanie</w:t>
            </w:r>
          </w:p>
        </w:tc>
        <w:tc>
          <w:tcPr>
            <w:tcW w:w="4058" w:type="dxa"/>
            <w:tcBorders>
              <w:top w:val="single" w:sz="4" w:space="0" w:color="auto"/>
              <w:left w:val="single" w:sz="4" w:space="0" w:color="auto"/>
              <w:bottom w:val="single" w:sz="4" w:space="0" w:color="auto"/>
              <w:right w:val="single" w:sz="4" w:space="0" w:color="auto"/>
            </w:tcBorders>
            <w:shd w:val="clear" w:color="auto" w:fill="FFFFFF" w:themeFill="background1"/>
          </w:tcPr>
          <w:p w:rsidR="004C4583" w:rsidRPr="006D7685" w:rsidRDefault="004C4583" w:rsidP="00A45185">
            <w:pPr>
              <w:rPr>
                <w:rFonts w:ascii="Times New Roman" w:eastAsia="Times New Roman" w:hAnsi="Times New Roman" w:cs="Times New Roman"/>
                <w:b/>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t>3.2</w:t>
            </w:r>
          </w:p>
        </w:tc>
        <w:tc>
          <w:tcPr>
            <w:tcW w:w="10516"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tabs>
                <w:tab w:val="left" w:pos="312"/>
                <w:tab w:val="left" w:pos="921"/>
                <w:tab w:val="left" w:pos="6513"/>
                <w:tab w:val="left" w:pos="8543"/>
                <w:tab w:val="left" w:pos="14730"/>
              </w:tabs>
              <w:spacing w:after="0" w:line="240" w:lineRule="auto"/>
              <w:jc w:val="both"/>
              <w:rPr>
                <w:rFonts w:ascii="Times New Roman" w:eastAsia="Times New Roman" w:hAnsi="Times New Roman" w:cs="Times New Roman"/>
              </w:rPr>
            </w:pPr>
            <w:r w:rsidRPr="008C7FB4">
              <w:rPr>
                <w:rFonts w:ascii="Times New Roman" w:eastAsia="Times New Roman" w:hAnsi="Times New Roman" w:cs="Times New Roman"/>
              </w:rPr>
              <w:t>Zabudowa nadwozia wykonana w całości z materiałów odpornych na korozję (metalowo-kompozytowa).</w:t>
            </w:r>
          </w:p>
          <w:p w:rsidR="004C4583" w:rsidRPr="008C7FB4" w:rsidRDefault="004C4583" w:rsidP="00A45185">
            <w:pPr>
              <w:spacing w:after="0" w:line="240" w:lineRule="auto"/>
              <w:jc w:val="both"/>
              <w:rPr>
                <w:rFonts w:ascii="Times New Roman" w:eastAsia="Times New Roman" w:hAnsi="Times New Roman" w:cs="Times New Roman"/>
              </w:rPr>
            </w:pPr>
            <w:r w:rsidRPr="008C7FB4">
              <w:rPr>
                <w:rFonts w:ascii="Times New Roman" w:eastAsia="Times New Roman" w:hAnsi="Times New Roman" w:cs="Times New Roman"/>
              </w:rPr>
              <w:t>Wewnętrzne poszycia bocznych skrytek oraz skrytki tylnej – przedział motopompy wyłożony</w:t>
            </w:r>
            <w:r>
              <w:rPr>
                <w:rFonts w:ascii="Times New Roman" w:eastAsia="Times New Roman" w:hAnsi="Times New Roman" w:cs="Times New Roman"/>
              </w:rPr>
              <w:t xml:space="preserve"> </w:t>
            </w:r>
            <w:r w:rsidRPr="008C7FB4">
              <w:rPr>
                <w:rFonts w:ascii="Times New Roman" w:eastAsia="Times New Roman" w:hAnsi="Times New Roman" w:cs="Times New Roman"/>
              </w:rPr>
              <w:t xml:space="preserve">blachą aluminiową, przedział motopompy z odwodnieniem. </w:t>
            </w:r>
          </w:p>
          <w:p w:rsidR="004C4583" w:rsidRPr="008C7FB4" w:rsidRDefault="004C4583" w:rsidP="00A45185">
            <w:pPr>
              <w:spacing w:after="0" w:line="240" w:lineRule="auto"/>
              <w:jc w:val="both"/>
              <w:rPr>
                <w:rFonts w:ascii="Times New Roman" w:eastAsia="Times New Roman" w:hAnsi="Times New Roman" w:cs="Times New Roman"/>
              </w:rPr>
            </w:pPr>
            <w:r w:rsidRPr="008C7FB4">
              <w:rPr>
                <w:rFonts w:ascii="Times New Roman" w:eastAsia="Times New Roman" w:hAnsi="Times New Roman" w:cs="Times New Roman"/>
              </w:rPr>
              <w:t>Przedział motopompy obudowany szczelną płytą dolną, zabezpieczającą przedział przed przedostawaniem się zanieczyszczeń.</w:t>
            </w:r>
          </w:p>
          <w:p w:rsidR="004C4583" w:rsidRPr="008C7FB4" w:rsidRDefault="004C4583" w:rsidP="00A45185">
            <w:pPr>
              <w:spacing w:after="0" w:line="240" w:lineRule="auto"/>
              <w:jc w:val="both"/>
              <w:rPr>
                <w:rFonts w:ascii="Times New Roman" w:eastAsia="Times New Roman" w:hAnsi="Times New Roman" w:cs="Times New Roman"/>
              </w:rPr>
            </w:pPr>
            <w:r w:rsidRPr="008C7FB4">
              <w:rPr>
                <w:rFonts w:ascii="Times New Roman" w:eastAsia="Times New Roman" w:hAnsi="Times New Roman" w:cs="Times New Roman"/>
                <w:bCs/>
              </w:rPr>
              <w:t>Balustrady</w:t>
            </w:r>
            <w:r w:rsidRPr="008C7FB4">
              <w:rPr>
                <w:rFonts w:ascii="Times New Roman" w:eastAsia="Times New Roman" w:hAnsi="Times New Roman" w:cs="Times New Roman"/>
              </w:rPr>
              <w:t xml:space="preserve"> ochronne </w:t>
            </w:r>
            <w:r w:rsidRPr="008C7FB4">
              <w:rPr>
                <w:rFonts w:ascii="Times New Roman" w:eastAsia="Times New Roman" w:hAnsi="Times New Roman" w:cs="Times New Roman"/>
                <w:bCs/>
              </w:rPr>
              <w:t>boczne na dachu pojazdu.</w:t>
            </w:r>
          </w:p>
          <w:p w:rsidR="004C4583" w:rsidRPr="008C7FB4" w:rsidRDefault="004C4583" w:rsidP="00A45185">
            <w:pPr>
              <w:spacing w:after="0" w:line="240" w:lineRule="auto"/>
              <w:jc w:val="both"/>
              <w:rPr>
                <w:rFonts w:ascii="Times New Roman" w:eastAsia="Times New Roman" w:hAnsi="Times New Roman" w:cs="Times New Roman"/>
              </w:rPr>
            </w:pPr>
            <w:r w:rsidRPr="008C7FB4">
              <w:rPr>
                <w:rFonts w:ascii="Times New Roman" w:eastAsia="Times New Roman" w:hAnsi="Times New Roman" w:cs="Times New Roman"/>
              </w:rPr>
              <w:t>Sprzęt rozmieszczony grupowo w zależności od przeznaczenia z zachowaniem ergonomii.</w:t>
            </w:r>
          </w:p>
          <w:p w:rsidR="004C4583" w:rsidRPr="008C7FB4" w:rsidRDefault="004C4583" w:rsidP="00A45185">
            <w:pPr>
              <w:spacing w:after="0" w:line="240" w:lineRule="auto"/>
              <w:jc w:val="both"/>
              <w:rPr>
                <w:rFonts w:ascii="Times New Roman" w:eastAsia="Times New Roman" w:hAnsi="Times New Roman" w:cs="Times New Roman"/>
              </w:rPr>
            </w:pPr>
            <w:r w:rsidRPr="008C7FB4">
              <w:rPr>
                <w:rFonts w:ascii="Times New Roman" w:eastAsia="Times New Roman" w:hAnsi="Times New Roman" w:cs="Times New Roman"/>
              </w:rPr>
              <w:t xml:space="preserve">Rozmieszczenie sprzętu należy uzgodnić przed podpisaniem umowy. Zamawiający przedłoży wykonawcy wykaz sprzętu jaki zamierza przewozić w pojeździe wraz z wagą tego sprzętu. </w:t>
            </w:r>
            <w:r>
              <w:rPr>
                <w:rFonts w:ascii="Times New Roman" w:eastAsia="Times New Roman" w:hAnsi="Times New Roman" w:cs="Times New Roman"/>
              </w:rPr>
              <w:t>Wykonawca wykona projekt graficzny rozmieszczenia sprzętu i przedłoży do akceptacji zamawiającemu.</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rPr>
                <w:rFonts w:ascii="Times New Roman" w:eastAsia="Times New Roman" w:hAnsi="Times New Roman" w:cs="Times New Roman"/>
                <w:b/>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t>3.3</w:t>
            </w:r>
          </w:p>
        </w:tc>
        <w:tc>
          <w:tcPr>
            <w:tcW w:w="10516"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tabs>
                <w:tab w:val="left" w:pos="312"/>
                <w:tab w:val="left" w:pos="921"/>
                <w:tab w:val="left" w:pos="6513"/>
                <w:tab w:val="left" w:pos="8543"/>
                <w:tab w:val="left" w:pos="14730"/>
              </w:tabs>
              <w:spacing w:after="0" w:line="240" w:lineRule="auto"/>
              <w:jc w:val="both"/>
              <w:rPr>
                <w:rFonts w:ascii="Times New Roman" w:eastAsia="Times New Roman" w:hAnsi="Times New Roman" w:cs="Times New Roman"/>
              </w:rPr>
            </w:pPr>
            <w:r w:rsidRPr="008C7FB4">
              <w:rPr>
                <w:rFonts w:ascii="Times New Roman" w:eastAsia="Times New Roman" w:hAnsi="Times New Roman" w:cs="Times New Roman"/>
              </w:rPr>
              <w:t>W przedniej części zabudowy skrytka wykonana w formie przelotowej /dostęp do całej skrytki z obu stron pojazdu/</w:t>
            </w:r>
            <w:r>
              <w:rPr>
                <w:rFonts w:ascii="Times New Roman" w:eastAsia="Times New Roman" w:hAnsi="Times New Roman" w:cs="Times New Roman"/>
              </w:rPr>
              <w:t xml:space="preserve">. </w:t>
            </w:r>
            <w:r>
              <w:rPr>
                <w:rFonts w:ascii="Times New Roman" w:eastAsia="Times New Roman" w:hAnsi="Times New Roman" w:cs="Times New Roman"/>
              </w:rPr>
              <w:lastRenderedPageBreak/>
              <w:t>Dolna część skrytki zamykana podestem roboczym którego ruch jest wspomagany  systemem sprężynowym</w:t>
            </w:r>
            <w:r w:rsidRPr="008C7FB4">
              <w:rPr>
                <w:rFonts w:ascii="Times New Roman" w:eastAsia="Times New Roman" w:hAnsi="Times New Roman" w:cs="Times New Roman"/>
              </w:rPr>
              <w:t xml:space="preserve">. </w:t>
            </w:r>
            <w:r>
              <w:rPr>
                <w:rFonts w:ascii="Times New Roman" w:eastAsia="Times New Roman" w:hAnsi="Times New Roman" w:cs="Times New Roman"/>
              </w:rPr>
              <w:t>Podest musi wytrzymywać obciążenie masą min. 90 kg oraz mieć dodatkowe zabezpieczenie przed niezamierzonym otwarciem.</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rPr>
                <w:rFonts w:ascii="Times New Roman" w:eastAsia="Times New Roman" w:hAnsi="Times New Roman" w:cs="Times New Roman"/>
                <w:b/>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lastRenderedPageBreak/>
              <w:t>3.4</w:t>
            </w:r>
          </w:p>
        </w:tc>
        <w:tc>
          <w:tcPr>
            <w:tcW w:w="10516"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tabs>
                <w:tab w:val="left" w:pos="312"/>
                <w:tab w:val="left" w:pos="921"/>
                <w:tab w:val="left" w:pos="6513"/>
                <w:tab w:val="left" w:pos="8543"/>
                <w:tab w:val="left" w:pos="14730"/>
              </w:tabs>
              <w:spacing w:after="0" w:line="240" w:lineRule="auto"/>
              <w:jc w:val="both"/>
              <w:rPr>
                <w:rFonts w:ascii="Times New Roman" w:eastAsia="Times New Roman" w:hAnsi="Times New Roman" w:cs="Times New Roman"/>
              </w:rPr>
            </w:pPr>
            <w:r w:rsidRPr="008C7FB4">
              <w:rPr>
                <w:rFonts w:ascii="Times New Roman" w:eastAsia="Times New Roman" w:hAnsi="Times New Roman" w:cs="Times New Roman"/>
              </w:rPr>
              <w:t>W tylnej części zabudowy poniżej linii podłogi zamontowane po obu stronach</w:t>
            </w:r>
            <w:r>
              <w:rPr>
                <w:rFonts w:ascii="Times New Roman" w:eastAsia="Times New Roman" w:hAnsi="Times New Roman" w:cs="Times New Roman"/>
              </w:rPr>
              <w:t xml:space="preserve"> </w:t>
            </w:r>
            <w:r w:rsidRPr="008C7FB4">
              <w:rPr>
                <w:rFonts w:ascii="Times New Roman" w:eastAsia="Times New Roman" w:hAnsi="Times New Roman" w:cs="Times New Roman"/>
              </w:rPr>
              <w:t xml:space="preserve">dodatkowe dwie skrytki na drobny sprzęt, sorbent itp.. Wielkość skrytek i sposób montażu nie może pomniejszać kąta zejścia. Po otwarciu drzwi skrytki musi się automatycznie włączać oświetlenie jej wnętrza. Nośność skrytek min. 50 </w:t>
            </w:r>
            <w:proofErr w:type="spellStart"/>
            <w:r w:rsidRPr="008C7FB4">
              <w:rPr>
                <w:rFonts w:ascii="Times New Roman" w:eastAsia="Times New Roman" w:hAnsi="Times New Roman" w:cs="Times New Roman"/>
              </w:rPr>
              <w:t>kg</w:t>
            </w:r>
            <w:proofErr w:type="spellEnd"/>
            <w:r w:rsidRPr="008C7FB4">
              <w:rPr>
                <w:rFonts w:ascii="Times New Roman" w:eastAsia="Times New Roman" w:hAnsi="Times New Roman" w:cs="Times New Roman"/>
              </w:rPr>
              <w:t>.</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rPr>
                <w:rFonts w:ascii="Times New Roman" w:eastAsia="Times New Roman" w:hAnsi="Times New Roman" w:cs="Times New Roman"/>
                <w:b/>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t>3.5</w:t>
            </w:r>
          </w:p>
        </w:tc>
        <w:tc>
          <w:tcPr>
            <w:tcW w:w="10516"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after="0" w:line="240" w:lineRule="auto"/>
              <w:jc w:val="both"/>
              <w:rPr>
                <w:rFonts w:ascii="Times New Roman" w:eastAsia="Times New Roman" w:hAnsi="Times New Roman" w:cs="Times New Roman"/>
                <w:lang w:eastAsia="pl-PL"/>
              </w:rPr>
            </w:pPr>
            <w:r w:rsidRPr="008C7FB4">
              <w:rPr>
                <w:rFonts w:ascii="Times New Roman" w:eastAsia="Times New Roman" w:hAnsi="Times New Roman" w:cs="Times New Roman"/>
                <w:lang w:eastAsia="pl-PL"/>
              </w:rPr>
              <w:t xml:space="preserve">Skrytki na sprzęt i przedział </w:t>
            </w:r>
            <w:r w:rsidRPr="008C7FB4">
              <w:rPr>
                <w:rFonts w:ascii="Times New Roman" w:eastAsia="Times New Roman" w:hAnsi="Times New Roman" w:cs="Times New Roman"/>
              </w:rPr>
              <w:t xml:space="preserve">motopompy </w:t>
            </w:r>
            <w:r w:rsidRPr="008C7FB4">
              <w:rPr>
                <w:rFonts w:ascii="Times New Roman" w:eastAsia="Times New Roman" w:hAnsi="Times New Roman" w:cs="Times New Roman"/>
                <w:lang w:eastAsia="pl-PL"/>
              </w:rPr>
              <w:t>wyposażone w oświetlenie, listwy LED,</w:t>
            </w:r>
            <w:r>
              <w:rPr>
                <w:rFonts w:ascii="Times New Roman" w:eastAsia="Times New Roman" w:hAnsi="Times New Roman" w:cs="Times New Roman"/>
                <w:lang w:eastAsia="pl-PL"/>
              </w:rPr>
              <w:t xml:space="preserve"> </w:t>
            </w:r>
            <w:r w:rsidRPr="008C7FB4">
              <w:rPr>
                <w:rFonts w:ascii="Times New Roman" w:eastAsia="Times New Roman" w:hAnsi="Times New Roman" w:cs="Times New Roman"/>
                <w:lang w:eastAsia="pl-PL"/>
              </w:rPr>
              <w:t xml:space="preserve">włączane automatycznie po otwarciu żaluzji skrytki. W kabinie zamontowana sygnalizacja otwarcia skrytek. </w:t>
            </w:r>
            <w:r w:rsidRPr="008C7FB4">
              <w:rPr>
                <w:rFonts w:ascii="Times New Roman" w:eastAsia="Times New Roman" w:hAnsi="Times New Roman" w:cs="Times New Roman"/>
              </w:rPr>
              <w:t xml:space="preserve">Skrytki w układzie 2+2+1 </w:t>
            </w:r>
            <w:r>
              <w:rPr>
                <w:rFonts w:ascii="Times New Roman" w:eastAsia="Times New Roman" w:hAnsi="Times New Roman" w:cs="Times New Roman"/>
              </w:rPr>
              <w:br/>
            </w:r>
            <w:r w:rsidRPr="008C7FB4">
              <w:rPr>
                <w:rFonts w:ascii="Times New Roman" w:eastAsia="Times New Roman" w:hAnsi="Times New Roman" w:cs="Times New Roman"/>
              </w:rPr>
              <w:t>o minimalnych wymiarach zapewniających swobodny dostęp do przewożonego sprzętu. Skrytki boczne o szerokości min. 1</w:t>
            </w:r>
            <w:r>
              <w:rPr>
                <w:rFonts w:ascii="Times New Roman" w:eastAsia="Times New Roman" w:hAnsi="Times New Roman" w:cs="Times New Roman"/>
              </w:rPr>
              <w:t>4</w:t>
            </w:r>
            <w:r w:rsidRPr="008C7FB4">
              <w:rPr>
                <w:rFonts w:ascii="Times New Roman" w:eastAsia="Times New Roman" w:hAnsi="Times New Roman" w:cs="Times New Roman"/>
              </w:rPr>
              <w:t>00 i 1</w:t>
            </w:r>
            <w:r>
              <w:rPr>
                <w:rFonts w:ascii="Times New Roman" w:eastAsia="Times New Roman" w:hAnsi="Times New Roman" w:cs="Times New Roman"/>
              </w:rPr>
              <w:t>6</w:t>
            </w:r>
            <w:r w:rsidRPr="008C7FB4">
              <w:rPr>
                <w:rFonts w:ascii="Times New Roman" w:eastAsia="Times New Roman" w:hAnsi="Times New Roman" w:cs="Times New Roman"/>
              </w:rPr>
              <w:t>00 mm</w:t>
            </w:r>
            <w:r>
              <w:rPr>
                <w:rFonts w:ascii="Times New Roman" w:eastAsia="Times New Roman" w:hAnsi="Times New Roman" w:cs="Times New Roman"/>
              </w:rPr>
              <w:t xml:space="preserve"> </w:t>
            </w:r>
            <w:r w:rsidRPr="008C7FB4">
              <w:rPr>
                <w:rFonts w:ascii="Times New Roman" w:eastAsia="Times New Roman" w:hAnsi="Times New Roman" w:cs="Times New Roman"/>
              </w:rPr>
              <w:t>oraz min.1400 mm dla</w:t>
            </w:r>
            <w:r>
              <w:rPr>
                <w:rFonts w:ascii="Times New Roman" w:eastAsia="Times New Roman" w:hAnsi="Times New Roman" w:cs="Times New Roman"/>
              </w:rPr>
              <w:t xml:space="preserve"> </w:t>
            </w:r>
            <w:r w:rsidRPr="008C7FB4">
              <w:rPr>
                <w:rFonts w:ascii="Times New Roman" w:eastAsia="Times New Roman" w:hAnsi="Times New Roman" w:cs="Times New Roman"/>
              </w:rPr>
              <w:t>tyłu /przedziału motopompy/.</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rPr>
                <w:rFonts w:ascii="Times New Roman" w:eastAsia="Times New Roman" w:hAnsi="Times New Roman" w:cs="Times New Roman"/>
                <w:b/>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t>3.6</w:t>
            </w:r>
          </w:p>
        </w:tc>
        <w:tc>
          <w:tcPr>
            <w:tcW w:w="10516"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color w:val="000000" w:themeColor="text1"/>
                <w:lang w:eastAsia="pl-PL"/>
              </w:rPr>
              <w:t>Zastosowane s</w:t>
            </w:r>
            <w:r w:rsidRPr="008C7FB4">
              <w:rPr>
                <w:rFonts w:ascii="Times New Roman" w:eastAsia="Times New Roman" w:hAnsi="Times New Roman" w:cs="Times New Roman"/>
                <w:color w:val="000000" w:themeColor="text1"/>
                <w:lang w:eastAsia="pl-PL"/>
              </w:rPr>
              <w:t>zuflady</w:t>
            </w:r>
            <w:r>
              <w:rPr>
                <w:rFonts w:ascii="Times New Roman" w:eastAsia="Times New Roman" w:hAnsi="Times New Roman" w:cs="Times New Roman"/>
                <w:color w:val="000000" w:themeColor="text1"/>
                <w:lang w:eastAsia="pl-PL"/>
              </w:rPr>
              <w:t xml:space="preserve"> i</w:t>
            </w:r>
            <w:r w:rsidRPr="008C7FB4">
              <w:rPr>
                <w:rFonts w:ascii="Times New Roman" w:eastAsia="Times New Roman" w:hAnsi="Times New Roman" w:cs="Times New Roman"/>
                <w:color w:val="000000" w:themeColor="text1"/>
                <w:lang w:eastAsia="pl-PL"/>
              </w:rPr>
              <w:t xml:space="preserve"> wysuwane tace</w:t>
            </w:r>
            <w:r>
              <w:rPr>
                <w:rFonts w:ascii="Times New Roman" w:eastAsia="Times New Roman" w:hAnsi="Times New Roman" w:cs="Times New Roman"/>
                <w:color w:val="000000" w:themeColor="text1"/>
                <w:lang w:eastAsia="pl-PL"/>
              </w:rPr>
              <w:t xml:space="preserve"> muszą</w:t>
            </w:r>
            <w:r w:rsidRPr="008C7FB4">
              <w:rPr>
                <w:rFonts w:ascii="Times New Roman" w:eastAsia="Times New Roman" w:hAnsi="Times New Roman" w:cs="Times New Roman"/>
                <w:color w:val="000000" w:themeColor="text1"/>
                <w:lang w:eastAsia="pl-PL"/>
              </w:rPr>
              <w:t xml:space="preserve"> automatycznie blokowa</w:t>
            </w:r>
            <w:r>
              <w:rPr>
                <w:rFonts w:ascii="Times New Roman" w:eastAsia="Times New Roman" w:hAnsi="Times New Roman" w:cs="Times New Roman"/>
                <w:color w:val="000000" w:themeColor="text1"/>
                <w:lang w:eastAsia="pl-PL"/>
              </w:rPr>
              <w:t xml:space="preserve">ć się </w:t>
            </w:r>
            <w:r w:rsidRPr="008C7FB4">
              <w:rPr>
                <w:rFonts w:ascii="Times New Roman" w:eastAsia="Times New Roman" w:hAnsi="Times New Roman" w:cs="Times New Roman"/>
                <w:color w:val="000000" w:themeColor="text1"/>
                <w:lang w:eastAsia="pl-PL"/>
              </w:rPr>
              <w:t xml:space="preserve"> w pozycji zamkniętej i otwartej </w:t>
            </w:r>
            <w:r>
              <w:rPr>
                <w:rFonts w:ascii="Times New Roman" w:eastAsia="Times New Roman" w:hAnsi="Times New Roman" w:cs="Times New Roman"/>
                <w:color w:val="000000" w:themeColor="text1"/>
                <w:lang w:eastAsia="pl-PL"/>
              </w:rPr>
              <w:t xml:space="preserve">oraz </w:t>
            </w:r>
            <w:r w:rsidRPr="008C7FB4">
              <w:rPr>
                <w:rFonts w:ascii="Times New Roman" w:eastAsia="Times New Roman" w:hAnsi="Times New Roman" w:cs="Times New Roman"/>
                <w:color w:val="000000" w:themeColor="text1"/>
                <w:lang w:eastAsia="pl-PL"/>
              </w:rPr>
              <w:t xml:space="preserve">muszą posiadać zabezpieczenie przed całkowitym wyciągnięciem i wypadaniem z prowadnic. Szuflady i tace wystające w pozycji otwartej powyżej </w:t>
            </w:r>
            <w:smartTag w:uri="urn:schemas-microsoft-com:office:smarttags" w:element="metricconverter">
              <w:smartTagPr>
                <w:attr w:name="ProductID" w:val="250 mm"/>
              </w:smartTagPr>
              <w:r w:rsidRPr="008C7FB4">
                <w:rPr>
                  <w:rFonts w:ascii="Times New Roman" w:eastAsia="Times New Roman" w:hAnsi="Times New Roman" w:cs="Times New Roman"/>
                  <w:color w:val="000000" w:themeColor="text1"/>
                  <w:lang w:eastAsia="pl-PL"/>
                </w:rPr>
                <w:t>250 mm</w:t>
              </w:r>
            </w:smartTag>
            <w:r w:rsidRPr="008C7FB4">
              <w:rPr>
                <w:rFonts w:ascii="Times New Roman" w:eastAsia="Times New Roman" w:hAnsi="Times New Roman" w:cs="Times New Roman"/>
                <w:color w:val="000000" w:themeColor="text1"/>
                <w:lang w:eastAsia="pl-PL"/>
              </w:rPr>
              <w:t xml:space="preserve"> poza obrys pojazdu muszą posiadać oznakowanie ostrzegawcze.</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rPr>
                <w:rFonts w:ascii="Times New Roman" w:eastAsia="Times New Roman" w:hAnsi="Times New Roman" w:cs="Times New Roman"/>
                <w:b/>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t>3.7</w:t>
            </w:r>
          </w:p>
        </w:tc>
        <w:tc>
          <w:tcPr>
            <w:tcW w:w="10516"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autoSpaceDE w:val="0"/>
              <w:spacing w:after="0" w:line="240" w:lineRule="auto"/>
              <w:jc w:val="both"/>
              <w:rPr>
                <w:rFonts w:ascii="Times New Roman" w:eastAsia="Times New Roman" w:hAnsi="Times New Roman" w:cs="Times New Roman"/>
              </w:rPr>
            </w:pPr>
            <w:r w:rsidRPr="008C7FB4">
              <w:rPr>
                <w:rFonts w:ascii="Times New Roman" w:eastAsia="Times New Roman" w:hAnsi="Times New Roman" w:cs="Times New Roman"/>
              </w:rPr>
              <w:t>Półki sprzętowe wykonane z aluminium, w systemie z możliwością regulacji położenia (ustawienia) wysokości półek w zależności od potrzeb.</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rPr>
                <w:rFonts w:ascii="Times New Roman" w:eastAsia="Times New Roman" w:hAnsi="Times New Roman" w:cs="Times New Roman"/>
                <w:b/>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t>3.</w:t>
            </w:r>
            <w:r>
              <w:rPr>
                <w:rFonts w:ascii="Times New Roman" w:eastAsia="Times New Roman" w:hAnsi="Times New Roman" w:cs="Times New Roman"/>
              </w:rPr>
              <w:t>8</w:t>
            </w:r>
          </w:p>
        </w:tc>
        <w:tc>
          <w:tcPr>
            <w:tcW w:w="10516"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napToGrid w:val="0"/>
              <w:spacing w:after="0" w:line="240" w:lineRule="auto"/>
              <w:jc w:val="both"/>
              <w:rPr>
                <w:rFonts w:ascii="Times New Roman" w:eastAsia="Times New Roman" w:hAnsi="Times New Roman" w:cs="Times New Roman"/>
                <w:color w:val="FF0000"/>
              </w:rPr>
            </w:pPr>
            <w:r w:rsidRPr="008C7FB4">
              <w:rPr>
                <w:rFonts w:ascii="Times New Roman" w:eastAsia="Times New Roman" w:hAnsi="Times New Roman" w:cs="Times New Roman"/>
              </w:rPr>
              <w:t>Skrytki na sprzęt i wyposażenie muszą być zamykane żaluzjami wodo i pyłoszczelnymi wykonanymi z anodowanego aluminium, wspomaganymi systemem sprężynowym,</w:t>
            </w:r>
            <w:r>
              <w:rPr>
                <w:rFonts w:ascii="Times New Roman" w:eastAsia="Times New Roman" w:hAnsi="Times New Roman" w:cs="Times New Roman"/>
              </w:rPr>
              <w:t xml:space="preserve"> </w:t>
            </w:r>
            <w:r w:rsidRPr="008C7FB4">
              <w:rPr>
                <w:rFonts w:ascii="Times New Roman" w:eastAsia="Times New Roman" w:hAnsi="Times New Roman" w:cs="Times New Roman"/>
              </w:rPr>
              <w:t>wyposażo</w:t>
            </w:r>
            <w:r>
              <w:rPr>
                <w:rFonts w:ascii="Times New Roman" w:eastAsia="Times New Roman" w:hAnsi="Times New Roman" w:cs="Times New Roman"/>
              </w:rPr>
              <w:t>nymi w zamki zamykane na klucz.</w:t>
            </w:r>
            <w:r w:rsidRPr="008C7FB4">
              <w:rPr>
                <w:rFonts w:ascii="Times New Roman" w:eastAsia="Times New Roman" w:hAnsi="Times New Roman" w:cs="Times New Roman"/>
              </w:rPr>
              <w:t xml:space="preserve"> Jeden klucz pasujący do wszystkich zamków. Zamknięcia skrytek muszą umożliwiać otwieranie i zamykania żaluzji </w:t>
            </w:r>
            <w:r>
              <w:rPr>
                <w:rFonts w:ascii="Times New Roman" w:eastAsia="Times New Roman" w:hAnsi="Times New Roman" w:cs="Times New Roman"/>
              </w:rPr>
              <w:br/>
            </w:r>
            <w:r w:rsidRPr="008C7FB4">
              <w:rPr>
                <w:rFonts w:ascii="Times New Roman" w:eastAsia="Times New Roman" w:hAnsi="Times New Roman" w:cs="Times New Roman"/>
              </w:rPr>
              <w:t>w rękawicach. Dostęp do sprzętu z zachowaniem wymagań ergonomii.</w:t>
            </w:r>
            <w:r w:rsidRPr="008C7FB4">
              <w:rPr>
                <w:rFonts w:ascii="Times New Roman" w:eastAsia="Times New Roman" w:hAnsi="Times New Roman" w:cs="Times New Roman"/>
                <w:color w:val="000000"/>
              </w:rPr>
              <w:t xml:space="preserve"> Skrytki, w których ma być przewożony sprzęt ratowniczy napędzany silnikiem spalinowym lub kanistry z paliwem do tego sprzętu, muszą być wentylowane. </w:t>
            </w:r>
            <w:r>
              <w:rPr>
                <w:rFonts w:ascii="Times New Roman" w:eastAsia="Times New Roman" w:hAnsi="Times New Roman" w:cs="Times New Roman"/>
                <w:color w:val="000000"/>
              </w:rPr>
              <w:br/>
            </w:r>
            <w:r w:rsidRPr="008C7FB4">
              <w:rPr>
                <w:rFonts w:ascii="Times New Roman" w:eastAsia="Times New Roman" w:hAnsi="Times New Roman" w:cs="Times New Roman"/>
                <w:color w:val="000000"/>
              </w:rPr>
              <w:t xml:space="preserve">W razie konieczności zainstalować odprowadzenie spalin od motopompy (do uzgodnienia w trakcie realizacji). </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rPr>
                <w:rFonts w:ascii="Times New Roman" w:eastAsia="Times New Roman" w:hAnsi="Times New Roman" w:cs="Times New Roman"/>
                <w:b/>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t>3.</w:t>
            </w:r>
            <w:r>
              <w:rPr>
                <w:rFonts w:ascii="Times New Roman" w:eastAsia="Times New Roman" w:hAnsi="Times New Roman" w:cs="Times New Roman"/>
              </w:rPr>
              <w:t>9</w:t>
            </w:r>
          </w:p>
        </w:tc>
        <w:tc>
          <w:tcPr>
            <w:tcW w:w="10516"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after="0" w:line="240" w:lineRule="auto"/>
              <w:rPr>
                <w:rFonts w:ascii="Times New Roman" w:hAnsi="Times New Roman" w:cs="Times New Roman"/>
                <w:spacing w:val="-1"/>
              </w:rPr>
            </w:pPr>
            <w:r w:rsidRPr="008C7FB4">
              <w:rPr>
                <w:rFonts w:ascii="Times New Roman" w:hAnsi="Times New Roman" w:cs="Times New Roman"/>
                <w:spacing w:val="-1"/>
              </w:rPr>
              <w:t xml:space="preserve">Dach zabudowy w formie podestu roboczego, w wykonaniu antypoślizgowym, z zamontowanymi uchwytami na sprzęt. Z tyłu pojazdu po prawej stronie zamontowana aluminiowa drabinka do wejścia na dach z ostatnim szczeblem wykonanym jako </w:t>
            </w:r>
            <w:r>
              <w:rPr>
                <w:rFonts w:ascii="Times New Roman" w:hAnsi="Times New Roman" w:cs="Times New Roman"/>
                <w:spacing w:val="-1"/>
              </w:rPr>
              <w:t>podest</w:t>
            </w:r>
            <w:r w:rsidRPr="008C7FB4">
              <w:rPr>
                <w:rFonts w:ascii="Times New Roman" w:hAnsi="Times New Roman" w:cs="Times New Roman"/>
                <w:spacing w:val="-1"/>
              </w:rPr>
              <w:t xml:space="preserve"> ułatwiający wchodzenie i schodzenie z dachu, stopnie w wykonaniu antypoślizgowym.</w:t>
            </w:r>
            <w:r>
              <w:rPr>
                <w:rFonts w:ascii="Times New Roman" w:hAnsi="Times New Roman" w:cs="Times New Roman"/>
                <w:spacing w:val="-1"/>
              </w:rPr>
              <w:t xml:space="preserve"> Musi być  zapewniona możliwość rozłożenia drabinki z pionowej pozycji transportowej do pozycji odchylonej co ułatwia poruszanie się po drabince  . </w:t>
            </w:r>
            <w:r w:rsidRPr="008C7FB4">
              <w:rPr>
                <w:rFonts w:ascii="Times New Roman" w:hAnsi="Times New Roman" w:cs="Times New Roman"/>
                <w:spacing w:val="-1"/>
              </w:rPr>
              <w:t>W pobliżu górnej części drabiny zamontowane uchwyt (y) ułatwiające wchodzenie.</w:t>
            </w:r>
          </w:p>
          <w:p w:rsidR="004C4583" w:rsidRDefault="004C4583" w:rsidP="00A45185">
            <w:pPr>
              <w:spacing w:after="0" w:line="240" w:lineRule="auto"/>
              <w:jc w:val="both"/>
              <w:rPr>
                <w:rFonts w:ascii="Times New Roman" w:hAnsi="Times New Roman" w:cs="Times New Roman"/>
                <w:spacing w:val="-1"/>
              </w:rPr>
            </w:pPr>
            <w:r w:rsidRPr="008C7FB4">
              <w:rPr>
                <w:rFonts w:ascii="Times New Roman" w:hAnsi="Times New Roman" w:cs="Times New Roman"/>
                <w:spacing w:val="-1"/>
              </w:rPr>
              <w:t xml:space="preserve">Na dachu </w:t>
            </w:r>
            <w:r>
              <w:rPr>
                <w:rFonts w:ascii="Times New Roman" w:hAnsi="Times New Roman" w:cs="Times New Roman"/>
                <w:spacing w:val="-1"/>
              </w:rPr>
              <w:t>mocowanie dla drabiny i sprzętu uzgodnionego pomiędzy zamawiającym i wykonawcą</w:t>
            </w:r>
          </w:p>
          <w:p w:rsidR="004C4583" w:rsidRPr="008C7FB4" w:rsidRDefault="004C4583" w:rsidP="00A45185">
            <w:pPr>
              <w:spacing w:after="0" w:line="240" w:lineRule="auto"/>
              <w:jc w:val="both"/>
              <w:rPr>
                <w:rFonts w:ascii="Times New Roman" w:eastAsia="Times New Roman" w:hAnsi="Times New Roman" w:cs="Times New Roman"/>
              </w:rPr>
            </w:pPr>
            <w:r>
              <w:rPr>
                <w:rFonts w:ascii="Times New Roman" w:hAnsi="Times New Roman" w:cs="Times New Roman"/>
                <w:spacing w:val="-1"/>
              </w:rPr>
              <w:t xml:space="preserve">Dach musi </w:t>
            </w:r>
            <w:r w:rsidRPr="008C7FB4">
              <w:rPr>
                <w:rFonts w:ascii="Times New Roman" w:hAnsi="Times New Roman" w:cs="Times New Roman"/>
                <w:spacing w:val="-1"/>
              </w:rPr>
              <w:t>posiadać oświetlenie LED</w:t>
            </w:r>
            <w:r>
              <w:rPr>
                <w:rFonts w:ascii="Times New Roman" w:hAnsi="Times New Roman" w:cs="Times New Roman"/>
                <w:spacing w:val="-1"/>
              </w:rPr>
              <w:t xml:space="preserve"> załączane z panelu w przedziale motopompy.</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rPr>
                <w:rFonts w:ascii="Times New Roman" w:eastAsia="Times New Roman" w:hAnsi="Times New Roman" w:cs="Times New Roman"/>
                <w:b/>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t>3.1</w:t>
            </w:r>
            <w:r>
              <w:rPr>
                <w:rFonts w:ascii="Times New Roman" w:eastAsia="Times New Roman" w:hAnsi="Times New Roman" w:cs="Times New Roman"/>
              </w:rPr>
              <w:t>0</w:t>
            </w:r>
          </w:p>
        </w:tc>
        <w:tc>
          <w:tcPr>
            <w:tcW w:w="10516"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rPr>
                <w:rFonts w:ascii="Times New Roman" w:eastAsia="Times New Roman" w:hAnsi="Times New Roman" w:cs="Times New Roman"/>
              </w:rPr>
            </w:pPr>
            <w:r w:rsidRPr="008C7FB4">
              <w:rPr>
                <w:rFonts w:ascii="Times New Roman" w:hAnsi="Times New Roman" w:cs="Times New Roman"/>
                <w:spacing w:val="-1"/>
              </w:rPr>
              <w:t>Powierzchnie platform, podestu roboczego i podłogi kabiny w wykonaniu antypoślizgowym.</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rPr>
                <w:rFonts w:ascii="Times New Roman" w:eastAsia="Times New Roman" w:hAnsi="Times New Roman" w:cs="Times New Roman"/>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t>3.1</w:t>
            </w:r>
            <w:r>
              <w:rPr>
                <w:rFonts w:ascii="Times New Roman" w:eastAsia="Times New Roman" w:hAnsi="Times New Roman" w:cs="Times New Roman"/>
              </w:rPr>
              <w:t>1</w:t>
            </w:r>
          </w:p>
        </w:tc>
        <w:tc>
          <w:tcPr>
            <w:tcW w:w="10516"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after="0" w:line="240" w:lineRule="auto"/>
              <w:jc w:val="both"/>
              <w:rPr>
                <w:rFonts w:ascii="Times New Roman" w:eastAsia="Times New Roman" w:hAnsi="Times New Roman" w:cs="Times New Roman"/>
                <w:lang w:eastAsia="pl-PL"/>
              </w:rPr>
            </w:pPr>
            <w:r w:rsidRPr="008C7FB4">
              <w:rPr>
                <w:rFonts w:ascii="Times New Roman" w:eastAsia="Times New Roman" w:hAnsi="Times New Roman" w:cs="Times New Roman"/>
                <w:lang w:eastAsia="pl-PL"/>
              </w:rPr>
              <w:t>Zbiornik wo</w:t>
            </w:r>
            <w:r>
              <w:rPr>
                <w:rFonts w:ascii="Times New Roman" w:eastAsia="Times New Roman" w:hAnsi="Times New Roman" w:cs="Times New Roman"/>
                <w:lang w:eastAsia="pl-PL"/>
              </w:rPr>
              <w:t>dy o pojemności min. 1000 litrów</w:t>
            </w:r>
            <w:r w:rsidRPr="008C7FB4">
              <w:rPr>
                <w:rFonts w:ascii="Times New Roman" w:eastAsia="Times New Roman" w:hAnsi="Times New Roman" w:cs="Times New Roman"/>
                <w:lang w:eastAsia="pl-PL"/>
              </w:rPr>
              <w:t>, wykonany</w:t>
            </w:r>
            <w:r>
              <w:rPr>
                <w:rFonts w:ascii="Times New Roman" w:eastAsia="Times New Roman" w:hAnsi="Times New Roman" w:cs="Times New Roman"/>
                <w:lang w:eastAsia="pl-PL"/>
              </w:rPr>
              <w:t xml:space="preserve"> </w:t>
            </w:r>
            <w:r w:rsidRPr="008C7FB4">
              <w:rPr>
                <w:rFonts w:ascii="Times New Roman" w:eastAsia="Times New Roman" w:hAnsi="Times New Roman" w:cs="Times New Roman"/>
                <w:lang w:eastAsia="pl-PL"/>
              </w:rPr>
              <w:t>z</w:t>
            </w:r>
            <w:r>
              <w:rPr>
                <w:rFonts w:ascii="Times New Roman" w:eastAsia="Times New Roman" w:hAnsi="Times New Roman" w:cs="Times New Roman"/>
                <w:lang w:eastAsia="pl-PL"/>
              </w:rPr>
              <w:t xml:space="preserve"> </w:t>
            </w:r>
            <w:r w:rsidRPr="008C7FB4">
              <w:rPr>
                <w:rFonts w:ascii="Times New Roman" w:eastAsia="Times New Roman" w:hAnsi="Times New Roman" w:cs="Times New Roman"/>
                <w:lang w:eastAsia="pl-PL"/>
              </w:rPr>
              <w:t xml:space="preserve">tworzywa sztucznego. Zbiornik wyposażony </w:t>
            </w:r>
            <w:r>
              <w:rPr>
                <w:rFonts w:ascii="Times New Roman" w:eastAsia="Times New Roman" w:hAnsi="Times New Roman" w:cs="Times New Roman"/>
                <w:lang w:eastAsia="pl-PL"/>
              </w:rPr>
              <w:br/>
            </w:r>
            <w:r w:rsidRPr="008C7FB4">
              <w:rPr>
                <w:rFonts w:ascii="Times New Roman" w:eastAsia="Times New Roman" w:hAnsi="Times New Roman" w:cs="Times New Roman"/>
                <w:lang w:eastAsia="pl-PL"/>
              </w:rPr>
              <w:t>w oprzyrządowani</w:t>
            </w:r>
            <w:r>
              <w:rPr>
                <w:rFonts w:ascii="Times New Roman" w:eastAsia="Times New Roman" w:hAnsi="Times New Roman" w:cs="Times New Roman"/>
                <w:lang w:eastAsia="pl-PL"/>
              </w:rPr>
              <w:t>e umożliwiające jego bezpieczną</w:t>
            </w:r>
            <w:r w:rsidRPr="008C7FB4">
              <w:rPr>
                <w:rFonts w:ascii="Times New Roman" w:eastAsia="Times New Roman" w:hAnsi="Times New Roman" w:cs="Times New Roman"/>
                <w:lang w:eastAsia="pl-PL"/>
              </w:rPr>
              <w:t xml:space="preserve"> eksploatację, z układem</w:t>
            </w:r>
            <w:r>
              <w:rPr>
                <w:rFonts w:ascii="Times New Roman" w:eastAsia="Times New Roman" w:hAnsi="Times New Roman" w:cs="Times New Roman"/>
                <w:lang w:eastAsia="pl-PL"/>
              </w:rPr>
              <w:t xml:space="preserve"> </w:t>
            </w:r>
            <w:r w:rsidRPr="008C7FB4">
              <w:rPr>
                <w:rFonts w:ascii="Times New Roman" w:eastAsia="Times New Roman" w:hAnsi="Times New Roman" w:cs="Times New Roman"/>
                <w:lang w:eastAsia="pl-PL"/>
              </w:rPr>
              <w:t>zabezpieczającym przed swobodnym wypływem wody w czasie</w:t>
            </w:r>
            <w:r>
              <w:rPr>
                <w:rFonts w:ascii="Times New Roman" w:eastAsia="Times New Roman" w:hAnsi="Times New Roman" w:cs="Times New Roman"/>
                <w:lang w:eastAsia="pl-PL"/>
              </w:rPr>
              <w:t xml:space="preserve"> </w:t>
            </w:r>
            <w:r w:rsidRPr="008C7FB4">
              <w:rPr>
                <w:rFonts w:ascii="Times New Roman" w:eastAsia="Times New Roman" w:hAnsi="Times New Roman" w:cs="Times New Roman"/>
                <w:lang w:eastAsia="pl-PL"/>
              </w:rPr>
              <w:t>jazdy. Zbiornik</w:t>
            </w:r>
            <w:r>
              <w:rPr>
                <w:rFonts w:ascii="Times New Roman" w:eastAsia="Times New Roman" w:hAnsi="Times New Roman" w:cs="Times New Roman"/>
                <w:lang w:eastAsia="pl-PL"/>
              </w:rPr>
              <w:t xml:space="preserve"> </w:t>
            </w:r>
            <w:r w:rsidRPr="008C7FB4">
              <w:rPr>
                <w:rFonts w:ascii="Times New Roman" w:eastAsia="Times New Roman" w:hAnsi="Times New Roman" w:cs="Times New Roman"/>
                <w:lang w:eastAsia="pl-PL"/>
              </w:rPr>
              <w:t>wyposażony w</w:t>
            </w:r>
            <w:r>
              <w:rPr>
                <w:rFonts w:ascii="Times New Roman" w:eastAsia="Times New Roman" w:hAnsi="Times New Roman" w:cs="Times New Roman"/>
                <w:lang w:eastAsia="pl-PL"/>
              </w:rPr>
              <w:t xml:space="preserve"> </w:t>
            </w:r>
            <w:r w:rsidRPr="008C7FB4">
              <w:rPr>
                <w:rFonts w:ascii="Times New Roman" w:eastAsia="Times New Roman" w:hAnsi="Times New Roman" w:cs="Times New Roman"/>
                <w:lang w:eastAsia="pl-PL"/>
              </w:rPr>
              <w:t>falochrony i</w:t>
            </w:r>
            <w:r>
              <w:rPr>
                <w:rFonts w:ascii="Times New Roman" w:eastAsia="Times New Roman" w:hAnsi="Times New Roman" w:cs="Times New Roman"/>
                <w:lang w:eastAsia="pl-PL"/>
              </w:rPr>
              <w:t xml:space="preserve"> </w:t>
            </w:r>
            <w:r w:rsidRPr="008C7FB4">
              <w:rPr>
                <w:rFonts w:ascii="Times New Roman" w:eastAsia="Times New Roman" w:hAnsi="Times New Roman" w:cs="Times New Roman"/>
                <w:lang w:eastAsia="pl-PL"/>
              </w:rPr>
              <w:t xml:space="preserve">właz rewizyjny. Zawór opróżniania zbiornika </w:t>
            </w:r>
            <w:r w:rsidRPr="008C7FB4">
              <w:rPr>
                <w:rFonts w:ascii="Times New Roman" w:eastAsia="Times New Roman" w:hAnsi="Times New Roman" w:cs="Times New Roman"/>
                <w:lang w:eastAsia="pl-PL"/>
              </w:rPr>
              <w:lastRenderedPageBreak/>
              <w:t>ze sterowaniem elektrycznym na panelu w przedziale motopompy.</w:t>
            </w:r>
            <w:r>
              <w:rPr>
                <w:rFonts w:ascii="Times New Roman" w:eastAsia="Times New Roman" w:hAnsi="Times New Roman" w:cs="Times New Roman"/>
                <w:lang w:eastAsia="pl-PL"/>
              </w:rPr>
              <w:t xml:space="preserve"> </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spacing w:after="0" w:line="240" w:lineRule="auto"/>
              <w:rPr>
                <w:rFonts w:ascii="Times New Roman" w:eastAsia="Times New Roman" w:hAnsi="Times New Roman" w:cs="Times New Roman"/>
                <w:lang w:eastAsia="pl-PL"/>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lastRenderedPageBreak/>
              <w:t>3.1</w:t>
            </w:r>
            <w:r>
              <w:rPr>
                <w:rFonts w:ascii="Times New Roman" w:eastAsia="Times New Roman" w:hAnsi="Times New Roman" w:cs="Times New Roman"/>
              </w:rPr>
              <w:t>2</w:t>
            </w:r>
          </w:p>
        </w:tc>
        <w:tc>
          <w:tcPr>
            <w:tcW w:w="10516"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after="0" w:line="240" w:lineRule="auto"/>
              <w:jc w:val="both"/>
              <w:rPr>
                <w:rFonts w:ascii="Times New Roman" w:eastAsia="Times New Roman" w:hAnsi="Times New Roman" w:cs="Times New Roman"/>
                <w:lang w:eastAsia="pl-PL"/>
              </w:rPr>
            </w:pPr>
            <w:r w:rsidRPr="008C7FB4">
              <w:rPr>
                <w:rFonts w:ascii="Times New Roman" w:eastAsia="Times New Roman" w:hAnsi="Times New Roman" w:cs="Times New Roman"/>
                <w:lang w:eastAsia="pl-PL"/>
              </w:rPr>
              <w:t>Zbiornik wody wyposażony w nasadę 75 do napełniania zbiornika. Na linii zasilającej odcinający zawór kulowy ora</w:t>
            </w:r>
            <w:r>
              <w:rPr>
                <w:rFonts w:ascii="Times New Roman" w:eastAsia="Times New Roman" w:hAnsi="Times New Roman" w:cs="Times New Roman"/>
                <w:lang w:eastAsia="pl-PL"/>
              </w:rPr>
              <w:t>z manometr. Zbiornik wyposażony</w:t>
            </w:r>
            <w:r w:rsidRPr="008C7FB4">
              <w:rPr>
                <w:rFonts w:ascii="Times New Roman" w:eastAsia="Times New Roman" w:hAnsi="Times New Roman" w:cs="Times New Roman"/>
                <w:lang w:eastAsia="pl-PL"/>
              </w:rPr>
              <w:t xml:space="preserve"> w urządzenie przelewowe zabezpieczające przed uszkodzeniem podczas napełniania.</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spacing w:after="0" w:line="240" w:lineRule="auto"/>
              <w:rPr>
                <w:rFonts w:ascii="Times New Roman" w:eastAsia="Times New Roman" w:hAnsi="Times New Roman" w:cs="Times New Roman"/>
                <w:b/>
                <w:lang w:eastAsia="pl-PL"/>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t>3.1</w:t>
            </w:r>
            <w:r>
              <w:rPr>
                <w:rFonts w:ascii="Times New Roman" w:eastAsia="Times New Roman" w:hAnsi="Times New Roman" w:cs="Times New Roman"/>
              </w:rPr>
              <w:t>3</w:t>
            </w:r>
          </w:p>
        </w:tc>
        <w:tc>
          <w:tcPr>
            <w:tcW w:w="10516" w:type="dxa"/>
            <w:tcBorders>
              <w:top w:val="single" w:sz="4" w:space="0" w:color="auto"/>
              <w:left w:val="single" w:sz="4" w:space="0" w:color="auto"/>
              <w:bottom w:val="single" w:sz="4" w:space="0" w:color="auto"/>
              <w:right w:val="single" w:sz="4" w:space="0" w:color="auto"/>
            </w:tcBorders>
          </w:tcPr>
          <w:p w:rsidR="004C4583" w:rsidRPr="008C7FB4" w:rsidRDefault="004C4583" w:rsidP="00A45185">
            <w:pPr>
              <w:pStyle w:val="Style22"/>
              <w:widowControl/>
              <w:spacing w:line="240" w:lineRule="auto"/>
              <w:jc w:val="both"/>
              <w:rPr>
                <w:rStyle w:val="FontStyle74"/>
                <w:rFonts w:ascii="Times New Roman" w:hAnsi="Times New Roman" w:cs="Times New Roman"/>
                <w:sz w:val="22"/>
                <w:szCs w:val="22"/>
                <w:lang w:eastAsia="en-US"/>
              </w:rPr>
            </w:pPr>
            <w:r w:rsidRPr="008C7FB4">
              <w:rPr>
                <w:rStyle w:val="FontStyle74"/>
                <w:rFonts w:ascii="Times New Roman" w:hAnsi="Times New Roman" w:cs="Times New Roman"/>
                <w:sz w:val="22"/>
                <w:szCs w:val="22"/>
                <w:lang w:eastAsia="en-US"/>
              </w:rPr>
              <w:t>Pojazd wyposażony w</w:t>
            </w:r>
            <w:r>
              <w:rPr>
                <w:rStyle w:val="FontStyle74"/>
                <w:rFonts w:ascii="Times New Roman" w:hAnsi="Times New Roman" w:cs="Times New Roman"/>
                <w:sz w:val="22"/>
                <w:szCs w:val="22"/>
                <w:lang w:eastAsia="en-US"/>
              </w:rPr>
              <w:t xml:space="preserve"> agregat wysokociśnieniowy wodno-pianowy o </w:t>
            </w:r>
            <w:r w:rsidRPr="008C7FB4">
              <w:rPr>
                <w:rStyle w:val="FontStyle74"/>
                <w:rFonts w:ascii="Times New Roman" w:hAnsi="Times New Roman" w:cs="Times New Roman"/>
                <w:sz w:val="22"/>
                <w:szCs w:val="22"/>
                <w:lang w:eastAsia="en-US"/>
              </w:rPr>
              <w:t>parametrach :</w:t>
            </w:r>
          </w:p>
          <w:p w:rsidR="004C4583" w:rsidRDefault="004C4583" w:rsidP="00A45185">
            <w:pPr>
              <w:pStyle w:val="Akapitzlist1"/>
              <w:ind w:left="64"/>
              <w:jc w:val="both"/>
              <w:rPr>
                <w:color w:val="000000"/>
                <w:sz w:val="22"/>
                <w:szCs w:val="22"/>
              </w:rPr>
            </w:pPr>
            <w:r>
              <w:rPr>
                <w:color w:val="000000"/>
                <w:sz w:val="22"/>
                <w:szCs w:val="22"/>
              </w:rPr>
              <w:t>-  wydajność  70l/min przy 40 bar</w:t>
            </w:r>
          </w:p>
          <w:p w:rsidR="004C4583" w:rsidRPr="00D64600" w:rsidRDefault="004C4583" w:rsidP="00A45185">
            <w:pPr>
              <w:pStyle w:val="Akapitzlist1"/>
              <w:ind w:left="64"/>
              <w:jc w:val="both"/>
              <w:rPr>
                <w:color w:val="000000"/>
                <w:sz w:val="22"/>
                <w:szCs w:val="22"/>
              </w:rPr>
            </w:pPr>
            <w:r>
              <w:rPr>
                <w:color w:val="000000"/>
                <w:sz w:val="22"/>
                <w:szCs w:val="22"/>
              </w:rPr>
              <w:t>-  silnik spalinowy o mocy min. 6kW</w:t>
            </w:r>
          </w:p>
          <w:p w:rsidR="004C4583" w:rsidRPr="00D64600" w:rsidRDefault="004C4583" w:rsidP="00A45185">
            <w:pPr>
              <w:pStyle w:val="Akapitzlist1"/>
              <w:ind w:left="0"/>
              <w:jc w:val="both"/>
              <w:rPr>
                <w:color w:val="000000"/>
                <w:sz w:val="22"/>
                <w:szCs w:val="22"/>
              </w:rPr>
            </w:pPr>
            <w:r>
              <w:rPr>
                <w:color w:val="000000"/>
                <w:sz w:val="22"/>
                <w:szCs w:val="22"/>
              </w:rPr>
              <w:t xml:space="preserve"> -  </w:t>
            </w:r>
            <w:r w:rsidRPr="00D64600">
              <w:rPr>
                <w:color w:val="000000"/>
                <w:sz w:val="22"/>
                <w:szCs w:val="22"/>
              </w:rPr>
              <w:t>dozownik środka pianotwórczego z regulacją 3%-6%</w:t>
            </w:r>
          </w:p>
          <w:p w:rsidR="004C4583" w:rsidRPr="00D64600" w:rsidRDefault="004C4583" w:rsidP="00A45185">
            <w:pPr>
              <w:pStyle w:val="Akapitzlist1"/>
              <w:ind w:left="64"/>
              <w:jc w:val="both"/>
              <w:rPr>
                <w:color w:val="000000"/>
                <w:sz w:val="22"/>
                <w:szCs w:val="22"/>
              </w:rPr>
            </w:pPr>
            <w:r>
              <w:rPr>
                <w:color w:val="000000"/>
                <w:sz w:val="22"/>
                <w:szCs w:val="22"/>
              </w:rPr>
              <w:t xml:space="preserve">- </w:t>
            </w:r>
            <w:r w:rsidRPr="00D64600">
              <w:rPr>
                <w:color w:val="000000"/>
                <w:sz w:val="22"/>
                <w:szCs w:val="22"/>
              </w:rPr>
              <w:t xml:space="preserve"> rozrusznik elektryczny</w:t>
            </w:r>
            <w:r>
              <w:rPr>
                <w:color w:val="000000"/>
                <w:sz w:val="22"/>
                <w:szCs w:val="22"/>
              </w:rPr>
              <w:t>.</w:t>
            </w:r>
          </w:p>
          <w:p w:rsidR="004C4583" w:rsidRPr="00D64600" w:rsidRDefault="004C4583" w:rsidP="00A45185">
            <w:pPr>
              <w:pStyle w:val="Akapitzlist1"/>
              <w:ind w:left="64"/>
              <w:jc w:val="both"/>
              <w:rPr>
                <w:color w:val="000000"/>
                <w:sz w:val="22"/>
                <w:szCs w:val="22"/>
              </w:rPr>
            </w:pPr>
            <w:r>
              <w:rPr>
                <w:color w:val="000000"/>
                <w:sz w:val="22"/>
                <w:szCs w:val="22"/>
              </w:rPr>
              <w:t>-  l</w:t>
            </w:r>
            <w:r w:rsidRPr="00D64600">
              <w:rPr>
                <w:color w:val="000000"/>
                <w:sz w:val="22"/>
                <w:szCs w:val="22"/>
              </w:rPr>
              <w:t>inia szybkiego natarcia 60m zakończona prądownicą</w:t>
            </w:r>
            <w:r>
              <w:rPr>
                <w:color w:val="000000"/>
                <w:sz w:val="22"/>
                <w:szCs w:val="22"/>
              </w:rPr>
              <w:t xml:space="preserve"> umożliwiająca podawanie wody i piany.</w:t>
            </w:r>
          </w:p>
          <w:p w:rsidR="004C4583" w:rsidRDefault="004C4583" w:rsidP="00A45185">
            <w:pPr>
              <w:pStyle w:val="Akapitzlist1"/>
              <w:ind w:left="64"/>
              <w:jc w:val="both"/>
              <w:rPr>
                <w:color w:val="000000"/>
                <w:sz w:val="22"/>
                <w:szCs w:val="22"/>
              </w:rPr>
            </w:pPr>
            <w:r>
              <w:rPr>
                <w:color w:val="000000"/>
                <w:sz w:val="22"/>
                <w:szCs w:val="22"/>
              </w:rPr>
              <w:t>-  a</w:t>
            </w:r>
            <w:r w:rsidRPr="00D64600">
              <w:rPr>
                <w:color w:val="000000"/>
                <w:sz w:val="22"/>
                <w:szCs w:val="22"/>
              </w:rPr>
              <w:t>gregat musi posiadać</w:t>
            </w:r>
            <w:r>
              <w:rPr>
                <w:color w:val="000000"/>
                <w:sz w:val="22"/>
                <w:szCs w:val="22"/>
              </w:rPr>
              <w:t xml:space="preserve"> aktualne</w:t>
            </w:r>
            <w:r w:rsidRPr="00D64600">
              <w:rPr>
                <w:color w:val="000000"/>
                <w:sz w:val="22"/>
                <w:szCs w:val="22"/>
              </w:rPr>
              <w:t xml:space="preserve"> świadectwo dopuszczenia CNBOP</w:t>
            </w:r>
            <w:r>
              <w:rPr>
                <w:color w:val="000000"/>
                <w:sz w:val="22"/>
                <w:szCs w:val="22"/>
              </w:rPr>
              <w:t>.</w:t>
            </w:r>
          </w:p>
          <w:p w:rsidR="004C4583" w:rsidRPr="00D64600" w:rsidRDefault="004C4583" w:rsidP="00A45185">
            <w:pPr>
              <w:pStyle w:val="Akapitzlist1"/>
              <w:ind w:left="64"/>
              <w:jc w:val="both"/>
              <w:rPr>
                <w:color w:val="000000"/>
                <w:sz w:val="22"/>
                <w:szCs w:val="22"/>
              </w:rPr>
            </w:pPr>
            <w:r>
              <w:rPr>
                <w:color w:val="000000"/>
                <w:sz w:val="22"/>
                <w:szCs w:val="22"/>
              </w:rPr>
              <w:t xml:space="preserve">- zbiornik z tworzywa sztucznego na środek pianotwórczy o </w:t>
            </w:r>
            <w:proofErr w:type="spellStart"/>
            <w:r>
              <w:rPr>
                <w:color w:val="000000"/>
                <w:sz w:val="22"/>
                <w:szCs w:val="22"/>
              </w:rPr>
              <w:t>poj</w:t>
            </w:r>
            <w:proofErr w:type="spellEnd"/>
            <w:r>
              <w:rPr>
                <w:color w:val="000000"/>
                <w:sz w:val="22"/>
                <w:szCs w:val="22"/>
              </w:rPr>
              <w:t>. 100l</w:t>
            </w:r>
          </w:p>
          <w:p w:rsidR="004C4583" w:rsidRPr="003540A8" w:rsidRDefault="004C4583" w:rsidP="00A45185">
            <w:pPr>
              <w:pStyle w:val="Style22"/>
              <w:widowControl/>
              <w:spacing w:line="240" w:lineRule="auto"/>
              <w:ind w:left="317"/>
              <w:jc w:val="both"/>
              <w:rPr>
                <w:rFonts w:ascii="Times New Roman" w:hAnsi="Times New Roman" w:cs="Times New Roman"/>
                <w:sz w:val="22"/>
                <w:szCs w:val="22"/>
              </w:rPr>
            </w:pP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spacing w:after="0" w:line="240" w:lineRule="auto"/>
              <w:rPr>
                <w:rFonts w:ascii="Times New Roman" w:eastAsia="Times New Roman" w:hAnsi="Times New Roman" w:cs="Times New Roman"/>
                <w:b/>
                <w:lang w:eastAsia="pl-PL"/>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t>3.1</w:t>
            </w:r>
            <w:r>
              <w:rPr>
                <w:rFonts w:ascii="Times New Roman" w:eastAsia="Times New Roman" w:hAnsi="Times New Roman" w:cs="Times New Roman"/>
              </w:rPr>
              <w:t>5</w:t>
            </w:r>
          </w:p>
        </w:tc>
        <w:tc>
          <w:tcPr>
            <w:tcW w:w="10516" w:type="dxa"/>
            <w:tcBorders>
              <w:top w:val="single" w:sz="4" w:space="0" w:color="auto"/>
              <w:left w:val="single" w:sz="4" w:space="0" w:color="auto"/>
              <w:bottom w:val="single" w:sz="4" w:space="0" w:color="auto"/>
              <w:right w:val="single" w:sz="4" w:space="0" w:color="auto"/>
            </w:tcBorders>
            <w:hideMark/>
          </w:tcPr>
          <w:p w:rsidR="004C4583" w:rsidRPr="00B9021E" w:rsidRDefault="004C4583" w:rsidP="00A45185">
            <w:pPr>
              <w:autoSpaceDE w:val="0"/>
              <w:autoSpaceDN w:val="0"/>
              <w:adjustRightInd w:val="0"/>
              <w:spacing w:after="0" w:line="240" w:lineRule="auto"/>
              <w:jc w:val="both"/>
              <w:rPr>
                <w:rStyle w:val="FontStyle74"/>
                <w:rFonts w:ascii="Times New Roman" w:hAnsi="Times New Roman" w:cs="Times New Roman"/>
                <w:sz w:val="22"/>
                <w:szCs w:val="22"/>
              </w:rPr>
            </w:pPr>
            <w:r w:rsidRPr="00B9021E">
              <w:rPr>
                <w:rStyle w:val="FontStyle74"/>
                <w:rFonts w:ascii="Times New Roman" w:hAnsi="Times New Roman" w:cs="Times New Roman"/>
                <w:sz w:val="22"/>
                <w:szCs w:val="22"/>
              </w:rPr>
              <w:t>W tylnej skrytce nad agregatem AWP zamocowany sprzęt uzgodniony na etapie projektowania rozmieszczenia.</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spacing w:line="240" w:lineRule="auto"/>
              <w:rPr>
                <w:rFonts w:eastAsia="Times New Roman"/>
                <w:b/>
                <w:lang w:eastAsia="pl-PL"/>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after="0" w:line="240" w:lineRule="auto"/>
              <w:jc w:val="center"/>
              <w:rPr>
                <w:rFonts w:ascii="Times New Roman" w:eastAsia="Times New Roman" w:hAnsi="Times New Roman" w:cs="Times New Roman"/>
              </w:rPr>
            </w:pPr>
            <w:r w:rsidRPr="008C7FB4">
              <w:rPr>
                <w:rFonts w:ascii="Times New Roman" w:eastAsia="Times New Roman" w:hAnsi="Times New Roman" w:cs="Times New Roman"/>
              </w:rPr>
              <w:t>3.</w:t>
            </w:r>
            <w:r>
              <w:rPr>
                <w:rFonts w:ascii="Times New Roman" w:eastAsia="Times New Roman" w:hAnsi="Times New Roman" w:cs="Times New Roman"/>
              </w:rPr>
              <w:t>16</w:t>
            </w:r>
          </w:p>
        </w:tc>
        <w:tc>
          <w:tcPr>
            <w:tcW w:w="10516"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after="0" w:line="240" w:lineRule="auto"/>
              <w:rPr>
                <w:rFonts w:ascii="Times New Roman" w:eastAsia="Times New Roman" w:hAnsi="Times New Roman" w:cs="Times New Roman"/>
                <w:lang w:eastAsia="pl-PL"/>
              </w:rPr>
            </w:pPr>
            <w:r w:rsidRPr="008C7FB4">
              <w:rPr>
                <w:rFonts w:ascii="Times New Roman" w:eastAsia="Times New Roman" w:hAnsi="Times New Roman" w:cs="Times New Roman"/>
                <w:lang w:eastAsia="pl-PL"/>
              </w:rPr>
              <w:t xml:space="preserve">Przedział pracy </w:t>
            </w:r>
            <w:r>
              <w:rPr>
                <w:rFonts w:ascii="Times New Roman" w:eastAsia="Times New Roman" w:hAnsi="Times New Roman" w:cs="Times New Roman"/>
              </w:rPr>
              <w:t>agregatu</w:t>
            </w:r>
            <w:r w:rsidRPr="008C7FB4">
              <w:rPr>
                <w:rFonts w:ascii="Times New Roman" w:eastAsia="Times New Roman" w:hAnsi="Times New Roman" w:cs="Times New Roman"/>
              </w:rPr>
              <w:t xml:space="preserve"> wyposażony</w:t>
            </w:r>
            <w:r w:rsidRPr="008C7FB4">
              <w:rPr>
                <w:rFonts w:ascii="Times New Roman" w:eastAsia="Times New Roman" w:hAnsi="Times New Roman" w:cs="Times New Roman"/>
                <w:lang w:eastAsia="pl-PL"/>
              </w:rPr>
              <w:t xml:space="preserve"> w:</w:t>
            </w:r>
          </w:p>
          <w:p w:rsidR="004C4583" w:rsidRPr="008C7FB4" w:rsidRDefault="004C4583" w:rsidP="004C4583">
            <w:pPr>
              <w:pStyle w:val="Akapitzlist"/>
              <w:numPr>
                <w:ilvl w:val="0"/>
                <w:numId w:val="9"/>
              </w:numPr>
              <w:spacing w:after="0" w:line="240" w:lineRule="auto"/>
              <w:ind w:left="317" w:hanging="284"/>
              <w:rPr>
                <w:rFonts w:ascii="Times New Roman" w:eastAsia="Times New Roman" w:hAnsi="Times New Roman" w:cs="Times New Roman"/>
                <w:lang w:eastAsia="pl-PL"/>
              </w:rPr>
            </w:pPr>
            <w:r w:rsidRPr="008C7FB4">
              <w:rPr>
                <w:rFonts w:ascii="Times New Roman" w:eastAsia="Times New Roman" w:hAnsi="Times New Roman" w:cs="Times New Roman"/>
                <w:lang w:eastAsia="pl-PL"/>
              </w:rPr>
              <w:t>panel z wizualnym wskaźnikiem poziomu wody w zbiorniku z podziałką co 200l licząc od 0 do 1000l,</w:t>
            </w:r>
          </w:p>
          <w:p w:rsidR="004C4583" w:rsidRPr="008C7FB4" w:rsidRDefault="004C4583" w:rsidP="004C4583">
            <w:pPr>
              <w:pStyle w:val="Akapitzlist"/>
              <w:numPr>
                <w:ilvl w:val="0"/>
                <w:numId w:val="9"/>
              </w:numPr>
              <w:spacing w:after="0" w:line="240" w:lineRule="auto"/>
              <w:ind w:left="317" w:hanging="284"/>
              <w:rPr>
                <w:rFonts w:ascii="Times New Roman" w:eastAsia="Times New Roman" w:hAnsi="Times New Roman" w:cs="Times New Roman"/>
                <w:lang w:eastAsia="pl-PL"/>
              </w:rPr>
            </w:pPr>
            <w:r w:rsidRPr="008C7FB4">
              <w:rPr>
                <w:rFonts w:ascii="Times New Roman" w:eastAsia="Times New Roman" w:hAnsi="Times New Roman" w:cs="Times New Roman"/>
                <w:lang w:eastAsia="pl-PL"/>
              </w:rPr>
              <w:t>oraz 6 programowalnymi przyciskami do sterowania /oświetlenie, zawory/ poprzez magistralę CAN,</w:t>
            </w:r>
          </w:p>
          <w:p w:rsidR="004C4583" w:rsidRDefault="004C4583" w:rsidP="004C4583">
            <w:pPr>
              <w:pStyle w:val="Akapitzlist"/>
              <w:numPr>
                <w:ilvl w:val="0"/>
                <w:numId w:val="9"/>
              </w:numPr>
              <w:spacing w:after="0" w:line="240" w:lineRule="auto"/>
              <w:ind w:left="317" w:hanging="284"/>
              <w:rPr>
                <w:rFonts w:ascii="Times New Roman" w:eastAsia="Times New Roman" w:hAnsi="Times New Roman" w:cs="Times New Roman"/>
                <w:iCs/>
                <w:lang w:eastAsia="pl-PL"/>
              </w:rPr>
            </w:pPr>
            <w:r>
              <w:rPr>
                <w:rFonts w:ascii="Times New Roman" w:eastAsia="Times New Roman" w:hAnsi="Times New Roman" w:cs="Times New Roman"/>
                <w:iCs/>
                <w:lang w:eastAsia="pl-PL"/>
              </w:rPr>
              <w:t xml:space="preserve">dodatkowy zewnętrzny głośnik z mikrofonem połączony z  radiotelefonem przewoźnym    </w:t>
            </w:r>
          </w:p>
          <w:p w:rsidR="004C4583" w:rsidRPr="008C7FB4" w:rsidRDefault="004C4583" w:rsidP="004C4583">
            <w:pPr>
              <w:pStyle w:val="Akapitzlist"/>
              <w:numPr>
                <w:ilvl w:val="0"/>
                <w:numId w:val="9"/>
              </w:numPr>
              <w:spacing w:after="0" w:line="240" w:lineRule="auto"/>
              <w:ind w:left="317" w:hanging="284"/>
              <w:rPr>
                <w:rFonts w:ascii="Times New Roman" w:eastAsia="Times New Roman" w:hAnsi="Times New Roman" w:cs="Times New Roman"/>
                <w:iCs/>
                <w:lang w:eastAsia="pl-PL"/>
              </w:rPr>
            </w:pPr>
            <w:r>
              <w:rPr>
                <w:rFonts w:ascii="Times New Roman" w:eastAsia="Times New Roman" w:hAnsi="Times New Roman" w:cs="Times New Roman"/>
                <w:iCs/>
                <w:lang w:eastAsia="pl-PL"/>
              </w:rPr>
              <w:t xml:space="preserve">gniazdko elektryczne zasilane napięciem 230V   do zasilania ładowarki akumulatora agregatu.                                                                                                                                                                      </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spacing w:after="0" w:line="240" w:lineRule="auto"/>
              <w:rPr>
                <w:rFonts w:ascii="Times New Roman" w:eastAsia="Times New Roman" w:hAnsi="Times New Roman" w:cs="Times New Roman"/>
                <w:b/>
                <w:lang w:eastAsia="pl-PL"/>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after="0" w:line="240" w:lineRule="auto"/>
              <w:jc w:val="center"/>
              <w:rPr>
                <w:rFonts w:ascii="Times New Roman" w:eastAsia="Times New Roman" w:hAnsi="Times New Roman" w:cs="Times New Roman"/>
              </w:rPr>
            </w:pPr>
            <w:r w:rsidRPr="008C7FB4">
              <w:rPr>
                <w:rFonts w:ascii="Times New Roman" w:eastAsia="Times New Roman" w:hAnsi="Times New Roman" w:cs="Times New Roman"/>
              </w:rPr>
              <w:t>3.</w:t>
            </w:r>
            <w:r>
              <w:rPr>
                <w:rFonts w:ascii="Times New Roman" w:eastAsia="Times New Roman" w:hAnsi="Times New Roman" w:cs="Times New Roman"/>
              </w:rPr>
              <w:t>17</w:t>
            </w:r>
          </w:p>
        </w:tc>
        <w:tc>
          <w:tcPr>
            <w:tcW w:w="10516"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after="0" w:line="240" w:lineRule="auto"/>
              <w:jc w:val="both"/>
              <w:rPr>
                <w:rFonts w:ascii="Times New Roman" w:eastAsia="Times New Roman" w:hAnsi="Times New Roman" w:cs="Times New Roman"/>
                <w:lang w:eastAsia="pl-PL"/>
              </w:rPr>
            </w:pPr>
            <w:r w:rsidRPr="008C7FB4">
              <w:rPr>
                <w:rFonts w:ascii="Times New Roman" w:eastAsia="Times New Roman" w:hAnsi="Times New Roman" w:cs="Times New Roman"/>
                <w:lang w:eastAsia="pl-PL"/>
              </w:rPr>
              <w:t xml:space="preserve">Wszystkie </w:t>
            </w:r>
            <w:r>
              <w:rPr>
                <w:rFonts w:ascii="Times New Roman" w:eastAsia="Times New Roman" w:hAnsi="Times New Roman" w:cs="Times New Roman"/>
                <w:lang w:eastAsia="pl-PL"/>
              </w:rPr>
              <w:t>elementy układu wodno-pianowego</w:t>
            </w:r>
            <w:r w:rsidRPr="008C7FB4">
              <w:rPr>
                <w:rFonts w:ascii="Times New Roman" w:eastAsia="Times New Roman" w:hAnsi="Times New Roman" w:cs="Times New Roman"/>
                <w:lang w:eastAsia="pl-PL"/>
              </w:rPr>
              <w:t>, odporne na korozję i działanie dopuszczonych do stosowania środków pianotwórczych i modyfikatorów.</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spacing w:after="0" w:line="240" w:lineRule="auto"/>
              <w:rPr>
                <w:rFonts w:ascii="Times New Roman" w:eastAsia="Times New Roman" w:hAnsi="Times New Roman" w:cs="Times New Roman"/>
                <w:b/>
                <w:lang w:eastAsia="pl-PL"/>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after="0" w:line="240" w:lineRule="auto"/>
              <w:jc w:val="center"/>
              <w:rPr>
                <w:rFonts w:ascii="Times New Roman" w:eastAsia="Times New Roman" w:hAnsi="Times New Roman" w:cs="Times New Roman"/>
              </w:rPr>
            </w:pPr>
            <w:r w:rsidRPr="008C7FB4">
              <w:rPr>
                <w:rFonts w:ascii="Times New Roman" w:eastAsia="Times New Roman" w:hAnsi="Times New Roman" w:cs="Times New Roman"/>
              </w:rPr>
              <w:t>3.</w:t>
            </w:r>
            <w:r>
              <w:rPr>
                <w:rFonts w:ascii="Times New Roman" w:eastAsia="Times New Roman" w:hAnsi="Times New Roman" w:cs="Times New Roman"/>
              </w:rPr>
              <w:t>18</w:t>
            </w:r>
          </w:p>
        </w:tc>
        <w:tc>
          <w:tcPr>
            <w:tcW w:w="10516" w:type="dxa"/>
            <w:tcBorders>
              <w:top w:val="single" w:sz="4" w:space="0" w:color="auto"/>
              <w:left w:val="single" w:sz="4" w:space="0" w:color="auto"/>
              <w:bottom w:val="single" w:sz="4" w:space="0" w:color="auto"/>
              <w:right w:val="single" w:sz="4" w:space="0" w:color="auto"/>
            </w:tcBorders>
          </w:tcPr>
          <w:p w:rsidR="004C4583" w:rsidRPr="008C7FB4" w:rsidRDefault="004C4583" w:rsidP="00A45185">
            <w:pPr>
              <w:tabs>
                <w:tab w:val="left" w:pos="1350"/>
              </w:tabs>
              <w:spacing w:after="0" w:line="240" w:lineRule="auto"/>
              <w:jc w:val="both"/>
              <w:rPr>
                <w:rFonts w:ascii="Times New Roman" w:eastAsia="Times New Roman" w:hAnsi="Times New Roman" w:cs="Times New Roman"/>
                <w:lang w:eastAsia="pl-PL"/>
              </w:rPr>
            </w:pPr>
            <w:r w:rsidRPr="008C7FB4">
              <w:rPr>
                <w:rFonts w:ascii="Times New Roman" w:eastAsia="Times New Roman" w:hAnsi="Times New Roman" w:cs="Times New Roman"/>
                <w:iCs/>
                <w:color w:val="000000"/>
              </w:rPr>
              <w:t xml:space="preserve">Pojazd powinien posiadać oświetlenie typu LED pola pracy wokół samochodu zapewniające oświetlenie </w:t>
            </w:r>
            <w:r>
              <w:rPr>
                <w:rFonts w:ascii="Times New Roman" w:eastAsia="Times New Roman" w:hAnsi="Times New Roman" w:cs="Times New Roman"/>
                <w:iCs/>
                <w:color w:val="000000"/>
              </w:rPr>
              <w:br/>
            </w:r>
            <w:r w:rsidRPr="008C7FB4">
              <w:rPr>
                <w:rFonts w:ascii="Times New Roman" w:eastAsia="Times New Roman" w:hAnsi="Times New Roman" w:cs="Times New Roman"/>
                <w:iCs/>
                <w:color w:val="000000"/>
              </w:rPr>
              <w:t xml:space="preserve">w warunkach słabej widoczności </w:t>
            </w:r>
            <w:r w:rsidRPr="008C7FB4">
              <w:rPr>
                <w:rFonts w:ascii="Times New Roman" w:eastAsia="Times New Roman" w:hAnsi="Times New Roman" w:cs="Times New Roman"/>
                <w:iCs/>
              </w:rPr>
              <w:t xml:space="preserve">min. 5 luksów </w:t>
            </w:r>
            <w:r w:rsidRPr="008C7FB4">
              <w:rPr>
                <w:rFonts w:ascii="Times New Roman" w:eastAsia="Times New Roman" w:hAnsi="Times New Roman" w:cs="Times New Roman"/>
                <w:iCs/>
                <w:color w:val="000000"/>
              </w:rPr>
              <w:t xml:space="preserve">w odległości </w:t>
            </w:r>
            <w:smartTag w:uri="urn:schemas-microsoft-com:office:smarttags" w:element="metricconverter">
              <w:smartTagPr>
                <w:attr w:name="ProductID" w:val="1 m"/>
              </w:smartTagPr>
              <w:r w:rsidRPr="008C7FB4">
                <w:rPr>
                  <w:rFonts w:ascii="Times New Roman" w:eastAsia="Times New Roman" w:hAnsi="Times New Roman" w:cs="Times New Roman"/>
                  <w:iCs/>
                  <w:color w:val="000000"/>
                </w:rPr>
                <w:t>1 m</w:t>
              </w:r>
            </w:smartTag>
            <w:r w:rsidRPr="008C7FB4">
              <w:rPr>
                <w:rFonts w:ascii="Times New Roman" w:eastAsia="Times New Roman" w:hAnsi="Times New Roman" w:cs="Times New Roman"/>
                <w:iCs/>
                <w:color w:val="000000"/>
              </w:rPr>
              <w:t xml:space="preserve"> od pojazdu. Rozwiązanie</w:t>
            </w:r>
            <w:r>
              <w:rPr>
                <w:rFonts w:ascii="Times New Roman" w:eastAsia="Times New Roman" w:hAnsi="Times New Roman" w:cs="Times New Roman"/>
                <w:iCs/>
                <w:color w:val="000000"/>
              </w:rPr>
              <w:t xml:space="preserve"> </w:t>
            </w:r>
            <w:r w:rsidRPr="008C7FB4">
              <w:rPr>
                <w:rFonts w:ascii="Times New Roman" w:eastAsia="Times New Roman" w:hAnsi="Times New Roman" w:cs="Times New Roman"/>
                <w:iCs/>
                <w:color w:val="000000"/>
              </w:rPr>
              <w:t>musi zapewniać równomierne natężenie oświetlania w każdym punkcie. Elementy oświetlenia musza być schowane w zabudowie co zabezpieczy je przed przypadkowym uszkodzeniem.</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spacing w:after="0" w:line="240" w:lineRule="auto"/>
              <w:rPr>
                <w:rFonts w:ascii="Times New Roman" w:eastAsia="Times New Roman" w:hAnsi="Times New Roman" w:cs="Times New Roman"/>
                <w:b/>
                <w:lang w:eastAsia="pl-PL"/>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shd w:val="clear" w:color="auto" w:fill="CCCCCC"/>
            <w:hideMark/>
          </w:tcPr>
          <w:p w:rsidR="004C4583" w:rsidRPr="008C7FB4" w:rsidRDefault="004C4583" w:rsidP="00A45185">
            <w:pPr>
              <w:spacing w:after="0" w:line="240" w:lineRule="auto"/>
              <w:jc w:val="center"/>
              <w:rPr>
                <w:rFonts w:ascii="Times New Roman" w:eastAsia="Times New Roman" w:hAnsi="Times New Roman" w:cs="Times New Roman"/>
                <w:b/>
              </w:rPr>
            </w:pPr>
            <w:r w:rsidRPr="008C7FB4">
              <w:rPr>
                <w:rFonts w:ascii="Times New Roman" w:eastAsia="Times New Roman" w:hAnsi="Times New Roman" w:cs="Times New Roman"/>
                <w:b/>
              </w:rPr>
              <w:t>IV.</w:t>
            </w:r>
          </w:p>
        </w:tc>
        <w:tc>
          <w:tcPr>
            <w:tcW w:w="10516" w:type="dxa"/>
            <w:tcBorders>
              <w:top w:val="single" w:sz="4" w:space="0" w:color="auto"/>
              <w:left w:val="single" w:sz="4" w:space="0" w:color="auto"/>
              <w:bottom w:val="single" w:sz="4" w:space="0" w:color="auto"/>
              <w:right w:val="single" w:sz="4" w:space="0" w:color="auto"/>
            </w:tcBorders>
            <w:shd w:val="clear" w:color="auto" w:fill="CCCCCC"/>
            <w:hideMark/>
          </w:tcPr>
          <w:p w:rsidR="004C4583" w:rsidRPr="008C7FB4" w:rsidRDefault="004C4583" w:rsidP="00A45185">
            <w:pPr>
              <w:spacing w:line="240" w:lineRule="auto"/>
              <w:rPr>
                <w:rFonts w:ascii="Times New Roman" w:eastAsia="Times New Roman" w:hAnsi="Times New Roman" w:cs="Times New Roman"/>
                <w:b/>
                <w:bCs/>
              </w:rPr>
            </w:pPr>
            <w:r w:rsidRPr="008C7FB4">
              <w:rPr>
                <w:rFonts w:ascii="Times New Roman" w:eastAsia="Times New Roman" w:hAnsi="Times New Roman" w:cs="Times New Roman"/>
                <w:b/>
                <w:bCs/>
              </w:rPr>
              <w:t xml:space="preserve">                           WYPOSAŻENIE DOSTARCZONE Z POJAZDEM</w:t>
            </w:r>
          </w:p>
        </w:tc>
        <w:tc>
          <w:tcPr>
            <w:tcW w:w="4058" w:type="dxa"/>
            <w:tcBorders>
              <w:top w:val="single" w:sz="4" w:space="0" w:color="auto"/>
              <w:left w:val="single" w:sz="4" w:space="0" w:color="auto"/>
              <w:bottom w:val="single" w:sz="4" w:space="0" w:color="auto"/>
              <w:right w:val="single" w:sz="4" w:space="0" w:color="auto"/>
            </w:tcBorders>
            <w:shd w:val="clear" w:color="auto" w:fill="CCCCCC"/>
          </w:tcPr>
          <w:p w:rsidR="004C4583" w:rsidRPr="006D7685" w:rsidRDefault="004C4583" w:rsidP="00A45185">
            <w:pPr>
              <w:rPr>
                <w:rFonts w:ascii="Times New Roman" w:eastAsia="Times New Roman" w:hAnsi="Times New Roman" w:cs="Times New Roman"/>
                <w:b/>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t>4.</w:t>
            </w:r>
            <w:r>
              <w:rPr>
                <w:rFonts w:ascii="Times New Roman" w:eastAsia="Times New Roman" w:hAnsi="Times New Roman" w:cs="Times New Roman"/>
              </w:rPr>
              <w:t>1</w:t>
            </w:r>
          </w:p>
        </w:tc>
        <w:tc>
          <w:tcPr>
            <w:tcW w:w="10516" w:type="dxa"/>
            <w:tcBorders>
              <w:top w:val="single" w:sz="4" w:space="0" w:color="auto"/>
              <w:left w:val="single" w:sz="4" w:space="0" w:color="auto"/>
              <w:bottom w:val="single" w:sz="4" w:space="0" w:color="auto"/>
              <w:right w:val="single" w:sz="4" w:space="0" w:color="auto"/>
            </w:tcBorders>
          </w:tcPr>
          <w:p w:rsidR="004C4583" w:rsidRPr="008C7FB4" w:rsidRDefault="004C4583" w:rsidP="00A45185">
            <w:pPr>
              <w:spacing w:after="0" w:line="240" w:lineRule="auto"/>
              <w:jc w:val="both"/>
              <w:rPr>
                <w:rFonts w:ascii="Times New Roman" w:eastAsia="Times New Roman" w:hAnsi="Times New Roman" w:cs="Times New Roman"/>
                <w:iCs/>
                <w:color w:val="000000" w:themeColor="text1"/>
              </w:rPr>
            </w:pPr>
            <w:r w:rsidRPr="008C7FB4">
              <w:rPr>
                <w:rFonts w:ascii="Times New Roman" w:eastAsia="Times New Roman" w:hAnsi="Times New Roman" w:cs="Times New Roman"/>
                <w:iCs/>
                <w:color w:val="000000" w:themeColor="text1"/>
                <w:spacing w:val="1"/>
              </w:rPr>
              <w:t>Pojazd wyposażony w mocowania dla sprzętu, który posiada zamawiający. Wykonawca powinien przewidzieć mocowania na</w:t>
            </w:r>
            <w:r>
              <w:rPr>
                <w:rFonts w:ascii="Times New Roman" w:eastAsia="Times New Roman" w:hAnsi="Times New Roman" w:cs="Times New Roman"/>
                <w:iCs/>
                <w:color w:val="000000" w:themeColor="text1"/>
                <w:spacing w:val="1"/>
              </w:rPr>
              <w:t xml:space="preserve"> </w:t>
            </w:r>
            <w:r w:rsidRPr="008C7FB4">
              <w:rPr>
                <w:rFonts w:ascii="Times New Roman" w:eastAsia="Times New Roman" w:hAnsi="Times New Roman" w:cs="Times New Roman"/>
                <w:iCs/>
                <w:color w:val="000000" w:themeColor="text1"/>
                <w:spacing w:val="1"/>
              </w:rPr>
              <w:t>sprzęt podany w wykazie przez zamawiającego na etapie realizacji zamówienia. Wykonawca jest zobowiązany do ustalenia rozkładu sprzętu w pojeździe z zachowaniem zasad obciążenia całkowitego i stron pojazdu oraz zasad ergonomii. Wymagany montaż deski ortopedycznej w zabudowie w sposób umożliwiający szybkie użycie deski. Niedopuszczalny jest montaż w kabinie załogi.</w:t>
            </w:r>
            <w:r w:rsidRPr="008C7FB4">
              <w:rPr>
                <w:rFonts w:ascii="Times New Roman" w:eastAsia="Times New Roman" w:hAnsi="Times New Roman" w:cs="Times New Roman"/>
                <w:iCs/>
                <w:color w:val="000000" w:themeColor="text1"/>
              </w:rPr>
              <w:t xml:space="preserve"> Montaż sprzętu na koszt wykonawcy.</w:t>
            </w:r>
            <w:r>
              <w:rPr>
                <w:rFonts w:ascii="Times New Roman" w:eastAsia="Times New Roman" w:hAnsi="Times New Roman" w:cs="Times New Roman"/>
                <w:iCs/>
                <w:color w:val="000000" w:themeColor="text1"/>
              </w:rPr>
              <w:t xml:space="preserve"> </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spacing w:after="0" w:line="240" w:lineRule="auto"/>
              <w:rPr>
                <w:rFonts w:ascii="Times New Roman" w:eastAsia="Times New Roman" w:hAnsi="Times New Roman" w:cs="Times New Roman"/>
                <w:b/>
                <w:position w:val="6"/>
                <w:lang w:eastAsia="pl-PL"/>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lastRenderedPageBreak/>
              <w:t>4.</w:t>
            </w:r>
            <w:r>
              <w:rPr>
                <w:rFonts w:ascii="Times New Roman" w:eastAsia="Times New Roman" w:hAnsi="Times New Roman" w:cs="Times New Roman"/>
              </w:rPr>
              <w:t>2</w:t>
            </w:r>
          </w:p>
        </w:tc>
        <w:tc>
          <w:tcPr>
            <w:tcW w:w="10516"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after="0" w:line="240" w:lineRule="auto"/>
              <w:jc w:val="both"/>
              <w:rPr>
                <w:rFonts w:ascii="Times New Roman" w:eastAsia="Times New Roman" w:hAnsi="Times New Roman" w:cs="Times New Roman"/>
                <w:color w:val="FF0000"/>
              </w:rPr>
            </w:pPr>
            <w:r w:rsidRPr="008C7FB4">
              <w:rPr>
                <w:rFonts w:ascii="Times New Roman" w:eastAsia="Times New Roman" w:hAnsi="Times New Roman" w:cs="Times New Roman"/>
                <w:iCs/>
                <w:color w:val="000000" w:themeColor="text1"/>
              </w:rPr>
              <w:t>Pojazd wyposażony w hak holowniczy typu kulowego do ciągnięcia przyczepy o DMC</w:t>
            </w:r>
            <w:r>
              <w:rPr>
                <w:rFonts w:ascii="Times New Roman" w:eastAsia="Times New Roman" w:hAnsi="Times New Roman" w:cs="Times New Roman"/>
                <w:iCs/>
                <w:color w:val="000000" w:themeColor="text1"/>
              </w:rPr>
              <w:t xml:space="preserve"> </w:t>
            </w:r>
            <w:r w:rsidRPr="008C7FB4">
              <w:rPr>
                <w:rFonts w:ascii="Times New Roman" w:eastAsia="Times New Roman" w:hAnsi="Times New Roman" w:cs="Times New Roman"/>
                <w:iCs/>
                <w:color w:val="000000" w:themeColor="text1"/>
              </w:rPr>
              <w:t>zgodnym</w:t>
            </w:r>
            <w:r>
              <w:rPr>
                <w:rFonts w:ascii="Times New Roman" w:eastAsia="Times New Roman" w:hAnsi="Times New Roman" w:cs="Times New Roman"/>
                <w:iCs/>
                <w:color w:val="000000" w:themeColor="text1"/>
              </w:rPr>
              <w:t xml:space="preserve"> z </w:t>
            </w:r>
            <w:r w:rsidRPr="008C7FB4">
              <w:rPr>
                <w:rFonts w:ascii="Times New Roman" w:eastAsia="Times New Roman" w:hAnsi="Times New Roman" w:cs="Times New Roman"/>
                <w:iCs/>
                <w:color w:val="000000" w:themeColor="text1"/>
              </w:rPr>
              <w:t>homologacją podwozia wraz z instalacją i gniazdem przyłączeniowym. Pojazd wyposażony w szekle/ucha umożliwiające holowanie pojazdu.</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spacing w:after="0" w:line="240" w:lineRule="auto"/>
              <w:rPr>
                <w:rFonts w:ascii="Times New Roman" w:eastAsia="Times New Roman" w:hAnsi="Times New Roman" w:cs="Times New Roman"/>
                <w:b/>
                <w:position w:val="6"/>
                <w:lang w:eastAsia="pl-PL"/>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tcPr>
          <w:p w:rsidR="004C4583" w:rsidRPr="008C7FB4" w:rsidRDefault="004C4583" w:rsidP="00A45185">
            <w:pPr>
              <w:spacing w:line="240" w:lineRule="auto"/>
              <w:jc w:val="center"/>
              <w:rPr>
                <w:rFonts w:ascii="Times New Roman" w:eastAsia="Times New Roman" w:hAnsi="Times New Roman" w:cs="Times New Roman"/>
              </w:rPr>
            </w:pPr>
            <w:r>
              <w:rPr>
                <w:rFonts w:ascii="Times New Roman" w:eastAsia="Times New Roman" w:hAnsi="Times New Roman" w:cs="Times New Roman"/>
              </w:rPr>
              <w:t>4.3</w:t>
            </w:r>
          </w:p>
        </w:tc>
        <w:tc>
          <w:tcPr>
            <w:tcW w:w="10516" w:type="dxa"/>
            <w:tcBorders>
              <w:top w:val="single" w:sz="4" w:space="0" w:color="auto"/>
              <w:left w:val="single" w:sz="4" w:space="0" w:color="auto"/>
              <w:bottom w:val="single" w:sz="4" w:space="0" w:color="auto"/>
              <w:right w:val="single" w:sz="4" w:space="0" w:color="auto"/>
            </w:tcBorders>
          </w:tcPr>
          <w:p w:rsidR="004C4583" w:rsidRPr="008C7FB4" w:rsidRDefault="004C4583" w:rsidP="00A45185">
            <w:pPr>
              <w:spacing w:after="0" w:line="240" w:lineRule="auto"/>
              <w:jc w:val="both"/>
              <w:rPr>
                <w:rFonts w:ascii="Times New Roman" w:eastAsia="Times New Roman" w:hAnsi="Times New Roman" w:cs="Times New Roman"/>
                <w:iCs/>
                <w:color w:val="000000" w:themeColor="text1"/>
              </w:rPr>
            </w:pPr>
            <w:r>
              <w:rPr>
                <w:rFonts w:ascii="Times New Roman" w:eastAsia="Times New Roman" w:hAnsi="Times New Roman" w:cs="Times New Roman"/>
                <w:iCs/>
                <w:color w:val="000000" w:themeColor="text1"/>
              </w:rPr>
              <w:t>Klin pod koła, klucz do kół, trójkąt ostrzegawczy, gaśnica 2 kg, podnośnik dostosowany do masy samochodu, fabryczny zestaw narzędzi.</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spacing w:after="0" w:line="240" w:lineRule="auto"/>
              <w:rPr>
                <w:rFonts w:ascii="Times New Roman" w:eastAsia="Times New Roman" w:hAnsi="Times New Roman" w:cs="Times New Roman"/>
                <w:b/>
                <w:position w:val="6"/>
                <w:lang w:eastAsia="pl-PL"/>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shd w:val="clear" w:color="auto" w:fill="CCCCCC"/>
            <w:hideMark/>
          </w:tcPr>
          <w:p w:rsidR="004C4583" w:rsidRPr="008C7FB4" w:rsidRDefault="004C4583" w:rsidP="00A45185">
            <w:pPr>
              <w:spacing w:line="240" w:lineRule="auto"/>
              <w:jc w:val="center"/>
              <w:rPr>
                <w:rFonts w:ascii="Times New Roman" w:eastAsia="Times New Roman" w:hAnsi="Times New Roman" w:cs="Times New Roman"/>
                <w:b/>
              </w:rPr>
            </w:pPr>
            <w:r w:rsidRPr="008C7FB4">
              <w:rPr>
                <w:rFonts w:ascii="Times New Roman" w:eastAsia="Times New Roman" w:hAnsi="Times New Roman" w:cs="Times New Roman"/>
                <w:b/>
              </w:rPr>
              <w:t>V.</w:t>
            </w:r>
          </w:p>
        </w:tc>
        <w:tc>
          <w:tcPr>
            <w:tcW w:w="10516" w:type="dxa"/>
            <w:tcBorders>
              <w:top w:val="single" w:sz="4" w:space="0" w:color="auto"/>
              <w:left w:val="single" w:sz="4" w:space="0" w:color="auto"/>
              <w:bottom w:val="single" w:sz="4" w:space="0" w:color="auto"/>
              <w:right w:val="single" w:sz="4" w:space="0" w:color="auto"/>
            </w:tcBorders>
            <w:shd w:val="clear" w:color="auto" w:fill="CCCCCC"/>
            <w:hideMark/>
          </w:tcPr>
          <w:p w:rsidR="004C4583" w:rsidRPr="008C7FB4" w:rsidRDefault="004C4583" w:rsidP="00A45185">
            <w:pPr>
              <w:spacing w:after="0" w:line="240" w:lineRule="auto"/>
              <w:rPr>
                <w:rFonts w:ascii="Times New Roman" w:eastAsia="Times New Roman" w:hAnsi="Times New Roman" w:cs="Times New Roman"/>
                <w:b/>
                <w:lang w:eastAsia="pl-PL"/>
              </w:rPr>
            </w:pPr>
            <w:r w:rsidRPr="008C7FB4">
              <w:rPr>
                <w:rFonts w:ascii="Times New Roman" w:eastAsia="Times New Roman" w:hAnsi="Times New Roman" w:cs="Times New Roman"/>
                <w:b/>
                <w:lang w:eastAsia="pl-PL"/>
              </w:rPr>
              <w:t xml:space="preserve">                            OZNACZENIE</w:t>
            </w:r>
          </w:p>
        </w:tc>
        <w:tc>
          <w:tcPr>
            <w:tcW w:w="4058" w:type="dxa"/>
            <w:tcBorders>
              <w:top w:val="single" w:sz="4" w:space="0" w:color="auto"/>
              <w:left w:val="single" w:sz="4" w:space="0" w:color="auto"/>
              <w:bottom w:val="single" w:sz="4" w:space="0" w:color="auto"/>
              <w:right w:val="single" w:sz="4" w:space="0" w:color="auto"/>
            </w:tcBorders>
            <w:shd w:val="clear" w:color="auto" w:fill="CCCCCC"/>
          </w:tcPr>
          <w:p w:rsidR="004C4583" w:rsidRPr="006D7685" w:rsidRDefault="004C4583" w:rsidP="00A45185">
            <w:pPr>
              <w:spacing w:after="0" w:line="240" w:lineRule="auto"/>
              <w:rPr>
                <w:rFonts w:ascii="Times New Roman" w:eastAsia="Times New Roman" w:hAnsi="Times New Roman" w:cs="Times New Roman"/>
                <w:b/>
                <w:position w:val="6"/>
                <w:lang w:eastAsia="pl-PL"/>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t>5.1</w:t>
            </w:r>
          </w:p>
        </w:tc>
        <w:tc>
          <w:tcPr>
            <w:tcW w:w="10516"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after="0" w:line="240" w:lineRule="auto"/>
              <w:jc w:val="both"/>
              <w:rPr>
                <w:rFonts w:ascii="Times New Roman" w:eastAsia="Times New Roman" w:hAnsi="Times New Roman" w:cs="Times New Roman"/>
                <w:lang w:eastAsia="pl-PL"/>
              </w:rPr>
            </w:pPr>
            <w:r w:rsidRPr="008C7FB4">
              <w:rPr>
                <w:rFonts w:ascii="Times New Roman" w:eastAsia="Times New Roman" w:hAnsi="Times New Roman" w:cs="Times New Roman"/>
                <w:lang w:eastAsia="pl-PL"/>
              </w:rPr>
              <w:t>Oznakowania numerami</w:t>
            </w:r>
            <w:r>
              <w:rPr>
                <w:rFonts w:ascii="Times New Roman" w:eastAsia="Times New Roman" w:hAnsi="Times New Roman" w:cs="Times New Roman"/>
                <w:lang w:eastAsia="pl-PL"/>
              </w:rPr>
              <w:t xml:space="preserve"> </w:t>
            </w:r>
            <w:r w:rsidRPr="008C7FB4">
              <w:rPr>
                <w:rFonts w:ascii="Times New Roman" w:eastAsia="Times New Roman" w:hAnsi="Times New Roman" w:cs="Times New Roman"/>
                <w:lang w:eastAsia="pl-PL"/>
              </w:rPr>
              <w:t>operacyjnymi zgodnie z obowiązującymi wymogami KG PSP</w:t>
            </w:r>
            <w:r>
              <w:rPr>
                <w:rFonts w:ascii="Times New Roman" w:eastAsia="Times New Roman" w:hAnsi="Times New Roman" w:cs="Times New Roman"/>
                <w:lang w:eastAsia="pl-PL"/>
              </w:rPr>
              <w:t xml:space="preserve"> </w:t>
            </w:r>
            <w:r w:rsidRPr="008C7FB4">
              <w:rPr>
                <w:rFonts w:ascii="Times New Roman" w:eastAsia="Times New Roman" w:hAnsi="Times New Roman" w:cs="Times New Roman"/>
                <w:bCs/>
                <w:lang w:eastAsia="pl-PL"/>
              </w:rPr>
              <w:t>(numer operacyjny zostanie przekazany po podpisaniu umowy z wykonawcą). Wykonawca wykona oznakowanie pojazdu / logo sponsorów, napis z nazwa jednostki, herb miejscowości według projektu uzgodnionego na etapie realizacji zamówienia</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spacing w:after="0" w:line="240" w:lineRule="auto"/>
              <w:rPr>
                <w:rFonts w:ascii="Times New Roman" w:eastAsia="Times New Roman" w:hAnsi="Times New Roman" w:cs="Times New Roman"/>
                <w:b/>
                <w:position w:val="6"/>
                <w:lang w:eastAsia="pl-PL"/>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shd w:val="clear" w:color="auto" w:fill="CCCCCC"/>
            <w:hideMark/>
          </w:tcPr>
          <w:p w:rsidR="004C4583" w:rsidRPr="008C7FB4" w:rsidRDefault="004C4583" w:rsidP="00A45185">
            <w:pPr>
              <w:spacing w:line="240" w:lineRule="auto"/>
              <w:jc w:val="center"/>
              <w:rPr>
                <w:rFonts w:ascii="Times New Roman" w:eastAsia="Times New Roman" w:hAnsi="Times New Roman" w:cs="Times New Roman"/>
                <w:b/>
              </w:rPr>
            </w:pPr>
            <w:r w:rsidRPr="008C7FB4">
              <w:rPr>
                <w:rFonts w:ascii="Times New Roman" w:eastAsia="Times New Roman" w:hAnsi="Times New Roman" w:cs="Times New Roman"/>
                <w:b/>
              </w:rPr>
              <w:t>VI.</w:t>
            </w:r>
          </w:p>
        </w:tc>
        <w:tc>
          <w:tcPr>
            <w:tcW w:w="10516" w:type="dxa"/>
            <w:tcBorders>
              <w:top w:val="single" w:sz="4" w:space="0" w:color="auto"/>
              <w:left w:val="single" w:sz="4" w:space="0" w:color="auto"/>
              <w:bottom w:val="single" w:sz="4" w:space="0" w:color="auto"/>
              <w:right w:val="single" w:sz="4" w:space="0" w:color="auto"/>
            </w:tcBorders>
            <w:shd w:val="clear" w:color="auto" w:fill="CCCCCC"/>
            <w:hideMark/>
          </w:tcPr>
          <w:p w:rsidR="004C4583" w:rsidRPr="008C7FB4" w:rsidRDefault="004C4583" w:rsidP="00A45185">
            <w:pPr>
              <w:spacing w:after="0" w:line="240" w:lineRule="auto"/>
              <w:rPr>
                <w:rFonts w:ascii="Times New Roman" w:eastAsia="Times New Roman" w:hAnsi="Times New Roman" w:cs="Times New Roman"/>
                <w:b/>
              </w:rPr>
            </w:pPr>
            <w:r w:rsidRPr="008C7FB4">
              <w:rPr>
                <w:rFonts w:ascii="Times New Roman" w:eastAsia="Times New Roman" w:hAnsi="Times New Roman" w:cs="Times New Roman"/>
                <w:b/>
              </w:rPr>
              <w:t xml:space="preserve">                                 OGÓLNE</w:t>
            </w:r>
          </w:p>
        </w:tc>
        <w:tc>
          <w:tcPr>
            <w:tcW w:w="4058" w:type="dxa"/>
            <w:tcBorders>
              <w:top w:val="single" w:sz="4" w:space="0" w:color="auto"/>
              <w:left w:val="single" w:sz="4" w:space="0" w:color="auto"/>
              <w:bottom w:val="single" w:sz="4" w:space="0" w:color="auto"/>
              <w:right w:val="single" w:sz="4" w:space="0" w:color="auto"/>
            </w:tcBorders>
            <w:shd w:val="clear" w:color="auto" w:fill="CCCCCC"/>
          </w:tcPr>
          <w:p w:rsidR="004C4583" w:rsidRPr="006D7685" w:rsidRDefault="004C4583" w:rsidP="00A45185">
            <w:pPr>
              <w:spacing w:after="0" w:line="240" w:lineRule="auto"/>
              <w:rPr>
                <w:rFonts w:ascii="Times New Roman" w:eastAsia="Times New Roman" w:hAnsi="Times New Roman" w:cs="Times New Roman"/>
                <w:b/>
                <w:position w:val="6"/>
                <w:lang w:eastAsia="pl-PL"/>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hideMark/>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t>6.1</w:t>
            </w:r>
          </w:p>
        </w:tc>
        <w:tc>
          <w:tcPr>
            <w:tcW w:w="10516" w:type="dxa"/>
            <w:tcBorders>
              <w:top w:val="single" w:sz="4" w:space="0" w:color="auto"/>
              <w:left w:val="single" w:sz="4" w:space="0" w:color="auto"/>
              <w:bottom w:val="single" w:sz="4" w:space="0" w:color="auto"/>
              <w:right w:val="single" w:sz="4" w:space="0" w:color="auto"/>
            </w:tcBorders>
            <w:hideMark/>
          </w:tcPr>
          <w:p w:rsidR="004C4583" w:rsidRPr="008C7FB4" w:rsidRDefault="004C4583" w:rsidP="006367FC">
            <w:pPr>
              <w:spacing w:after="0" w:line="240" w:lineRule="auto"/>
              <w:jc w:val="both"/>
              <w:rPr>
                <w:rFonts w:ascii="Times New Roman" w:eastAsia="Times New Roman" w:hAnsi="Times New Roman" w:cs="Times New Roman"/>
              </w:rPr>
            </w:pPr>
            <w:r w:rsidRPr="008C7FB4">
              <w:rPr>
                <w:rFonts w:ascii="Times New Roman" w:eastAsia="Times New Roman" w:hAnsi="Times New Roman" w:cs="Times New Roman"/>
              </w:rPr>
              <w:t xml:space="preserve">Gwarancja </w:t>
            </w:r>
            <w:r w:rsidR="006367FC">
              <w:rPr>
                <w:rFonts w:ascii="Times New Roman" w:eastAsia="Times New Roman" w:hAnsi="Times New Roman" w:cs="Times New Roman"/>
              </w:rPr>
              <w:t>3</w:t>
            </w:r>
            <w:r w:rsidRPr="008C7FB4">
              <w:rPr>
                <w:rFonts w:ascii="Times New Roman" w:eastAsia="Times New Roman" w:hAnsi="Times New Roman" w:cs="Times New Roman"/>
              </w:rPr>
              <w:t xml:space="preserve"> lata dla podwozia i zabudowy bez limitu kilometrów od daty odbioru przez Zamawiającego. Gwarancja na specjalistyczny sprzęt pożarniczy zgodnie z warunkami producenta dla danego sprzętu.</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spacing w:after="0" w:line="240" w:lineRule="auto"/>
              <w:rPr>
                <w:rFonts w:ascii="Times New Roman" w:eastAsia="Times New Roman" w:hAnsi="Times New Roman" w:cs="Times New Roman"/>
                <w:b/>
                <w:position w:val="6"/>
                <w:lang w:eastAsia="pl-PL"/>
              </w:rPr>
            </w:pPr>
          </w:p>
        </w:tc>
      </w:tr>
      <w:tr w:rsidR="004C4583" w:rsidTr="00A45185">
        <w:trPr>
          <w:trHeight w:val="20"/>
        </w:trPr>
        <w:tc>
          <w:tcPr>
            <w:tcW w:w="698" w:type="dxa"/>
            <w:tcBorders>
              <w:top w:val="single" w:sz="4" w:space="0" w:color="auto"/>
              <w:left w:val="single" w:sz="4" w:space="0" w:color="auto"/>
              <w:bottom w:val="single" w:sz="4" w:space="0" w:color="auto"/>
              <w:right w:val="single" w:sz="4" w:space="0" w:color="auto"/>
            </w:tcBorders>
          </w:tcPr>
          <w:p w:rsidR="004C4583" w:rsidRPr="008C7FB4" w:rsidRDefault="004C4583" w:rsidP="00A45185">
            <w:pPr>
              <w:spacing w:line="240" w:lineRule="auto"/>
              <w:jc w:val="center"/>
              <w:rPr>
                <w:rFonts w:ascii="Times New Roman" w:eastAsia="Times New Roman" w:hAnsi="Times New Roman" w:cs="Times New Roman"/>
              </w:rPr>
            </w:pPr>
            <w:r w:rsidRPr="008C7FB4">
              <w:rPr>
                <w:rFonts w:ascii="Times New Roman" w:eastAsia="Times New Roman" w:hAnsi="Times New Roman" w:cs="Times New Roman"/>
              </w:rPr>
              <w:t>6.2</w:t>
            </w:r>
          </w:p>
        </w:tc>
        <w:tc>
          <w:tcPr>
            <w:tcW w:w="10516" w:type="dxa"/>
            <w:tcBorders>
              <w:top w:val="single" w:sz="4" w:space="0" w:color="auto"/>
              <w:left w:val="single" w:sz="4" w:space="0" w:color="auto"/>
              <w:bottom w:val="single" w:sz="4" w:space="0" w:color="auto"/>
              <w:right w:val="single" w:sz="4" w:space="0" w:color="auto"/>
            </w:tcBorders>
          </w:tcPr>
          <w:p w:rsidR="004C4583" w:rsidRPr="008C7FB4" w:rsidRDefault="004C4583" w:rsidP="00A45185">
            <w:pPr>
              <w:spacing w:after="0" w:line="240" w:lineRule="auto"/>
              <w:jc w:val="both"/>
              <w:rPr>
                <w:rFonts w:ascii="Times New Roman" w:eastAsia="Times New Roman" w:hAnsi="Times New Roman" w:cs="Times New Roman"/>
              </w:rPr>
            </w:pPr>
            <w:r w:rsidRPr="008C7FB4">
              <w:rPr>
                <w:rFonts w:ascii="Times New Roman" w:eastAsia="Times New Roman" w:hAnsi="Times New Roman" w:cs="Times New Roman"/>
              </w:rPr>
              <w:t xml:space="preserve">Wykonawca musi </w:t>
            </w:r>
            <w:r>
              <w:rPr>
                <w:rFonts w:ascii="Times New Roman" w:eastAsia="Times New Roman" w:hAnsi="Times New Roman" w:cs="Times New Roman"/>
              </w:rPr>
              <w:t xml:space="preserve">dostarczyć </w:t>
            </w:r>
            <w:r w:rsidRPr="008C7FB4">
              <w:rPr>
                <w:rFonts w:ascii="Times New Roman" w:eastAsia="Times New Roman" w:hAnsi="Times New Roman" w:cs="Times New Roman"/>
              </w:rPr>
              <w:t>komplet dokumentacji niezbędnej do rejestracji pojazdu</w:t>
            </w:r>
            <w:r>
              <w:rPr>
                <w:rFonts w:ascii="Times New Roman" w:eastAsia="Times New Roman" w:hAnsi="Times New Roman" w:cs="Times New Roman"/>
              </w:rPr>
              <w:t xml:space="preserve"> na terytorium RP.</w:t>
            </w:r>
          </w:p>
        </w:tc>
        <w:tc>
          <w:tcPr>
            <w:tcW w:w="4058" w:type="dxa"/>
            <w:tcBorders>
              <w:top w:val="single" w:sz="4" w:space="0" w:color="auto"/>
              <w:left w:val="single" w:sz="4" w:space="0" w:color="auto"/>
              <w:bottom w:val="single" w:sz="4" w:space="0" w:color="auto"/>
              <w:right w:val="single" w:sz="4" w:space="0" w:color="auto"/>
            </w:tcBorders>
          </w:tcPr>
          <w:p w:rsidR="004C4583" w:rsidRPr="006D7685" w:rsidRDefault="004C4583" w:rsidP="00A45185">
            <w:pPr>
              <w:spacing w:after="0" w:line="240" w:lineRule="auto"/>
              <w:rPr>
                <w:rFonts w:ascii="Times New Roman" w:eastAsia="Times New Roman" w:hAnsi="Times New Roman" w:cs="Times New Roman"/>
                <w:b/>
                <w:position w:val="6"/>
                <w:lang w:eastAsia="pl-PL"/>
              </w:rPr>
            </w:pPr>
          </w:p>
        </w:tc>
      </w:tr>
    </w:tbl>
    <w:p w:rsidR="004C4583" w:rsidRDefault="004C4583" w:rsidP="004C4583">
      <w:pPr>
        <w:rPr>
          <w:rFonts w:ascii="Times New Roman" w:eastAsia="Times New Roman" w:hAnsi="Times New Roman" w:cs="Times New Roman"/>
          <w:b/>
        </w:rPr>
      </w:pPr>
    </w:p>
    <w:p w:rsidR="004C4583" w:rsidRDefault="004C4583" w:rsidP="004C4583">
      <w:pPr>
        <w:rPr>
          <w:rFonts w:ascii="Times New Roman" w:eastAsia="Times New Roman" w:hAnsi="Times New Roman" w:cs="Times New Roman"/>
          <w:b/>
        </w:rPr>
      </w:pPr>
      <w:r>
        <w:rPr>
          <w:rFonts w:ascii="Times New Roman" w:eastAsia="Times New Roman" w:hAnsi="Times New Roman" w:cs="Times New Roman"/>
          <w:b/>
        </w:rPr>
        <w:t>Uwaga ! :</w:t>
      </w:r>
    </w:p>
    <w:p w:rsidR="004C4583" w:rsidRDefault="004C4583" w:rsidP="004C4583">
      <w:pPr>
        <w:jc w:val="both"/>
        <w:rPr>
          <w:rFonts w:ascii="Times New Roman" w:eastAsia="Times New Roman" w:hAnsi="Times New Roman" w:cs="Times New Roman"/>
          <w:bCs/>
        </w:rPr>
      </w:pPr>
      <w:r>
        <w:rPr>
          <w:rFonts w:ascii="Times New Roman" w:eastAsia="Times New Roman" w:hAnsi="Times New Roman" w:cs="Times New Roman"/>
          <w:bCs/>
        </w:rPr>
        <w:t xml:space="preserve">Prawą stronę tabeli, należy wypełnić stosując słowa „spełnia” lub „nie spełnia”, zaś w przypadku żądania wykazania wpisu określonych parametrów, należy wpisać oferowane konkretne, rzeczowe wartości techniczno-użytkowe. W przypadku, gdy Wykonawca w którejkolwiek z pozycji wpisze słowa „nie spełnia” lub zaoferuje niższe wartości lub poświadczy nieprawdę, oferta zostanie odrzucona, gdyż jej treść nie odpowiada treści SWZ (art. 226 ust 1 </w:t>
      </w:r>
      <w:proofErr w:type="spellStart"/>
      <w:r>
        <w:rPr>
          <w:rFonts w:ascii="Times New Roman" w:eastAsia="Times New Roman" w:hAnsi="Times New Roman" w:cs="Times New Roman"/>
          <w:bCs/>
        </w:rPr>
        <w:t>pkt</w:t>
      </w:r>
      <w:proofErr w:type="spellEnd"/>
      <w:r>
        <w:rPr>
          <w:rFonts w:ascii="Times New Roman" w:eastAsia="Times New Roman" w:hAnsi="Times New Roman" w:cs="Times New Roman"/>
          <w:bCs/>
        </w:rPr>
        <w:t xml:space="preserve"> 5 ustawy PZP )</w:t>
      </w:r>
    </w:p>
    <w:p w:rsidR="004C4583" w:rsidRDefault="004C4583" w:rsidP="004C4583">
      <w:pPr>
        <w:jc w:val="both"/>
        <w:rPr>
          <w:rFonts w:ascii="Times New Roman" w:hAnsi="Times New Roman" w:cs="Times New Roman"/>
          <w:color w:val="000000" w:themeColor="text1"/>
          <w:sz w:val="23"/>
          <w:szCs w:val="23"/>
          <w:shd w:val="clear" w:color="auto" w:fill="FFFFFF"/>
        </w:rPr>
      </w:pPr>
      <w:r>
        <w:rPr>
          <w:rFonts w:ascii="Times New Roman" w:eastAsia="Times New Roman" w:hAnsi="Times New Roman" w:cs="Times New Roman"/>
          <w:bCs/>
        </w:rPr>
        <w:t xml:space="preserve">*- </w:t>
      </w:r>
      <w:r w:rsidRPr="0097478C">
        <w:rPr>
          <w:rFonts w:ascii="Times New Roman" w:hAnsi="Times New Roman" w:cs="Times New Roman"/>
          <w:color w:val="000000" w:themeColor="text1"/>
          <w:sz w:val="23"/>
          <w:szCs w:val="23"/>
          <w:shd w:val="clear" w:color="auto" w:fill="FFFFFF"/>
        </w:rPr>
        <w:t>Z</w:t>
      </w:r>
      <w:r>
        <w:rPr>
          <w:rFonts w:ascii="Times New Roman" w:hAnsi="Times New Roman" w:cs="Times New Roman"/>
          <w:color w:val="000000" w:themeColor="text1"/>
          <w:sz w:val="23"/>
          <w:szCs w:val="23"/>
          <w:shd w:val="clear" w:color="auto" w:fill="FFFFFF"/>
        </w:rPr>
        <w:t xml:space="preserve">godnie z </w:t>
      </w:r>
      <w:r w:rsidRPr="00414184">
        <w:rPr>
          <w:rFonts w:ascii="Times New Roman" w:hAnsi="Times New Roman" w:cs="Times New Roman"/>
          <w:color w:val="000000" w:themeColor="text1"/>
          <w:sz w:val="23"/>
          <w:szCs w:val="23"/>
          <w:shd w:val="clear" w:color="auto" w:fill="FFFFFF"/>
        </w:rPr>
        <w:t xml:space="preserve"> </w:t>
      </w:r>
      <w:r w:rsidRPr="0097478C">
        <w:rPr>
          <w:rFonts w:ascii="Times New Roman" w:hAnsi="Times New Roman" w:cs="Times New Roman"/>
          <w:color w:val="000000" w:themeColor="text1"/>
          <w:sz w:val="23"/>
          <w:szCs w:val="23"/>
          <w:shd w:val="clear" w:color="auto" w:fill="FFFFFF"/>
        </w:rPr>
        <w:t xml:space="preserve">art. </w:t>
      </w:r>
      <w:r>
        <w:rPr>
          <w:rFonts w:ascii="Times New Roman" w:hAnsi="Times New Roman" w:cs="Times New Roman"/>
          <w:color w:val="000000" w:themeColor="text1"/>
          <w:sz w:val="23"/>
          <w:szCs w:val="23"/>
          <w:shd w:val="clear" w:color="auto" w:fill="FFFFFF"/>
        </w:rPr>
        <w:t>99</w:t>
      </w:r>
      <w:r w:rsidRPr="0097478C">
        <w:rPr>
          <w:rFonts w:ascii="Times New Roman" w:hAnsi="Times New Roman" w:cs="Times New Roman"/>
          <w:color w:val="000000" w:themeColor="text1"/>
          <w:sz w:val="23"/>
          <w:szCs w:val="23"/>
          <w:shd w:val="clear" w:color="auto" w:fill="FFFFFF"/>
        </w:rPr>
        <w:t xml:space="preserve"> ust. </w:t>
      </w:r>
      <w:r>
        <w:rPr>
          <w:rFonts w:ascii="Times New Roman" w:hAnsi="Times New Roman" w:cs="Times New Roman"/>
          <w:color w:val="000000" w:themeColor="text1"/>
          <w:sz w:val="23"/>
          <w:szCs w:val="23"/>
          <w:shd w:val="clear" w:color="auto" w:fill="FFFFFF"/>
        </w:rPr>
        <w:t xml:space="preserve">5 </w:t>
      </w:r>
      <w:r w:rsidRPr="0097478C">
        <w:rPr>
          <w:rFonts w:ascii="Times New Roman" w:hAnsi="Times New Roman" w:cs="Times New Roman"/>
          <w:color w:val="000000" w:themeColor="text1"/>
          <w:sz w:val="23"/>
          <w:szCs w:val="23"/>
          <w:shd w:val="clear" w:color="auto" w:fill="FFFFFF"/>
        </w:rPr>
        <w:t xml:space="preserve"> ustawy </w:t>
      </w:r>
      <w:proofErr w:type="spellStart"/>
      <w:r>
        <w:rPr>
          <w:rFonts w:ascii="Times New Roman" w:hAnsi="Times New Roman" w:cs="Times New Roman"/>
          <w:color w:val="000000" w:themeColor="text1"/>
          <w:sz w:val="23"/>
          <w:szCs w:val="23"/>
          <w:shd w:val="clear" w:color="auto" w:fill="FFFFFF"/>
        </w:rPr>
        <w:t>p.z.p</w:t>
      </w:r>
      <w:proofErr w:type="spellEnd"/>
      <w:r>
        <w:rPr>
          <w:rFonts w:ascii="Times New Roman" w:hAnsi="Times New Roman" w:cs="Times New Roman"/>
          <w:color w:val="000000" w:themeColor="text1"/>
          <w:sz w:val="23"/>
          <w:szCs w:val="23"/>
          <w:shd w:val="clear" w:color="auto" w:fill="FFFFFF"/>
        </w:rPr>
        <w:t xml:space="preserve"> „</w:t>
      </w:r>
      <w:r w:rsidRPr="00414184">
        <w:rPr>
          <w:rFonts w:ascii="Times New Roman" w:hAnsi="Times New Roman" w:cs="Times New Roman"/>
        </w:rP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r>
        <w:rPr>
          <w:rFonts w:ascii="Times New Roman" w:hAnsi="Times New Roman" w:cs="Times New Roman"/>
          <w:color w:val="000000" w:themeColor="text1"/>
          <w:shd w:val="clear" w:color="auto" w:fill="FFFFFF"/>
        </w:rPr>
        <w:t xml:space="preserve"> </w:t>
      </w:r>
      <w:r w:rsidRPr="00414184">
        <w:rPr>
          <w:rFonts w:ascii="Times New Roman" w:hAnsi="Times New Roman" w:cs="Times New Roman"/>
          <w:color w:val="000000" w:themeColor="text1"/>
          <w:shd w:val="clear" w:color="auto" w:fill="FFFFFF"/>
        </w:rPr>
        <w:t>Należy rozumieć</w:t>
      </w:r>
      <w:r w:rsidRPr="0097478C">
        <w:rPr>
          <w:rFonts w:ascii="Times New Roman" w:hAnsi="Times New Roman" w:cs="Times New Roman"/>
          <w:color w:val="000000" w:themeColor="text1"/>
          <w:sz w:val="23"/>
          <w:szCs w:val="23"/>
          <w:shd w:val="clear" w:color="auto" w:fill="FFFFFF"/>
        </w:rPr>
        <w:t xml:space="preserve"> je jako przykładowe i rozpatrywać łącznie z wyrazem »lub równoważny«</w:t>
      </w:r>
      <w:r>
        <w:rPr>
          <w:rFonts w:ascii="Times New Roman" w:hAnsi="Times New Roman" w:cs="Times New Roman"/>
          <w:color w:val="000000" w:themeColor="text1"/>
          <w:sz w:val="23"/>
          <w:szCs w:val="23"/>
          <w:shd w:val="clear" w:color="auto" w:fill="FFFFFF"/>
        </w:rPr>
        <w:t>.</w:t>
      </w:r>
    </w:p>
    <w:p w:rsidR="004C4583" w:rsidRPr="00040AF7" w:rsidRDefault="004C4583" w:rsidP="004C4583">
      <w:pPr>
        <w:jc w:val="both"/>
      </w:pPr>
      <w:r w:rsidRPr="0097478C">
        <w:rPr>
          <w:rFonts w:ascii="Times New Roman" w:hAnsi="Times New Roman" w:cs="Times New Roman"/>
          <w:color w:val="000000" w:themeColor="text1"/>
          <w:sz w:val="23"/>
          <w:szCs w:val="23"/>
          <w:shd w:val="clear" w:color="auto" w:fill="FFFFFF"/>
        </w:rPr>
        <w:t xml:space="preserve">  Równoważność rozwiązań zostanie oceniona na etapie badania założonych ofert</w:t>
      </w:r>
      <w:r w:rsidRPr="0097478C">
        <w:rPr>
          <w:rFonts w:ascii="Times New Roman" w:eastAsia="Times New Roman" w:hAnsi="Times New Roman" w:cs="Times New Roman"/>
          <w:bCs/>
          <w:color w:val="000000" w:themeColor="text1"/>
          <w:lang w:bidi="pl-PL"/>
        </w:rPr>
        <w:t xml:space="preserve">. </w:t>
      </w:r>
    </w:p>
    <w:p w:rsidR="00EF0441" w:rsidRDefault="00EF0441"/>
    <w:sectPr w:rsidR="00EF0441" w:rsidSect="006522B7">
      <w:headerReference w:type="default" r:id="rId7"/>
      <w:foot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E38" w:rsidRDefault="000C5E38" w:rsidP="00AD649F">
      <w:pPr>
        <w:spacing w:after="0" w:line="240" w:lineRule="auto"/>
      </w:pPr>
      <w:r>
        <w:separator/>
      </w:r>
    </w:p>
  </w:endnote>
  <w:endnote w:type="continuationSeparator" w:id="0">
    <w:p w:rsidR="000C5E38" w:rsidRDefault="000C5E38" w:rsidP="00AD6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2473422"/>
      <w:docPartObj>
        <w:docPartGallery w:val="Page Numbers (Bottom of Page)"/>
        <w:docPartUnique/>
      </w:docPartObj>
    </w:sdtPr>
    <w:sdtContent>
      <w:p w:rsidR="00286717" w:rsidRDefault="008C18CF">
        <w:pPr>
          <w:pStyle w:val="Stopka"/>
          <w:jc w:val="right"/>
        </w:pPr>
        <w:r>
          <w:fldChar w:fldCharType="begin"/>
        </w:r>
        <w:r w:rsidR="004C4583">
          <w:instrText xml:space="preserve"> PAGE   \* MERGEFORMAT </w:instrText>
        </w:r>
        <w:r>
          <w:fldChar w:fldCharType="separate"/>
        </w:r>
        <w:r w:rsidR="002667B3">
          <w:rPr>
            <w:noProof/>
          </w:rPr>
          <w:t>1</w:t>
        </w:r>
        <w:r>
          <w:rPr>
            <w:noProof/>
          </w:rPr>
          <w:fldChar w:fldCharType="end"/>
        </w:r>
      </w:p>
    </w:sdtContent>
  </w:sdt>
  <w:p w:rsidR="00286717" w:rsidRDefault="000C5E3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E38" w:rsidRDefault="000C5E38" w:rsidP="00AD649F">
      <w:pPr>
        <w:spacing w:after="0" w:line="240" w:lineRule="auto"/>
      </w:pPr>
      <w:r>
        <w:separator/>
      </w:r>
    </w:p>
  </w:footnote>
  <w:footnote w:type="continuationSeparator" w:id="0">
    <w:p w:rsidR="000C5E38" w:rsidRDefault="000C5E38" w:rsidP="00AD64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CD" w:rsidRDefault="00F549CD">
    <w:pPr>
      <w:pStyle w:val="Nagwek"/>
    </w:pPr>
    <w:r w:rsidRPr="00383B1B">
      <w:rPr>
        <w:rFonts w:cstheme="minorHAnsi"/>
      </w:rPr>
      <w:t>2021/</w:t>
    </w:r>
    <w:r>
      <w:rPr>
        <w:rFonts w:cstheme="minorHAnsi"/>
      </w:rPr>
      <w:t>OSP</w:t>
    </w:r>
    <w:r w:rsidRPr="00383B1B">
      <w:rPr>
        <w:rFonts w:cstheme="minorHAnsi"/>
      </w:rPr>
      <w:t xml:space="preserve"> </w:t>
    </w:r>
    <w:r>
      <w:rPr>
        <w:rFonts w:cstheme="minorHAnsi"/>
      </w:rPr>
      <w:t>1</w:t>
    </w:r>
    <w:r w:rsidRPr="00383B1B">
      <w:rPr>
        <w:rFonts w:cstheme="minorHAnsi"/>
      </w:rPr>
      <w:t>/0</w:t>
    </w:r>
    <w:r>
      <w:rPr>
        <w:rFonts w:cstheme="minorHAnsi"/>
      </w:rPr>
      <w:t>9</w:t>
    </w:r>
    <w:r w:rsidR="002667B3">
      <w:rPr>
        <w:rFonts w:cstheme="minorHAnsi"/>
      </w:rPr>
      <w:t xml:space="preserve">                                                                                                                                                                                                                     Załącznik nr 6 do SWZ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21A"/>
    <w:multiLevelType w:val="hybridMultilevel"/>
    <w:tmpl w:val="DEF01F2E"/>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nsid w:val="229D189A"/>
    <w:multiLevelType w:val="hybridMultilevel"/>
    <w:tmpl w:val="3604B558"/>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
    <w:nsid w:val="22D17256"/>
    <w:multiLevelType w:val="hybridMultilevel"/>
    <w:tmpl w:val="8A882D0E"/>
    <w:lvl w:ilvl="0" w:tplc="DB42FEDC">
      <w:start w:val="1"/>
      <w:numFmt w:val="bullet"/>
      <w:lvlText w:val=""/>
      <w:lvlJc w:val="left"/>
      <w:pPr>
        <w:ind w:left="895" w:hanging="360"/>
      </w:pPr>
      <w:rPr>
        <w:rFonts w:ascii="Symbol" w:hAnsi="Symbol" w:hint="default"/>
        <w:sz w:val="20"/>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3">
    <w:nsid w:val="33DE1748"/>
    <w:multiLevelType w:val="hybridMultilevel"/>
    <w:tmpl w:val="8A267936"/>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nsid w:val="4C1E60CE"/>
    <w:multiLevelType w:val="hybridMultilevel"/>
    <w:tmpl w:val="707601B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
    <w:nsid w:val="51660DA3"/>
    <w:multiLevelType w:val="hybridMultilevel"/>
    <w:tmpl w:val="5392670A"/>
    <w:lvl w:ilvl="0" w:tplc="79121A42">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CCA5E3F"/>
    <w:multiLevelType w:val="hybridMultilevel"/>
    <w:tmpl w:val="A554EF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6F683C09"/>
    <w:multiLevelType w:val="hybridMultilevel"/>
    <w:tmpl w:val="1DD600AC"/>
    <w:lvl w:ilvl="0" w:tplc="04150001">
      <w:start w:val="1"/>
      <w:numFmt w:val="bullet"/>
      <w:lvlText w:val=""/>
      <w:lvlJc w:val="left"/>
      <w:pPr>
        <w:tabs>
          <w:tab w:val="num" w:pos="481"/>
        </w:tabs>
        <w:ind w:left="481" w:hanging="360"/>
      </w:pPr>
      <w:rPr>
        <w:rFonts w:ascii="Symbol" w:hAnsi="Symbol" w:hint="default"/>
      </w:rPr>
    </w:lvl>
    <w:lvl w:ilvl="1" w:tplc="04150003">
      <w:start w:val="1"/>
      <w:numFmt w:val="bullet"/>
      <w:lvlText w:val="o"/>
      <w:lvlJc w:val="left"/>
      <w:pPr>
        <w:ind w:left="1201" w:hanging="360"/>
      </w:pPr>
      <w:rPr>
        <w:rFonts w:ascii="Courier New" w:hAnsi="Courier New" w:cs="Courier New" w:hint="default"/>
      </w:rPr>
    </w:lvl>
    <w:lvl w:ilvl="2" w:tplc="04150005">
      <w:start w:val="1"/>
      <w:numFmt w:val="bullet"/>
      <w:lvlText w:val=""/>
      <w:lvlJc w:val="left"/>
      <w:pPr>
        <w:ind w:left="1921" w:hanging="360"/>
      </w:pPr>
      <w:rPr>
        <w:rFonts w:ascii="Wingdings" w:hAnsi="Wingdings" w:hint="default"/>
      </w:rPr>
    </w:lvl>
    <w:lvl w:ilvl="3" w:tplc="04150001">
      <w:start w:val="1"/>
      <w:numFmt w:val="bullet"/>
      <w:lvlText w:val=""/>
      <w:lvlJc w:val="left"/>
      <w:pPr>
        <w:ind w:left="2641" w:hanging="360"/>
      </w:pPr>
      <w:rPr>
        <w:rFonts w:ascii="Symbol" w:hAnsi="Symbol" w:hint="default"/>
      </w:rPr>
    </w:lvl>
    <w:lvl w:ilvl="4" w:tplc="04150003">
      <w:start w:val="1"/>
      <w:numFmt w:val="bullet"/>
      <w:lvlText w:val="o"/>
      <w:lvlJc w:val="left"/>
      <w:pPr>
        <w:ind w:left="3361" w:hanging="360"/>
      </w:pPr>
      <w:rPr>
        <w:rFonts w:ascii="Courier New" w:hAnsi="Courier New" w:cs="Courier New" w:hint="default"/>
      </w:rPr>
    </w:lvl>
    <w:lvl w:ilvl="5" w:tplc="04150005">
      <w:start w:val="1"/>
      <w:numFmt w:val="bullet"/>
      <w:lvlText w:val=""/>
      <w:lvlJc w:val="left"/>
      <w:pPr>
        <w:ind w:left="4081" w:hanging="360"/>
      </w:pPr>
      <w:rPr>
        <w:rFonts w:ascii="Wingdings" w:hAnsi="Wingdings" w:hint="default"/>
      </w:rPr>
    </w:lvl>
    <w:lvl w:ilvl="6" w:tplc="04150001">
      <w:start w:val="1"/>
      <w:numFmt w:val="bullet"/>
      <w:lvlText w:val=""/>
      <w:lvlJc w:val="left"/>
      <w:pPr>
        <w:ind w:left="4801" w:hanging="360"/>
      </w:pPr>
      <w:rPr>
        <w:rFonts w:ascii="Symbol" w:hAnsi="Symbol" w:hint="default"/>
      </w:rPr>
    </w:lvl>
    <w:lvl w:ilvl="7" w:tplc="04150003">
      <w:start w:val="1"/>
      <w:numFmt w:val="bullet"/>
      <w:lvlText w:val="o"/>
      <w:lvlJc w:val="left"/>
      <w:pPr>
        <w:ind w:left="5521" w:hanging="360"/>
      </w:pPr>
      <w:rPr>
        <w:rFonts w:ascii="Courier New" w:hAnsi="Courier New" w:cs="Courier New" w:hint="default"/>
      </w:rPr>
    </w:lvl>
    <w:lvl w:ilvl="8" w:tplc="04150005">
      <w:start w:val="1"/>
      <w:numFmt w:val="bullet"/>
      <w:lvlText w:val=""/>
      <w:lvlJc w:val="left"/>
      <w:pPr>
        <w:ind w:left="6241" w:hanging="360"/>
      </w:pPr>
      <w:rPr>
        <w:rFonts w:ascii="Wingdings" w:hAnsi="Wingdings" w:hint="default"/>
      </w:rPr>
    </w:lvl>
  </w:abstractNum>
  <w:abstractNum w:abstractNumId="8">
    <w:nsid w:val="73111891"/>
    <w:multiLevelType w:val="hybridMultilevel"/>
    <w:tmpl w:val="67CA265C"/>
    <w:lvl w:ilvl="0" w:tplc="CF0A4E6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3"/>
  </w:num>
  <w:num w:numId="5">
    <w:abstractNumId w:val="6"/>
  </w:num>
  <w:num w:numId="6">
    <w:abstractNumId w:val="0"/>
  </w:num>
  <w:num w:numId="7">
    <w:abstractNumId w:val="5"/>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4C4583"/>
    <w:rsid w:val="000C5E38"/>
    <w:rsid w:val="00233775"/>
    <w:rsid w:val="002667B3"/>
    <w:rsid w:val="00324547"/>
    <w:rsid w:val="003E0E48"/>
    <w:rsid w:val="00486C32"/>
    <w:rsid w:val="004C4583"/>
    <w:rsid w:val="0057026A"/>
    <w:rsid w:val="005B22A6"/>
    <w:rsid w:val="006367FC"/>
    <w:rsid w:val="00752769"/>
    <w:rsid w:val="008C18CF"/>
    <w:rsid w:val="00AD649F"/>
    <w:rsid w:val="00B9021E"/>
    <w:rsid w:val="00D96987"/>
    <w:rsid w:val="00EF0441"/>
    <w:rsid w:val="00F549CD"/>
    <w:rsid w:val="00FF7CD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4583"/>
    <w:pPr>
      <w:spacing w:after="160" w:line="256" w:lineRule="auto"/>
    </w:pPr>
    <w:rPr>
      <w:rFonts w:asciiTheme="minorHAnsi" w:eastAsiaTheme="minorHAnsi" w:hAnsiTheme="minorHAnsi" w:cstheme="minorBidi"/>
      <w:sz w:val="22"/>
      <w:szCs w:val="22"/>
      <w:lang w:eastAsia="en-US"/>
    </w:rPr>
  </w:style>
  <w:style w:type="paragraph" w:styleId="Nagwek1">
    <w:name w:val="heading 1"/>
    <w:basedOn w:val="Normalny"/>
    <w:next w:val="Normalny"/>
    <w:link w:val="Nagwek1Znak"/>
    <w:qFormat/>
    <w:rsid w:val="003E0E48"/>
    <w:pPr>
      <w:keepNext/>
      <w:jc w:val="center"/>
      <w:outlineLvl w:val="0"/>
    </w:pPr>
    <w:rPr>
      <w:b/>
      <w:u w:val="single"/>
    </w:rPr>
  </w:style>
  <w:style w:type="paragraph" w:styleId="Nagwek2">
    <w:name w:val="heading 2"/>
    <w:basedOn w:val="Normalny"/>
    <w:next w:val="Normalny"/>
    <w:link w:val="Nagwek2Znak"/>
    <w:qFormat/>
    <w:rsid w:val="003E0E48"/>
    <w:pPr>
      <w:keepNext/>
      <w:ind w:left="4956"/>
      <w:outlineLvl w:val="1"/>
    </w:pPr>
    <w:rPr>
      <w:b/>
    </w:rPr>
  </w:style>
  <w:style w:type="paragraph" w:styleId="Nagwek3">
    <w:name w:val="heading 3"/>
    <w:basedOn w:val="Normalny"/>
    <w:next w:val="Normalny"/>
    <w:link w:val="Nagwek3Znak"/>
    <w:semiHidden/>
    <w:unhideWhenUsed/>
    <w:qFormat/>
    <w:rsid w:val="00233775"/>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33775"/>
    <w:rPr>
      <w:b/>
      <w:sz w:val="24"/>
      <w:u w:val="single"/>
    </w:rPr>
  </w:style>
  <w:style w:type="character" w:customStyle="1" w:styleId="Nagwek2Znak">
    <w:name w:val="Nagłówek 2 Znak"/>
    <w:basedOn w:val="Domylnaczcionkaakapitu"/>
    <w:link w:val="Nagwek2"/>
    <w:rsid w:val="00233775"/>
    <w:rPr>
      <w:b/>
      <w:sz w:val="24"/>
    </w:rPr>
  </w:style>
  <w:style w:type="character" w:customStyle="1" w:styleId="Nagwek3Znak">
    <w:name w:val="Nagłówek 3 Znak"/>
    <w:basedOn w:val="Domylnaczcionkaakapitu"/>
    <w:link w:val="Nagwek3"/>
    <w:semiHidden/>
    <w:rsid w:val="00233775"/>
    <w:rPr>
      <w:rFonts w:asciiTheme="majorHAnsi" w:eastAsiaTheme="majorEastAsia" w:hAnsiTheme="majorHAnsi" w:cstheme="majorBidi"/>
      <w:b/>
      <w:bCs/>
      <w:sz w:val="26"/>
      <w:szCs w:val="26"/>
    </w:rPr>
  </w:style>
  <w:style w:type="paragraph" w:styleId="Tytu">
    <w:name w:val="Title"/>
    <w:basedOn w:val="Normalny"/>
    <w:next w:val="Normalny"/>
    <w:link w:val="TytuZnak"/>
    <w:qFormat/>
    <w:rsid w:val="00233775"/>
    <w:pPr>
      <w:spacing w:before="240" w:after="60"/>
      <w:jc w:val="center"/>
      <w:outlineLvl w:val="0"/>
    </w:pPr>
    <w:rPr>
      <w:rFonts w:asciiTheme="majorHAnsi" w:eastAsiaTheme="majorEastAsia" w:hAnsiTheme="majorHAnsi" w:cstheme="majorBidi"/>
      <w:b/>
      <w:bCs/>
      <w:kern w:val="28"/>
      <w:sz w:val="32"/>
      <w:szCs w:val="32"/>
    </w:rPr>
  </w:style>
  <w:style w:type="character" w:customStyle="1" w:styleId="TytuZnak">
    <w:name w:val="Tytuł Znak"/>
    <w:basedOn w:val="Domylnaczcionkaakapitu"/>
    <w:link w:val="Tytu"/>
    <w:rsid w:val="00233775"/>
    <w:rPr>
      <w:rFonts w:asciiTheme="majorHAnsi" w:eastAsiaTheme="majorEastAsia" w:hAnsiTheme="majorHAnsi" w:cstheme="majorBidi"/>
      <w:b/>
      <w:bCs/>
      <w:kern w:val="28"/>
      <w:sz w:val="32"/>
      <w:szCs w:val="32"/>
    </w:rPr>
  </w:style>
  <w:style w:type="paragraph" w:styleId="Podtytu">
    <w:name w:val="Subtitle"/>
    <w:basedOn w:val="Normalny"/>
    <w:next w:val="Normalny"/>
    <w:link w:val="PodtytuZnak"/>
    <w:qFormat/>
    <w:rsid w:val="00233775"/>
    <w:pPr>
      <w:spacing w:after="60"/>
      <w:jc w:val="center"/>
      <w:outlineLvl w:val="1"/>
    </w:pPr>
    <w:rPr>
      <w:rFonts w:asciiTheme="majorHAnsi" w:eastAsiaTheme="majorEastAsia" w:hAnsiTheme="majorHAnsi" w:cstheme="majorBidi"/>
      <w:szCs w:val="24"/>
    </w:rPr>
  </w:style>
  <w:style w:type="character" w:customStyle="1" w:styleId="PodtytuZnak">
    <w:name w:val="Podtytuł Znak"/>
    <w:basedOn w:val="Domylnaczcionkaakapitu"/>
    <w:link w:val="Podtytu"/>
    <w:rsid w:val="00233775"/>
    <w:rPr>
      <w:rFonts w:asciiTheme="majorHAnsi" w:eastAsiaTheme="majorEastAsia" w:hAnsiTheme="majorHAnsi" w:cstheme="majorBidi"/>
      <w:sz w:val="24"/>
      <w:szCs w:val="24"/>
    </w:rPr>
  </w:style>
  <w:style w:type="character" w:styleId="Pogrubienie">
    <w:name w:val="Strong"/>
    <w:basedOn w:val="Domylnaczcionkaakapitu"/>
    <w:qFormat/>
    <w:rsid w:val="00233775"/>
    <w:rPr>
      <w:b/>
      <w:bCs/>
    </w:rPr>
  </w:style>
  <w:style w:type="character" w:styleId="Uwydatnienie">
    <w:name w:val="Emphasis"/>
    <w:basedOn w:val="Domylnaczcionkaakapitu"/>
    <w:qFormat/>
    <w:rsid w:val="00233775"/>
    <w:rPr>
      <w:i/>
      <w:iCs/>
    </w:rPr>
  </w:style>
  <w:style w:type="paragraph" w:styleId="Akapitzlist">
    <w:name w:val="List Paragraph"/>
    <w:basedOn w:val="Normalny"/>
    <w:uiPriority w:val="34"/>
    <w:qFormat/>
    <w:rsid w:val="004C4583"/>
    <w:pPr>
      <w:ind w:left="720"/>
      <w:contextualSpacing/>
    </w:pPr>
  </w:style>
  <w:style w:type="paragraph" w:customStyle="1" w:styleId="Style16">
    <w:name w:val="Style16"/>
    <w:basedOn w:val="Normalny"/>
    <w:uiPriority w:val="99"/>
    <w:rsid w:val="004C4583"/>
    <w:pPr>
      <w:widowControl w:val="0"/>
      <w:autoSpaceDE w:val="0"/>
      <w:autoSpaceDN w:val="0"/>
      <w:adjustRightInd w:val="0"/>
      <w:spacing w:after="0" w:line="242" w:lineRule="exact"/>
      <w:ind w:hanging="350"/>
    </w:pPr>
    <w:rPr>
      <w:rFonts w:ascii="Arial" w:eastAsia="Times New Roman" w:hAnsi="Arial" w:cs="Arial"/>
      <w:sz w:val="24"/>
      <w:szCs w:val="24"/>
      <w:lang w:eastAsia="pl-PL"/>
    </w:rPr>
  </w:style>
  <w:style w:type="paragraph" w:customStyle="1" w:styleId="Style22">
    <w:name w:val="Style22"/>
    <w:basedOn w:val="Normalny"/>
    <w:uiPriority w:val="99"/>
    <w:rsid w:val="004C4583"/>
    <w:pPr>
      <w:widowControl w:val="0"/>
      <w:autoSpaceDE w:val="0"/>
      <w:autoSpaceDN w:val="0"/>
      <w:adjustRightInd w:val="0"/>
      <w:spacing w:after="0" w:line="240" w:lineRule="exact"/>
    </w:pPr>
    <w:rPr>
      <w:rFonts w:ascii="Arial" w:eastAsia="Times New Roman" w:hAnsi="Arial" w:cs="Arial"/>
      <w:sz w:val="24"/>
      <w:szCs w:val="24"/>
      <w:lang w:eastAsia="pl-PL"/>
    </w:rPr>
  </w:style>
  <w:style w:type="character" w:customStyle="1" w:styleId="FontStyle74">
    <w:name w:val="Font Style74"/>
    <w:uiPriority w:val="99"/>
    <w:rsid w:val="004C4583"/>
    <w:rPr>
      <w:rFonts w:ascii="Verdana" w:hAnsi="Verdana" w:cs="Verdana" w:hint="default"/>
      <w:color w:val="000000"/>
      <w:sz w:val="18"/>
      <w:szCs w:val="18"/>
    </w:rPr>
  </w:style>
  <w:style w:type="paragraph" w:styleId="Nagwek">
    <w:name w:val="header"/>
    <w:aliases w:val=" Znak"/>
    <w:basedOn w:val="Normalny"/>
    <w:link w:val="NagwekZnak"/>
    <w:unhideWhenUsed/>
    <w:rsid w:val="004C4583"/>
    <w:pPr>
      <w:tabs>
        <w:tab w:val="center" w:pos="4536"/>
        <w:tab w:val="right" w:pos="9072"/>
      </w:tabs>
      <w:spacing w:after="0" w:line="240" w:lineRule="auto"/>
    </w:pPr>
  </w:style>
  <w:style w:type="character" w:customStyle="1" w:styleId="NagwekZnak">
    <w:name w:val="Nagłówek Znak"/>
    <w:aliases w:val=" Znak Znak"/>
    <w:basedOn w:val="Domylnaczcionkaakapitu"/>
    <w:link w:val="Nagwek"/>
    <w:rsid w:val="004C4583"/>
    <w:rPr>
      <w:rFonts w:asciiTheme="minorHAnsi" w:eastAsiaTheme="minorHAnsi" w:hAnsiTheme="minorHAnsi" w:cstheme="minorBidi"/>
      <w:sz w:val="22"/>
      <w:szCs w:val="22"/>
      <w:lang w:eastAsia="en-US"/>
    </w:rPr>
  </w:style>
  <w:style w:type="paragraph" w:styleId="Stopka">
    <w:name w:val="footer"/>
    <w:basedOn w:val="Normalny"/>
    <w:link w:val="StopkaZnak"/>
    <w:uiPriority w:val="99"/>
    <w:unhideWhenUsed/>
    <w:rsid w:val="004C45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4583"/>
    <w:rPr>
      <w:rFonts w:asciiTheme="minorHAnsi" w:eastAsiaTheme="minorHAnsi" w:hAnsiTheme="minorHAnsi" w:cstheme="minorBidi"/>
      <w:sz w:val="22"/>
      <w:szCs w:val="22"/>
      <w:lang w:eastAsia="en-US"/>
    </w:rPr>
  </w:style>
  <w:style w:type="paragraph" w:styleId="Zwykytekst">
    <w:name w:val="Plain Text"/>
    <w:basedOn w:val="Normalny"/>
    <w:link w:val="ZwykytekstZnak"/>
    <w:rsid w:val="004C4583"/>
    <w:pPr>
      <w:spacing w:after="0" w:line="240" w:lineRule="auto"/>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rsid w:val="004C4583"/>
    <w:rPr>
      <w:rFonts w:ascii="Consolas" w:hAnsi="Consolas"/>
      <w:sz w:val="21"/>
      <w:szCs w:val="21"/>
    </w:rPr>
  </w:style>
  <w:style w:type="paragraph" w:customStyle="1" w:styleId="Akapitzlist1">
    <w:name w:val="Akapit z listą1"/>
    <w:basedOn w:val="Normalny"/>
    <w:rsid w:val="004C4583"/>
    <w:pPr>
      <w:spacing w:after="0" w:line="240" w:lineRule="auto"/>
      <w:ind w:left="720"/>
      <w:contextualSpacing/>
    </w:pPr>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2699</Words>
  <Characters>16198</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2021-09-09T09:42:00Z</cp:lastPrinted>
  <dcterms:created xsi:type="dcterms:W3CDTF">2021-09-02T06:56:00Z</dcterms:created>
  <dcterms:modified xsi:type="dcterms:W3CDTF">2021-09-09T09:45:00Z</dcterms:modified>
</cp:coreProperties>
</file>