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3712AE" w14:textId="42CFD184" w:rsidR="008C1427" w:rsidRPr="00236DD5" w:rsidRDefault="008C1427" w:rsidP="00236DD5">
      <w:pPr>
        <w:tabs>
          <w:tab w:val="left" w:pos="3240"/>
        </w:tabs>
        <w:spacing w:after="120"/>
        <w:jc w:val="right"/>
        <w:rPr>
          <w:rFonts w:ascii="Arial" w:hAnsi="Arial" w:cs="Arial"/>
          <w:sz w:val="24"/>
          <w:szCs w:val="24"/>
        </w:rPr>
      </w:pPr>
      <w:bookmarkStart w:id="0" w:name="_Hlk72146433"/>
      <w:bookmarkStart w:id="1" w:name="_GoBack"/>
      <w:bookmarkEnd w:id="1"/>
      <w:r w:rsidRPr="00236DD5">
        <w:rPr>
          <w:rFonts w:ascii="Arial" w:hAnsi="Arial" w:cs="Arial"/>
          <w:b/>
          <w:sz w:val="24"/>
          <w:szCs w:val="24"/>
        </w:rPr>
        <w:t>Opis przedmiotu zamówienia</w:t>
      </w:r>
      <w:r w:rsidR="002E0B6C" w:rsidRPr="00236DD5">
        <w:rPr>
          <w:rFonts w:ascii="Arial" w:hAnsi="Arial" w:cs="Arial"/>
          <w:b/>
          <w:sz w:val="24"/>
          <w:szCs w:val="24"/>
        </w:rPr>
        <w:t xml:space="preserve">                  </w:t>
      </w:r>
    </w:p>
    <w:p w14:paraId="08D46A04" w14:textId="77777777" w:rsidR="001900A7" w:rsidRPr="00236DD5" w:rsidRDefault="001900A7" w:rsidP="00236DD5">
      <w:pPr>
        <w:spacing w:after="120"/>
        <w:jc w:val="both"/>
        <w:rPr>
          <w:rFonts w:ascii="Arial" w:hAnsi="Arial" w:cs="Arial"/>
          <w:sz w:val="24"/>
          <w:szCs w:val="24"/>
        </w:rPr>
      </w:pPr>
    </w:p>
    <w:p w14:paraId="57F3D5E5" w14:textId="3FF626DC" w:rsidR="001900A7" w:rsidRPr="00236DD5" w:rsidRDefault="001900A7" w:rsidP="00273F15">
      <w:pPr>
        <w:pStyle w:val="Akapitzlist"/>
        <w:numPr>
          <w:ilvl w:val="0"/>
          <w:numId w:val="1"/>
        </w:numPr>
        <w:spacing w:after="120" w:line="252" w:lineRule="auto"/>
        <w:ind w:left="142" w:hanging="165"/>
        <w:contextualSpacing w:val="0"/>
        <w:jc w:val="both"/>
        <w:rPr>
          <w:rFonts w:ascii="Arial" w:hAnsi="Arial" w:cs="Arial"/>
          <w:sz w:val="24"/>
          <w:szCs w:val="24"/>
        </w:rPr>
      </w:pPr>
      <w:r w:rsidRPr="00236DD5">
        <w:rPr>
          <w:rFonts w:ascii="Arial" w:hAnsi="Arial" w:cs="Arial"/>
          <w:b/>
          <w:sz w:val="24"/>
          <w:szCs w:val="24"/>
        </w:rPr>
        <w:t>Przedmiot oferty.</w:t>
      </w:r>
      <w:r w:rsidR="00DC15D0" w:rsidRPr="00236DD5">
        <w:rPr>
          <w:rFonts w:ascii="Arial" w:hAnsi="Arial" w:cs="Arial"/>
          <w:b/>
          <w:sz w:val="24"/>
          <w:szCs w:val="24"/>
        </w:rPr>
        <w:t xml:space="preserve"> </w:t>
      </w:r>
    </w:p>
    <w:p w14:paraId="4061A61B" w14:textId="0C3EE1F4" w:rsidR="001900A7" w:rsidRPr="00236DD5" w:rsidRDefault="001900A7" w:rsidP="00A5460D">
      <w:pPr>
        <w:pStyle w:val="Akapitzlist"/>
        <w:numPr>
          <w:ilvl w:val="0"/>
          <w:numId w:val="2"/>
        </w:numPr>
        <w:spacing w:after="120" w:line="252" w:lineRule="auto"/>
        <w:ind w:left="426" w:hanging="284"/>
        <w:contextualSpacing w:val="0"/>
        <w:jc w:val="both"/>
        <w:rPr>
          <w:rFonts w:ascii="Arial" w:hAnsi="Arial" w:cs="Arial"/>
          <w:sz w:val="24"/>
          <w:szCs w:val="24"/>
        </w:rPr>
      </w:pPr>
      <w:r w:rsidRPr="00236DD5">
        <w:rPr>
          <w:rFonts w:ascii="Arial" w:hAnsi="Arial" w:cs="Arial"/>
          <w:sz w:val="24"/>
          <w:szCs w:val="24"/>
        </w:rPr>
        <w:t>Dostawa</w:t>
      </w:r>
      <w:r w:rsidR="00856EB4" w:rsidRPr="00236DD5">
        <w:rPr>
          <w:rFonts w:ascii="Arial" w:hAnsi="Arial" w:cs="Arial"/>
          <w:sz w:val="24"/>
          <w:szCs w:val="24"/>
        </w:rPr>
        <w:t xml:space="preserve"> dwóch </w:t>
      </w:r>
      <w:r w:rsidRPr="00236DD5">
        <w:rPr>
          <w:rFonts w:ascii="Arial" w:hAnsi="Arial" w:cs="Arial"/>
          <w:sz w:val="24"/>
          <w:szCs w:val="24"/>
        </w:rPr>
        <w:t>urządze</w:t>
      </w:r>
      <w:r w:rsidR="00856EB4" w:rsidRPr="00236DD5">
        <w:rPr>
          <w:rFonts w:ascii="Arial" w:hAnsi="Arial" w:cs="Arial"/>
          <w:sz w:val="24"/>
          <w:szCs w:val="24"/>
        </w:rPr>
        <w:t>ń</w:t>
      </w:r>
      <w:r w:rsidRPr="00236DD5">
        <w:rPr>
          <w:rFonts w:ascii="Arial" w:hAnsi="Arial" w:cs="Arial"/>
          <w:sz w:val="24"/>
          <w:szCs w:val="24"/>
        </w:rPr>
        <w:t xml:space="preserve"> grawerując</w:t>
      </w:r>
      <w:r w:rsidR="00856EB4" w:rsidRPr="00236DD5">
        <w:rPr>
          <w:rFonts w:ascii="Arial" w:hAnsi="Arial" w:cs="Arial"/>
          <w:sz w:val="24"/>
          <w:szCs w:val="24"/>
        </w:rPr>
        <w:t>ych</w:t>
      </w:r>
      <w:r w:rsidRPr="00236DD5">
        <w:rPr>
          <w:rFonts w:ascii="Arial" w:hAnsi="Arial" w:cs="Arial"/>
          <w:sz w:val="24"/>
          <w:szCs w:val="24"/>
        </w:rPr>
        <w:t xml:space="preserve"> do personalizacji techniką grawerowania laserowego dokumentów formatu ID</w:t>
      </w:r>
      <w:r w:rsidR="0058318B" w:rsidRPr="00236DD5">
        <w:rPr>
          <w:rFonts w:ascii="Arial" w:hAnsi="Arial" w:cs="Arial"/>
          <w:sz w:val="24"/>
          <w:szCs w:val="24"/>
        </w:rPr>
        <w:t>-</w:t>
      </w:r>
      <w:r w:rsidRPr="00236DD5">
        <w:rPr>
          <w:rFonts w:ascii="Arial" w:hAnsi="Arial" w:cs="Arial"/>
          <w:sz w:val="24"/>
          <w:szCs w:val="24"/>
        </w:rPr>
        <w:t xml:space="preserve">1 (kart </w:t>
      </w:r>
      <w:r w:rsidR="004F2D2A">
        <w:rPr>
          <w:rFonts w:ascii="Arial" w:hAnsi="Arial" w:cs="Arial"/>
          <w:sz w:val="24"/>
          <w:szCs w:val="24"/>
        </w:rPr>
        <w:t>p</w:t>
      </w:r>
      <w:r w:rsidRPr="00236DD5">
        <w:rPr>
          <w:rFonts w:ascii="Arial" w:hAnsi="Arial" w:cs="Arial"/>
          <w:sz w:val="24"/>
          <w:szCs w:val="24"/>
        </w:rPr>
        <w:t>oliwęglanowych</w:t>
      </w:r>
      <w:r w:rsidR="004F2D2A">
        <w:rPr>
          <w:rFonts w:ascii="Arial" w:hAnsi="Arial" w:cs="Arial"/>
          <w:sz w:val="24"/>
          <w:szCs w:val="24"/>
        </w:rPr>
        <w:br/>
      </w:r>
      <w:r w:rsidRPr="00236DD5">
        <w:rPr>
          <w:rFonts w:ascii="Arial" w:hAnsi="Arial" w:cs="Arial"/>
          <w:sz w:val="24"/>
          <w:szCs w:val="24"/>
        </w:rPr>
        <w:t>- PC) z możliwością kodowania mikroprocesora bezstykowego i stykowego.</w:t>
      </w:r>
    </w:p>
    <w:p w14:paraId="7D2E3392" w14:textId="692034BB" w:rsidR="001900A7" w:rsidRPr="00236DD5" w:rsidRDefault="001900A7" w:rsidP="00A5460D">
      <w:pPr>
        <w:pStyle w:val="Akapitzlist"/>
        <w:numPr>
          <w:ilvl w:val="0"/>
          <w:numId w:val="2"/>
        </w:numPr>
        <w:spacing w:after="120" w:line="252" w:lineRule="auto"/>
        <w:ind w:left="426" w:hanging="284"/>
        <w:contextualSpacing w:val="0"/>
        <w:jc w:val="both"/>
        <w:rPr>
          <w:rFonts w:ascii="Arial" w:hAnsi="Arial" w:cs="Arial"/>
          <w:sz w:val="24"/>
          <w:szCs w:val="24"/>
        </w:rPr>
      </w:pPr>
      <w:r w:rsidRPr="00236DD5">
        <w:rPr>
          <w:rFonts w:ascii="Arial" w:hAnsi="Arial" w:cs="Arial"/>
          <w:sz w:val="24"/>
          <w:szCs w:val="24"/>
        </w:rPr>
        <w:t>Instalacja i uruchomienie</w:t>
      </w:r>
      <w:r w:rsidR="000A1EFD" w:rsidRPr="00236DD5">
        <w:rPr>
          <w:rFonts w:ascii="Arial" w:hAnsi="Arial" w:cs="Arial"/>
          <w:sz w:val="24"/>
          <w:szCs w:val="24"/>
        </w:rPr>
        <w:t xml:space="preserve"> laserowych urządzeń grawerujących</w:t>
      </w:r>
      <w:r w:rsidRPr="00236DD5">
        <w:rPr>
          <w:rFonts w:ascii="Arial" w:hAnsi="Arial" w:cs="Arial"/>
          <w:sz w:val="24"/>
          <w:szCs w:val="24"/>
        </w:rPr>
        <w:t>.</w:t>
      </w:r>
    </w:p>
    <w:p w14:paraId="707D591A" w14:textId="77777777" w:rsidR="001900A7" w:rsidRPr="00236DD5" w:rsidRDefault="001900A7" w:rsidP="00A5460D">
      <w:pPr>
        <w:pStyle w:val="Akapitzlist"/>
        <w:numPr>
          <w:ilvl w:val="0"/>
          <w:numId w:val="2"/>
        </w:numPr>
        <w:spacing w:after="120" w:line="252" w:lineRule="auto"/>
        <w:ind w:left="426" w:hanging="284"/>
        <w:contextualSpacing w:val="0"/>
        <w:jc w:val="both"/>
        <w:rPr>
          <w:rFonts w:ascii="Arial" w:hAnsi="Arial" w:cs="Arial"/>
          <w:sz w:val="24"/>
          <w:szCs w:val="24"/>
        </w:rPr>
      </w:pPr>
      <w:r w:rsidRPr="00236DD5">
        <w:rPr>
          <w:rFonts w:ascii="Arial" w:hAnsi="Arial" w:cs="Arial"/>
          <w:sz w:val="24"/>
          <w:szCs w:val="24"/>
        </w:rPr>
        <w:t>Serwis gwarancyjny, w tym cykliczna konserwacja wraz z wymianą elementów eksploatacyjnych.</w:t>
      </w:r>
    </w:p>
    <w:p w14:paraId="13D03E66" w14:textId="71766ED4" w:rsidR="001900A7" w:rsidRPr="00236DD5" w:rsidRDefault="001900A7" w:rsidP="00A5460D">
      <w:pPr>
        <w:pStyle w:val="Akapitzlist"/>
        <w:numPr>
          <w:ilvl w:val="0"/>
          <w:numId w:val="2"/>
        </w:numPr>
        <w:spacing w:after="120" w:line="252" w:lineRule="auto"/>
        <w:ind w:left="426" w:hanging="284"/>
        <w:contextualSpacing w:val="0"/>
        <w:jc w:val="both"/>
        <w:rPr>
          <w:rFonts w:ascii="Arial" w:hAnsi="Arial" w:cs="Arial"/>
          <w:sz w:val="24"/>
          <w:szCs w:val="24"/>
        </w:rPr>
      </w:pPr>
      <w:r w:rsidRPr="00236DD5">
        <w:rPr>
          <w:rFonts w:ascii="Arial" w:hAnsi="Arial" w:cs="Arial"/>
          <w:sz w:val="24"/>
          <w:szCs w:val="24"/>
        </w:rPr>
        <w:t xml:space="preserve">Wydłużenie gwarancji producenta oraz serwisu gwarancyjnego dla urządzeń grawerujących będących w posiadaniu </w:t>
      </w:r>
      <w:r w:rsidR="000A1EFD" w:rsidRPr="00236DD5">
        <w:rPr>
          <w:rFonts w:ascii="Arial" w:hAnsi="Arial" w:cs="Arial"/>
          <w:sz w:val="24"/>
          <w:szCs w:val="24"/>
        </w:rPr>
        <w:t>Odbiorcy</w:t>
      </w:r>
      <w:r w:rsidRPr="00236DD5">
        <w:rPr>
          <w:rFonts w:ascii="Arial" w:hAnsi="Arial" w:cs="Arial"/>
          <w:sz w:val="24"/>
          <w:szCs w:val="24"/>
        </w:rPr>
        <w:t xml:space="preserve">, począwszy od dnia </w:t>
      </w:r>
      <w:r w:rsidR="00A23651" w:rsidRPr="00236DD5">
        <w:rPr>
          <w:rFonts w:ascii="Arial" w:hAnsi="Arial" w:cs="Arial"/>
          <w:sz w:val="24"/>
          <w:szCs w:val="24"/>
        </w:rPr>
        <w:t>przyjęcia nowych urządzeń,</w:t>
      </w:r>
      <w:r w:rsidRPr="00236DD5">
        <w:rPr>
          <w:rFonts w:ascii="Arial" w:hAnsi="Arial" w:cs="Arial"/>
          <w:sz w:val="24"/>
          <w:szCs w:val="24"/>
        </w:rPr>
        <w:t xml:space="preserve"> do </w:t>
      </w:r>
      <w:r w:rsidR="00EA6776" w:rsidRPr="00236DD5">
        <w:rPr>
          <w:rFonts w:ascii="Arial" w:hAnsi="Arial" w:cs="Arial"/>
          <w:sz w:val="24"/>
          <w:szCs w:val="24"/>
        </w:rPr>
        <w:t xml:space="preserve">zakończenia </w:t>
      </w:r>
      <w:r w:rsidRPr="00236DD5">
        <w:rPr>
          <w:rFonts w:ascii="Arial" w:hAnsi="Arial" w:cs="Arial"/>
          <w:sz w:val="24"/>
          <w:szCs w:val="24"/>
        </w:rPr>
        <w:t>okresu gwarancji i serwisu określonego dla nowo dostarczon</w:t>
      </w:r>
      <w:r w:rsidR="00401445" w:rsidRPr="00236DD5">
        <w:rPr>
          <w:rFonts w:ascii="Arial" w:hAnsi="Arial" w:cs="Arial"/>
          <w:sz w:val="24"/>
          <w:szCs w:val="24"/>
        </w:rPr>
        <w:t>ych</w:t>
      </w:r>
      <w:r w:rsidRPr="00236DD5">
        <w:rPr>
          <w:rFonts w:ascii="Arial" w:hAnsi="Arial" w:cs="Arial"/>
          <w:sz w:val="24"/>
          <w:szCs w:val="24"/>
        </w:rPr>
        <w:t xml:space="preserve"> urządze</w:t>
      </w:r>
      <w:r w:rsidR="00401445" w:rsidRPr="00236DD5">
        <w:rPr>
          <w:rFonts w:ascii="Arial" w:hAnsi="Arial" w:cs="Arial"/>
          <w:sz w:val="24"/>
          <w:szCs w:val="24"/>
        </w:rPr>
        <w:t>ń</w:t>
      </w:r>
      <w:r w:rsidRPr="00236DD5">
        <w:rPr>
          <w:rFonts w:ascii="Arial" w:hAnsi="Arial" w:cs="Arial"/>
          <w:sz w:val="24"/>
          <w:szCs w:val="24"/>
        </w:rPr>
        <w:t>. Serwis gwarancyjny musi być realizowany przez ser</w:t>
      </w:r>
      <w:r w:rsidR="00414B7B" w:rsidRPr="00236DD5">
        <w:rPr>
          <w:rFonts w:ascii="Arial" w:hAnsi="Arial" w:cs="Arial"/>
          <w:sz w:val="24"/>
          <w:szCs w:val="24"/>
        </w:rPr>
        <w:t>wisanta certyfikowanego przez P</w:t>
      </w:r>
      <w:r w:rsidRPr="00236DD5">
        <w:rPr>
          <w:rFonts w:ascii="Arial" w:hAnsi="Arial" w:cs="Arial"/>
          <w:sz w:val="24"/>
          <w:szCs w:val="24"/>
        </w:rPr>
        <w:t xml:space="preserve">roducenta. </w:t>
      </w:r>
    </w:p>
    <w:p w14:paraId="36F67D96" w14:textId="77777777" w:rsidR="001900A7" w:rsidRPr="00236DD5" w:rsidRDefault="001900A7" w:rsidP="00A5460D">
      <w:pPr>
        <w:pStyle w:val="Akapitzlist"/>
        <w:numPr>
          <w:ilvl w:val="0"/>
          <w:numId w:val="2"/>
        </w:numPr>
        <w:spacing w:after="120" w:line="252" w:lineRule="auto"/>
        <w:ind w:left="426" w:hanging="284"/>
        <w:contextualSpacing w:val="0"/>
        <w:jc w:val="both"/>
        <w:rPr>
          <w:rFonts w:ascii="Arial" w:hAnsi="Arial" w:cs="Arial"/>
          <w:sz w:val="24"/>
          <w:szCs w:val="24"/>
        </w:rPr>
      </w:pPr>
      <w:r w:rsidRPr="00236DD5">
        <w:rPr>
          <w:rFonts w:ascii="Arial" w:hAnsi="Arial" w:cs="Arial"/>
          <w:sz w:val="24"/>
          <w:szCs w:val="24"/>
        </w:rPr>
        <w:t>Awaryjna personalizacja dokumentów w trybie 24/7/365.</w:t>
      </w:r>
    </w:p>
    <w:p w14:paraId="6B085D05" w14:textId="1B9D4A6F" w:rsidR="00856EB4" w:rsidRPr="00236DD5" w:rsidRDefault="00856EB4" w:rsidP="00A5460D">
      <w:pPr>
        <w:pStyle w:val="Akapitzlist"/>
        <w:numPr>
          <w:ilvl w:val="0"/>
          <w:numId w:val="2"/>
        </w:numPr>
        <w:spacing w:after="120" w:line="252" w:lineRule="auto"/>
        <w:ind w:left="426" w:hanging="284"/>
        <w:contextualSpacing w:val="0"/>
        <w:jc w:val="both"/>
        <w:rPr>
          <w:rFonts w:ascii="Arial" w:hAnsi="Arial" w:cs="Arial"/>
          <w:sz w:val="24"/>
          <w:szCs w:val="24"/>
        </w:rPr>
      </w:pPr>
      <w:r w:rsidRPr="00236DD5">
        <w:rPr>
          <w:rFonts w:ascii="Arial" w:hAnsi="Arial" w:cs="Arial"/>
          <w:sz w:val="24"/>
          <w:szCs w:val="24"/>
        </w:rPr>
        <w:t xml:space="preserve">Opracowanie i uruchomienie na wszystkich </w:t>
      </w:r>
      <w:r w:rsidR="000A1EFD" w:rsidRPr="00236DD5">
        <w:rPr>
          <w:rFonts w:ascii="Arial" w:hAnsi="Arial" w:cs="Arial"/>
          <w:sz w:val="24"/>
          <w:szCs w:val="24"/>
        </w:rPr>
        <w:t>urządzeniach</w:t>
      </w:r>
      <w:r w:rsidRPr="00236DD5">
        <w:rPr>
          <w:rFonts w:ascii="Arial" w:hAnsi="Arial" w:cs="Arial"/>
          <w:sz w:val="24"/>
          <w:szCs w:val="24"/>
        </w:rPr>
        <w:t xml:space="preserve"> będących </w:t>
      </w:r>
      <w:r w:rsidR="000A1EFD" w:rsidRPr="00236DD5">
        <w:rPr>
          <w:rFonts w:ascii="Arial" w:hAnsi="Arial" w:cs="Arial"/>
          <w:sz w:val="24"/>
          <w:szCs w:val="24"/>
        </w:rPr>
        <w:br/>
      </w:r>
      <w:r w:rsidRPr="00236DD5">
        <w:rPr>
          <w:rFonts w:ascii="Arial" w:hAnsi="Arial" w:cs="Arial"/>
          <w:sz w:val="24"/>
          <w:szCs w:val="24"/>
        </w:rPr>
        <w:t xml:space="preserve">w posiadaniu </w:t>
      </w:r>
      <w:r w:rsidR="000A1EFD" w:rsidRPr="00236DD5">
        <w:rPr>
          <w:rFonts w:ascii="Arial" w:hAnsi="Arial" w:cs="Arial"/>
          <w:sz w:val="24"/>
          <w:szCs w:val="24"/>
        </w:rPr>
        <w:t>Odbiorcy</w:t>
      </w:r>
      <w:r w:rsidRPr="00236DD5">
        <w:rPr>
          <w:rFonts w:ascii="Arial" w:hAnsi="Arial" w:cs="Arial"/>
          <w:sz w:val="24"/>
          <w:szCs w:val="24"/>
        </w:rPr>
        <w:t xml:space="preserve"> specjalistycznego oprogramowania</w:t>
      </w:r>
      <w:r w:rsidR="00A5460D">
        <w:rPr>
          <w:rFonts w:ascii="Arial" w:hAnsi="Arial" w:cs="Arial"/>
          <w:sz w:val="24"/>
          <w:szCs w:val="24"/>
        </w:rPr>
        <w:t>, o którym mowa w części VI (Wymagania oprogramowania)</w:t>
      </w:r>
      <w:r w:rsidR="007A435D">
        <w:rPr>
          <w:rFonts w:ascii="Arial" w:hAnsi="Arial" w:cs="Arial"/>
          <w:sz w:val="24"/>
          <w:szCs w:val="24"/>
        </w:rPr>
        <w:t>.</w:t>
      </w:r>
      <w:r w:rsidRPr="00236DD5">
        <w:rPr>
          <w:rFonts w:ascii="Arial" w:hAnsi="Arial" w:cs="Arial"/>
          <w:sz w:val="24"/>
          <w:szCs w:val="24"/>
        </w:rPr>
        <w:t xml:space="preserve"> </w:t>
      </w:r>
    </w:p>
    <w:p w14:paraId="5136B172" w14:textId="431DF01D" w:rsidR="000A1EFD" w:rsidRPr="00236DD5" w:rsidRDefault="000A1EFD" w:rsidP="00A5460D">
      <w:pPr>
        <w:pStyle w:val="Akapitzlist"/>
        <w:numPr>
          <w:ilvl w:val="0"/>
          <w:numId w:val="2"/>
        </w:numPr>
        <w:spacing w:after="120" w:line="252" w:lineRule="auto"/>
        <w:ind w:left="426" w:hanging="284"/>
        <w:contextualSpacing w:val="0"/>
        <w:jc w:val="both"/>
        <w:rPr>
          <w:rFonts w:ascii="Arial" w:hAnsi="Arial" w:cs="Arial"/>
          <w:sz w:val="24"/>
          <w:szCs w:val="24"/>
        </w:rPr>
      </w:pPr>
      <w:r w:rsidRPr="00236DD5">
        <w:rPr>
          <w:rFonts w:ascii="Arial" w:hAnsi="Arial" w:cs="Arial"/>
          <w:sz w:val="24"/>
          <w:szCs w:val="24"/>
        </w:rPr>
        <w:t>Przeszkolenie personelu Odbiorcy w obsłudze i serwisie laserowych urządzeń grawerujących.</w:t>
      </w:r>
    </w:p>
    <w:p w14:paraId="191024E0" w14:textId="77777777" w:rsidR="001900A7" w:rsidRPr="00236DD5" w:rsidRDefault="001900A7" w:rsidP="00273F15">
      <w:pPr>
        <w:pStyle w:val="Akapitzlist"/>
        <w:numPr>
          <w:ilvl w:val="0"/>
          <w:numId w:val="1"/>
        </w:numPr>
        <w:spacing w:before="240" w:after="120" w:line="252" w:lineRule="auto"/>
        <w:ind w:left="142" w:hanging="142"/>
        <w:contextualSpacing w:val="0"/>
        <w:jc w:val="both"/>
        <w:rPr>
          <w:rFonts w:ascii="Arial" w:hAnsi="Arial" w:cs="Arial"/>
          <w:sz w:val="24"/>
          <w:szCs w:val="24"/>
        </w:rPr>
      </w:pPr>
      <w:r w:rsidRPr="00236DD5">
        <w:rPr>
          <w:rFonts w:ascii="Arial" w:hAnsi="Arial" w:cs="Arial"/>
          <w:b/>
          <w:sz w:val="24"/>
          <w:szCs w:val="24"/>
        </w:rPr>
        <w:t>Specyfikacja blankietu poliwęglanowego zawierającego mikroprocesor obsługiwanego przez urządzenie grawerujące.</w:t>
      </w:r>
    </w:p>
    <w:p w14:paraId="1B635AE0" w14:textId="370B8AB5" w:rsidR="001900A7" w:rsidRPr="00236DD5" w:rsidRDefault="001900A7" w:rsidP="00A5460D">
      <w:pPr>
        <w:pStyle w:val="Akapitzlist"/>
        <w:numPr>
          <w:ilvl w:val="0"/>
          <w:numId w:val="3"/>
        </w:numPr>
        <w:spacing w:after="120" w:line="252" w:lineRule="auto"/>
        <w:ind w:left="426" w:hanging="284"/>
        <w:contextualSpacing w:val="0"/>
        <w:jc w:val="both"/>
        <w:rPr>
          <w:rFonts w:ascii="Arial" w:hAnsi="Arial" w:cs="Arial"/>
          <w:sz w:val="24"/>
          <w:szCs w:val="24"/>
          <w:lang w:val="en-US"/>
        </w:rPr>
      </w:pPr>
      <w:r w:rsidRPr="00236DD5">
        <w:rPr>
          <w:rFonts w:ascii="Arial" w:hAnsi="Arial" w:cs="Arial"/>
          <w:sz w:val="24"/>
          <w:szCs w:val="24"/>
          <w:lang w:val="en-US"/>
        </w:rPr>
        <w:t>Format: ID</w:t>
      </w:r>
      <w:r w:rsidR="009473FE" w:rsidRPr="00236DD5">
        <w:rPr>
          <w:rFonts w:ascii="Arial" w:hAnsi="Arial" w:cs="Arial"/>
          <w:sz w:val="24"/>
          <w:szCs w:val="24"/>
          <w:lang w:val="en-US"/>
        </w:rPr>
        <w:t xml:space="preserve"> </w:t>
      </w:r>
      <w:r w:rsidRPr="00236DD5">
        <w:rPr>
          <w:rFonts w:ascii="Arial" w:hAnsi="Arial" w:cs="Arial"/>
          <w:sz w:val="24"/>
          <w:szCs w:val="24"/>
          <w:lang w:val="en-US"/>
        </w:rPr>
        <w:t>1 (format ICAO – 85,60</w:t>
      </w:r>
      <w:r w:rsidR="0058318B" w:rsidRPr="00236DD5">
        <w:rPr>
          <w:rFonts w:ascii="Arial" w:hAnsi="Arial" w:cs="Arial"/>
          <w:sz w:val="24"/>
          <w:szCs w:val="24"/>
          <w:lang w:val="en-US"/>
        </w:rPr>
        <w:t xml:space="preserve"> </w:t>
      </w:r>
      <w:r w:rsidRPr="00236DD5">
        <w:rPr>
          <w:rFonts w:ascii="Arial" w:hAnsi="Arial" w:cs="Arial"/>
          <w:sz w:val="24"/>
          <w:szCs w:val="24"/>
          <w:lang w:val="en-US"/>
        </w:rPr>
        <w:t>×</w:t>
      </w:r>
      <w:r w:rsidR="0058318B" w:rsidRPr="00236DD5">
        <w:rPr>
          <w:rFonts w:ascii="Arial" w:hAnsi="Arial" w:cs="Arial"/>
          <w:sz w:val="24"/>
          <w:szCs w:val="24"/>
          <w:lang w:val="en-US"/>
        </w:rPr>
        <w:t xml:space="preserve"> </w:t>
      </w:r>
      <w:r w:rsidRPr="00236DD5">
        <w:rPr>
          <w:rFonts w:ascii="Arial" w:hAnsi="Arial" w:cs="Arial"/>
          <w:sz w:val="24"/>
          <w:szCs w:val="24"/>
          <w:lang w:val="en-US"/>
        </w:rPr>
        <w:t>53,98</w:t>
      </w:r>
      <w:r w:rsidR="0058318B" w:rsidRPr="00236DD5">
        <w:rPr>
          <w:rFonts w:ascii="Arial" w:hAnsi="Arial" w:cs="Arial"/>
          <w:sz w:val="24"/>
          <w:szCs w:val="24"/>
          <w:lang w:val="en-US"/>
        </w:rPr>
        <w:t xml:space="preserve"> </w:t>
      </w:r>
      <w:r w:rsidRPr="00236DD5">
        <w:rPr>
          <w:rFonts w:ascii="Arial" w:hAnsi="Arial" w:cs="Arial"/>
          <w:sz w:val="24"/>
          <w:szCs w:val="24"/>
          <w:lang w:val="en-US"/>
        </w:rPr>
        <w:t>mm).</w:t>
      </w:r>
    </w:p>
    <w:p w14:paraId="4DA21160" w14:textId="77777777" w:rsidR="001900A7" w:rsidRPr="00236DD5" w:rsidRDefault="001900A7" w:rsidP="00A5460D">
      <w:pPr>
        <w:pStyle w:val="Akapitzlist"/>
        <w:numPr>
          <w:ilvl w:val="0"/>
          <w:numId w:val="3"/>
        </w:numPr>
        <w:spacing w:after="120" w:line="252" w:lineRule="auto"/>
        <w:ind w:left="426" w:hanging="284"/>
        <w:contextualSpacing w:val="0"/>
        <w:jc w:val="both"/>
        <w:rPr>
          <w:rFonts w:ascii="Arial" w:hAnsi="Arial" w:cs="Arial"/>
          <w:sz w:val="24"/>
          <w:szCs w:val="24"/>
        </w:rPr>
      </w:pPr>
      <w:r w:rsidRPr="00236DD5">
        <w:rPr>
          <w:rFonts w:ascii="Arial" w:hAnsi="Arial" w:cs="Arial"/>
          <w:sz w:val="24"/>
          <w:szCs w:val="24"/>
        </w:rPr>
        <w:t>Grubo</w:t>
      </w:r>
      <w:r w:rsidR="00414B7B" w:rsidRPr="00236DD5">
        <w:rPr>
          <w:rFonts w:ascii="Arial" w:hAnsi="Arial" w:cs="Arial"/>
          <w:sz w:val="24"/>
          <w:szCs w:val="24"/>
        </w:rPr>
        <w:t>ść karty: od 0,76 mm do 0,86 mm.</w:t>
      </w:r>
      <w:r w:rsidRPr="00236DD5">
        <w:rPr>
          <w:rFonts w:ascii="Arial" w:hAnsi="Arial" w:cs="Arial"/>
          <w:sz w:val="24"/>
          <w:szCs w:val="24"/>
        </w:rPr>
        <w:t xml:space="preserve"> </w:t>
      </w:r>
    </w:p>
    <w:p w14:paraId="5D816D16" w14:textId="77777777" w:rsidR="001900A7" w:rsidRPr="00236DD5" w:rsidRDefault="001900A7" w:rsidP="00A5460D">
      <w:pPr>
        <w:pStyle w:val="Akapitzlist"/>
        <w:numPr>
          <w:ilvl w:val="0"/>
          <w:numId w:val="3"/>
        </w:numPr>
        <w:spacing w:after="120" w:line="252" w:lineRule="auto"/>
        <w:ind w:left="426" w:hanging="284"/>
        <w:contextualSpacing w:val="0"/>
        <w:jc w:val="both"/>
        <w:rPr>
          <w:rFonts w:ascii="Arial" w:hAnsi="Arial" w:cs="Arial"/>
          <w:sz w:val="24"/>
          <w:szCs w:val="24"/>
        </w:rPr>
      </w:pPr>
      <w:r w:rsidRPr="00236DD5">
        <w:rPr>
          <w:rFonts w:ascii="Arial" w:hAnsi="Arial" w:cs="Arial"/>
          <w:sz w:val="24"/>
          <w:szCs w:val="24"/>
        </w:rPr>
        <w:t xml:space="preserve">Materiał – poliwęglan (PC) </w:t>
      </w:r>
      <w:r w:rsidR="00FC67D6" w:rsidRPr="00236DD5">
        <w:rPr>
          <w:rFonts w:ascii="Arial" w:hAnsi="Arial" w:cs="Arial"/>
          <w:sz w:val="24"/>
          <w:szCs w:val="24"/>
        </w:rPr>
        <w:t xml:space="preserve">wielowarstwowy, </w:t>
      </w:r>
      <w:r w:rsidRPr="00236DD5">
        <w:rPr>
          <w:rFonts w:ascii="Arial" w:hAnsi="Arial" w:cs="Arial"/>
          <w:sz w:val="24"/>
          <w:szCs w:val="24"/>
        </w:rPr>
        <w:t>przystosowany do grawerowania laserowego.</w:t>
      </w:r>
    </w:p>
    <w:p w14:paraId="4942BD55" w14:textId="77777777" w:rsidR="001900A7" w:rsidRPr="00236DD5" w:rsidRDefault="001900A7" w:rsidP="00A5460D">
      <w:pPr>
        <w:pStyle w:val="Akapitzlist"/>
        <w:numPr>
          <w:ilvl w:val="0"/>
          <w:numId w:val="3"/>
        </w:numPr>
        <w:spacing w:after="120" w:line="252" w:lineRule="auto"/>
        <w:ind w:left="426" w:hanging="284"/>
        <w:contextualSpacing w:val="0"/>
        <w:jc w:val="both"/>
        <w:rPr>
          <w:rFonts w:ascii="Arial" w:hAnsi="Arial" w:cs="Arial"/>
          <w:sz w:val="24"/>
          <w:szCs w:val="24"/>
        </w:rPr>
      </w:pPr>
      <w:r w:rsidRPr="00236DD5">
        <w:rPr>
          <w:rFonts w:ascii="Arial" w:hAnsi="Arial" w:cs="Arial"/>
          <w:sz w:val="24"/>
          <w:szCs w:val="24"/>
        </w:rPr>
        <w:t>Zgodność ze standardami: ICAO 9303, ISO/IEC 10373, ISO/IEC 14443, ISO/IEC 7810.</w:t>
      </w:r>
    </w:p>
    <w:p w14:paraId="206645A4" w14:textId="77777777" w:rsidR="001900A7" w:rsidRPr="00236DD5" w:rsidRDefault="001900A7" w:rsidP="00A5460D">
      <w:pPr>
        <w:pStyle w:val="Akapitzlist"/>
        <w:numPr>
          <w:ilvl w:val="0"/>
          <w:numId w:val="3"/>
        </w:numPr>
        <w:spacing w:after="120" w:line="252" w:lineRule="auto"/>
        <w:ind w:left="426" w:hanging="284"/>
        <w:contextualSpacing w:val="0"/>
        <w:jc w:val="both"/>
        <w:rPr>
          <w:rFonts w:ascii="Arial" w:hAnsi="Arial" w:cs="Arial"/>
          <w:sz w:val="24"/>
          <w:szCs w:val="24"/>
        </w:rPr>
      </w:pPr>
      <w:r w:rsidRPr="00236DD5">
        <w:rPr>
          <w:rFonts w:ascii="Arial" w:hAnsi="Arial" w:cs="Arial"/>
          <w:sz w:val="24"/>
          <w:szCs w:val="24"/>
        </w:rPr>
        <w:t xml:space="preserve">Elementy zabezpieczające blankiet poliwęglanowy: dwukolorowe tło giloszowe w technice druku irysowego, mikrodruki, MLI, grawerowanie wypukłe, tłoczenie powierzchniowe, farba aktywna w promieniowaniu ultrafioletowym (dwuzakresowa), hologram transparentny w obrębie grawerowanego zdjęcia. </w:t>
      </w:r>
    </w:p>
    <w:p w14:paraId="6D2A19B4" w14:textId="77777777" w:rsidR="001900A7" w:rsidRPr="00236DD5" w:rsidRDefault="001900A7" w:rsidP="004F2D2A">
      <w:pPr>
        <w:pStyle w:val="Akapitzlist"/>
        <w:numPr>
          <w:ilvl w:val="0"/>
          <w:numId w:val="1"/>
        </w:numPr>
        <w:spacing w:before="240" w:after="120" w:line="252" w:lineRule="auto"/>
        <w:ind w:left="142" w:hanging="142"/>
        <w:contextualSpacing w:val="0"/>
        <w:jc w:val="both"/>
        <w:rPr>
          <w:rFonts w:ascii="Arial" w:hAnsi="Arial" w:cs="Arial"/>
          <w:b/>
          <w:sz w:val="24"/>
          <w:szCs w:val="24"/>
        </w:rPr>
      </w:pPr>
      <w:r w:rsidRPr="00236DD5">
        <w:rPr>
          <w:rFonts w:ascii="Arial" w:hAnsi="Arial" w:cs="Arial"/>
          <w:b/>
          <w:sz w:val="24"/>
          <w:szCs w:val="24"/>
        </w:rPr>
        <w:t>Funkcjonalność urządzenia.</w:t>
      </w:r>
    </w:p>
    <w:p w14:paraId="0328FA37" w14:textId="607C60E5" w:rsidR="001900A7" w:rsidRPr="00236DD5" w:rsidRDefault="00901C48" w:rsidP="00A5460D">
      <w:pPr>
        <w:pStyle w:val="Akapitzlist"/>
        <w:numPr>
          <w:ilvl w:val="0"/>
          <w:numId w:val="4"/>
        </w:numPr>
        <w:spacing w:after="120" w:line="252" w:lineRule="auto"/>
        <w:ind w:left="426" w:hanging="284"/>
        <w:contextualSpacing w:val="0"/>
        <w:jc w:val="both"/>
        <w:rPr>
          <w:rFonts w:ascii="Arial" w:hAnsi="Arial" w:cs="Arial"/>
          <w:sz w:val="24"/>
          <w:szCs w:val="24"/>
        </w:rPr>
      </w:pPr>
      <w:r w:rsidRPr="00236DD5">
        <w:rPr>
          <w:rFonts w:ascii="Arial" w:hAnsi="Arial" w:cs="Arial"/>
          <w:sz w:val="24"/>
          <w:szCs w:val="24"/>
        </w:rPr>
        <w:t>Obsługa kart typu</w:t>
      </w:r>
      <w:r w:rsidR="001900A7" w:rsidRPr="00236DD5">
        <w:rPr>
          <w:rFonts w:ascii="Arial" w:hAnsi="Arial" w:cs="Arial"/>
          <w:sz w:val="24"/>
          <w:szCs w:val="24"/>
        </w:rPr>
        <w:t>: PC, PVC, ABS, PET, PETG.</w:t>
      </w:r>
    </w:p>
    <w:p w14:paraId="5613D224" w14:textId="77777777" w:rsidR="001900A7" w:rsidRPr="00236DD5" w:rsidRDefault="001900A7" w:rsidP="00A5460D">
      <w:pPr>
        <w:pStyle w:val="Akapitzlist"/>
        <w:numPr>
          <w:ilvl w:val="0"/>
          <w:numId w:val="4"/>
        </w:numPr>
        <w:spacing w:after="120" w:line="252" w:lineRule="auto"/>
        <w:ind w:left="426" w:hanging="284"/>
        <w:contextualSpacing w:val="0"/>
        <w:jc w:val="both"/>
        <w:rPr>
          <w:rFonts w:ascii="Arial" w:hAnsi="Arial" w:cs="Arial"/>
          <w:sz w:val="24"/>
          <w:szCs w:val="24"/>
        </w:rPr>
      </w:pPr>
      <w:r w:rsidRPr="00236DD5">
        <w:rPr>
          <w:rFonts w:ascii="Arial" w:hAnsi="Arial" w:cs="Arial"/>
          <w:sz w:val="24"/>
          <w:szCs w:val="24"/>
        </w:rPr>
        <w:t xml:space="preserve">Personalizacja elektroniczna chipa stykowego zgodnie z ISO/IEC 7816 klasa A,B i C. </w:t>
      </w:r>
    </w:p>
    <w:p w14:paraId="52E0666A" w14:textId="77777777" w:rsidR="00236DD5" w:rsidRDefault="00236DD5" w:rsidP="00A5460D">
      <w:pPr>
        <w:pStyle w:val="Akapitzlist"/>
        <w:numPr>
          <w:ilvl w:val="0"/>
          <w:numId w:val="4"/>
        </w:numPr>
        <w:spacing w:after="120" w:line="252" w:lineRule="auto"/>
        <w:ind w:left="697" w:hanging="709"/>
        <w:contextualSpacing w:val="0"/>
        <w:jc w:val="both"/>
        <w:rPr>
          <w:rFonts w:ascii="Arial" w:hAnsi="Arial" w:cs="Arial"/>
          <w:sz w:val="24"/>
          <w:szCs w:val="24"/>
        </w:rPr>
        <w:sectPr w:rsidR="00236DD5" w:rsidSect="000C4430">
          <w:headerReference w:type="default" r:id="rId9"/>
          <w:footerReference w:type="default" r:id="rId10"/>
          <w:headerReference w:type="first" r:id="rId11"/>
          <w:footerReference w:type="first" r:id="rId12"/>
          <w:pgSz w:w="11906" w:h="16838"/>
          <w:pgMar w:top="1418" w:right="1418" w:bottom="1418" w:left="1701" w:header="709" w:footer="709" w:gutter="0"/>
          <w:cols w:space="708"/>
          <w:docGrid w:linePitch="360"/>
        </w:sectPr>
      </w:pPr>
    </w:p>
    <w:p w14:paraId="517197D4" w14:textId="0B839B10" w:rsidR="001900A7" w:rsidRPr="00236DD5" w:rsidRDefault="001900A7" w:rsidP="00A5460D">
      <w:pPr>
        <w:pStyle w:val="Akapitzlist"/>
        <w:numPr>
          <w:ilvl w:val="0"/>
          <w:numId w:val="4"/>
        </w:numPr>
        <w:spacing w:after="120" w:line="252" w:lineRule="auto"/>
        <w:ind w:left="142" w:hanging="284"/>
        <w:contextualSpacing w:val="0"/>
        <w:jc w:val="both"/>
        <w:rPr>
          <w:rFonts w:ascii="Arial" w:hAnsi="Arial" w:cs="Arial"/>
          <w:sz w:val="24"/>
          <w:szCs w:val="24"/>
        </w:rPr>
      </w:pPr>
      <w:r w:rsidRPr="00236DD5">
        <w:rPr>
          <w:rFonts w:ascii="Arial" w:hAnsi="Arial" w:cs="Arial"/>
          <w:sz w:val="24"/>
          <w:szCs w:val="24"/>
        </w:rPr>
        <w:t>Personalizacja elektroniczna chipa bezstykowego zgodnie z ISO/IEC 14443 klasa A, B.</w:t>
      </w:r>
    </w:p>
    <w:p w14:paraId="0DDA8E50" w14:textId="7AF38A7E" w:rsidR="001900A7" w:rsidRPr="00236DD5" w:rsidRDefault="001900A7" w:rsidP="00A5460D">
      <w:pPr>
        <w:pStyle w:val="Akapitzlist"/>
        <w:numPr>
          <w:ilvl w:val="0"/>
          <w:numId w:val="4"/>
        </w:numPr>
        <w:spacing w:after="120" w:line="252" w:lineRule="auto"/>
        <w:ind w:left="142" w:hanging="284"/>
        <w:contextualSpacing w:val="0"/>
        <w:jc w:val="both"/>
        <w:rPr>
          <w:rFonts w:ascii="Arial" w:hAnsi="Arial" w:cs="Arial"/>
          <w:sz w:val="24"/>
          <w:szCs w:val="24"/>
        </w:rPr>
      </w:pPr>
      <w:r w:rsidRPr="00236DD5">
        <w:rPr>
          <w:rFonts w:ascii="Arial" w:hAnsi="Arial" w:cs="Arial"/>
          <w:sz w:val="24"/>
          <w:szCs w:val="24"/>
        </w:rPr>
        <w:lastRenderedPageBreak/>
        <w:t xml:space="preserve">Sprawdzanie warstwy elektronicznej chipa może być wykonywane poprzez funkcję </w:t>
      </w:r>
      <w:r w:rsidRPr="00236DD5">
        <w:rPr>
          <w:rFonts w:ascii="Arial" w:eastAsia="Times New Roman" w:hAnsi="Arial" w:cs="Arial"/>
          <w:bCs/>
          <w:sz w:val="24"/>
          <w:szCs w:val="24"/>
        </w:rPr>
        <w:t>Answer To Reset</w:t>
      </w:r>
      <w:r w:rsidRPr="00236DD5">
        <w:rPr>
          <w:rFonts w:ascii="Arial" w:hAnsi="Arial" w:cs="Arial"/>
          <w:sz w:val="24"/>
          <w:szCs w:val="24"/>
        </w:rPr>
        <w:t xml:space="preserve"> (ATR) oraz </w:t>
      </w:r>
      <w:r w:rsidR="005C26B7" w:rsidRPr="00236DD5">
        <w:rPr>
          <w:rFonts w:ascii="Arial" w:hAnsi="Arial" w:cs="Arial"/>
          <w:sz w:val="24"/>
          <w:szCs w:val="24"/>
        </w:rPr>
        <w:t>odczytu Serial Number (SN) chip</w:t>
      </w:r>
      <w:r w:rsidRPr="00236DD5">
        <w:rPr>
          <w:rFonts w:ascii="Arial" w:hAnsi="Arial" w:cs="Arial"/>
          <w:sz w:val="24"/>
          <w:szCs w:val="24"/>
        </w:rPr>
        <w:t>a.</w:t>
      </w:r>
    </w:p>
    <w:p w14:paraId="149254ED" w14:textId="233E1922" w:rsidR="001900A7" w:rsidRPr="00236DD5" w:rsidRDefault="001900A7" w:rsidP="00A5460D">
      <w:pPr>
        <w:pStyle w:val="Akapitzlist"/>
        <w:numPr>
          <w:ilvl w:val="0"/>
          <w:numId w:val="4"/>
        </w:numPr>
        <w:spacing w:after="120" w:line="252" w:lineRule="auto"/>
        <w:ind w:left="142" w:hanging="284"/>
        <w:contextualSpacing w:val="0"/>
        <w:jc w:val="both"/>
        <w:rPr>
          <w:rFonts w:ascii="Arial" w:hAnsi="Arial" w:cs="Arial"/>
          <w:sz w:val="24"/>
          <w:szCs w:val="24"/>
        </w:rPr>
      </w:pPr>
      <w:r w:rsidRPr="00236DD5">
        <w:rPr>
          <w:rFonts w:ascii="Arial" w:hAnsi="Arial" w:cs="Arial"/>
          <w:sz w:val="24"/>
          <w:szCs w:val="24"/>
        </w:rPr>
        <w:t xml:space="preserve">Grawerowanie danych tekstowych oraz graficznych promieniem lasera </w:t>
      </w:r>
      <w:r w:rsidRPr="00236DD5">
        <w:rPr>
          <w:rFonts w:ascii="Arial" w:hAnsi="Arial" w:cs="Arial"/>
          <w:sz w:val="24"/>
          <w:szCs w:val="24"/>
        </w:rPr>
        <w:br/>
        <w:t xml:space="preserve">w podłożu poliwęglanowym na obu stronach karty (awers i rewers </w:t>
      </w:r>
      <w:r w:rsidR="000742ED" w:rsidRPr="00236DD5">
        <w:rPr>
          <w:rFonts w:ascii="Arial" w:hAnsi="Arial" w:cs="Arial"/>
          <w:sz w:val="24"/>
          <w:szCs w:val="24"/>
        </w:rPr>
        <w:t xml:space="preserve">w jednym przebiegu blankietu </w:t>
      </w:r>
      <w:r w:rsidRPr="00236DD5">
        <w:rPr>
          <w:rFonts w:ascii="Arial" w:hAnsi="Arial" w:cs="Arial"/>
          <w:sz w:val="24"/>
          <w:szCs w:val="24"/>
        </w:rPr>
        <w:t xml:space="preserve">przez </w:t>
      </w:r>
      <w:r w:rsidR="00494789">
        <w:rPr>
          <w:rFonts w:ascii="Arial" w:hAnsi="Arial" w:cs="Arial"/>
          <w:sz w:val="24"/>
          <w:szCs w:val="24"/>
        </w:rPr>
        <w:t>urządzenie</w:t>
      </w:r>
      <w:r w:rsidRPr="00236DD5">
        <w:rPr>
          <w:rFonts w:ascii="Arial" w:hAnsi="Arial" w:cs="Arial"/>
          <w:sz w:val="24"/>
          <w:szCs w:val="24"/>
        </w:rPr>
        <w:t>).</w:t>
      </w:r>
    </w:p>
    <w:p w14:paraId="4CD0D4F9" w14:textId="4DA702DE" w:rsidR="001900A7" w:rsidRPr="00236DD5" w:rsidRDefault="00EA6776" w:rsidP="00A5460D">
      <w:pPr>
        <w:pStyle w:val="Akapitzlist"/>
        <w:numPr>
          <w:ilvl w:val="0"/>
          <w:numId w:val="4"/>
        </w:numPr>
        <w:spacing w:after="120" w:line="252" w:lineRule="auto"/>
        <w:ind w:left="142" w:hanging="284"/>
        <w:contextualSpacing w:val="0"/>
        <w:jc w:val="both"/>
        <w:rPr>
          <w:rFonts w:ascii="Arial" w:hAnsi="Arial" w:cs="Arial"/>
          <w:sz w:val="24"/>
          <w:szCs w:val="24"/>
        </w:rPr>
      </w:pPr>
      <w:r w:rsidRPr="00236DD5">
        <w:rPr>
          <w:rFonts w:ascii="Arial" w:hAnsi="Arial" w:cs="Arial"/>
          <w:sz w:val="24"/>
          <w:szCs w:val="24"/>
        </w:rPr>
        <w:t>Kompatybilność z posiadanym</w:t>
      </w:r>
      <w:r w:rsidR="001900A7" w:rsidRPr="00236DD5">
        <w:rPr>
          <w:rFonts w:ascii="Arial" w:hAnsi="Arial" w:cs="Arial"/>
          <w:sz w:val="24"/>
          <w:szCs w:val="24"/>
        </w:rPr>
        <w:t xml:space="preserve"> przez </w:t>
      </w:r>
      <w:r w:rsidR="000A1EFD" w:rsidRPr="00236DD5">
        <w:rPr>
          <w:rFonts w:ascii="Arial" w:hAnsi="Arial" w:cs="Arial"/>
          <w:sz w:val="24"/>
          <w:szCs w:val="24"/>
        </w:rPr>
        <w:t>Odbiorcę</w:t>
      </w:r>
      <w:r w:rsidR="001900A7" w:rsidRPr="00236DD5">
        <w:rPr>
          <w:rFonts w:ascii="Arial" w:hAnsi="Arial" w:cs="Arial"/>
          <w:sz w:val="24"/>
          <w:szCs w:val="24"/>
        </w:rPr>
        <w:t xml:space="preserve"> specjalistycznym oprogramowani</w:t>
      </w:r>
      <w:r w:rsidR="00900DAD" w:rsidRPr="00236DD5">
        <w:rPr>
          <w:rFonts w:ascii="Arial" w:hAnsi="Arial" w:cs="Arial"/>
          <w:sz w:val="24"/>
          <w:szCs w:val="24"/>
        </w:rPr>
        <w:t>em</w:t>
      </w:r>
      <w:r w:rsidR="001900A7" w:rsidRPr="00236DD5">
        <w:rPr>
          <w:rFonts w:ascii="Arial" w:hAnsi="Arial" w:cs="Arial"/>
          <w:sz w:val="24"/>
          <w:szCs w:val="24"/>
        </w:rPr>
        <w:t xml:space="preserve"> do personalizacji kart. </w:t>
      </w:r>
    </w:p>
    <w:p w14:paraId="02873C3D" w14:textId="77777777" w:rsidR="001900A7" w:rsidRPr="00236DD5" w:rsidRDefault="001900A7" w:rsidP="00A5460D">
      <w:pPr>
        <w:pStyle w:val="Akapitzlist"/>
        <w:numPr>
          <w:ilvl w:val="0"/>
          <w:numId w:val="4"/>
        </w:numPr>
        <w:spacing w:after="120" w:line="252" w:lineRule="auto"/>
        <w:ind w:left="142" w:hanging="284"/>
        <w:contextualSpacing w:val="0"/>
        <w:jc w:val="both"/>
        <w:rPr>
          <w:rFonts w:ascii="Arial" w:hAnsi="Arial" w:cs="Arial"/>
          <w:sz w:val="24"/>
          <w:szCs w:val="24"/>
        </w:rPr>
      </w:pPr>
      <w:r w:rsidRPr="00236DD5">
        <w:rPr>
          <w:rFonts w:ascii="Arial" w:hAnsi="Arial" w:cs="Arial"/>
          <w:sz w:val="24"/>
          <w:szCs w:val="24"/>
        </w:rPr>
        <w:t>Pełna obsługa grafiki i czcionek rastrowych (implementacja oraz grawerowanie).</w:t>
      </w:r>
    </w:p>
    <w:p w14:paraId="191E933B" w14:textId="77777777" w:rsidR="001900A7" w:rsidRPr="00236DD5" w:rsidRDefault="001900A7" w:rsidP="00A5460D">
      <w:pPr>
        <w:pStyle w:val="Akapitzlist"/>
        <w:numPr>
          <w:ilvl w:val="0"/>
          <w:numId w:val="4"/>
        </w:numPr>
        <w:spacing w:after="120" w:line="252" w:lineRule="auto"/>
        <w:ind w:left="142" w:hanging="284"/>
        <w:contextualSpacing w:val="0"/>
        <w:jc w:val="both"/>
        <w:rPr>
          <w:rFonts w:ascii="Arial" w:hAnsi="Arial" w:cs="Arial"/>
          <w:sz w:val="24"/>
          <w:szCs w:val="24"/>
        </w:rPr>
      </w:pPr>
      <w:r w:rsidRPr="00236DD5">
        <w:rPr>
          <w:rFonts w:ascii="Arial" w:hAnsi="Arial" w:cs="Arial"/>
          <w:sz w:val="24"/>
          <w:szCs w:val="24"/>
        </w:rPr>
        <w:t>Weryfikacja danych spersonalizowanych z danymi w bazie danych (technika OCR).</w:t>
      </w:r>
    </w:p>
    <w:p w14:paraId="4502F236" w14:textId="1BE45DDE" w:rsidR="001900A7" w:rsidRPr="00236DD5" w:rsidRDefault="001900A7" w:rsidP="00A5460D">
      <w:pPr>
        <w:pStyle w:val="Akapitzlist"/>
        <w:numPr>
          <w:ilvl w:val="0"/>
          <w:numId w:val="4"/>
        </w:numPr>
        <w:spacing w:after="120" w:line="252" w:lineRule="auto"/>
        <w:ind w:left="142" w:hanging="284"/>
        <w:contextualSpacing w:val="0"/>
        <w:jc w:val="both"/>
        <w:rPr>
          <w:rFonts w:ascii="Arial" w:hAnsi="Arial" w:cs="Arial"/>
          <w:sz w:val="24"/>
          <w:szCs w:val="24"/>
        </w:rPr>
      </w:pPr>
      <w:r w:rsidRPr="00236DD5">
        <w:rPr>
          <w:rFonts w:ascii="Arial" w:hAnsi="Arial" w:cs="Arial"/>
          <w:sz w:val="24"/>
          <w:szCs w:val="24"/>
        </w:rPr>
        <w:t xml:space="preserve">Funkcjonalność MLI – mechaniczne odchylanie karty </w:t>
      </w:r>
      <w:r w:rsidR="009473FE" w:rsidRPr="00236DD5">
        <w:rPr>
          <w:rFonts w:ascii="Arial" w:hAnsi="Arial" w:cs="Arial"/>
          <w:sz w:val="24"/>
          <w:szCs w:val="24"/>
        </w:rPr>
        <w:t>ID-1</w:t>
      </w:r>
      <w:r w:rsidRPr="00236DD5">
        <w:rPr>
          <w:rFonts w:ascii="Arial" w:hAnsi="Arial" w:cs="Arial"/>
          <w:sz w:val="24"/>
          <w:szCs w:val="24"/>
        </w:rPr>
        <w:t>.</w:t>
      </w:r>
    </w:p>
    <w:p w14:paraId="1D12DFCE" w14:textId="77777777" w:rsidR="001900A7" w:rsidRPr="00236DD5" w:rsidRDefault="001900A7" w:rsidP="00A5460D">
      <w:pPr>
        <w:pStyle w:val="Akapitzlist"/>
        <w:numPr>
          <w:ilvl w:val="0"/>
          <w:numId w:val="4"/>
        </w:numPr>
        <w:spacing w:after="120" w:line="252" w:lineRule="auto"/>
        <w:ind w:left="142" w:hanging="426"/>
        <w:contextualSpacing w:val="0"/>
        <w:jc w:val="both"/>
        <w:rPr>
          <w:rFonts w:ascii="Arial" w:hAnsi="Arial" w:cs="Arial"/>
          <w:sz w:val="24"/>
          <w:szCs w:val="24"/>
        </w:rPr>
      </w:pPr>
      <w:r w:rsidRPr="00236DD5">
        <w:rPr>
          <w:rFonts w:ascii="Arial" w:hAnsi="Arial" w:cs="Arial"/>
          <w:sz w:val="24"/>
          <w:szCs w:val="24"/>
        </w:rPr>
        <w:t>Wydajność urządzenia: minimum 120 kart/h.</w:t>
      </w:r>
    </w:p>
    <w:p w14:paraId="7820A1AC" w14:textId="2A6DFEE1" w:rsidR="001900A7" w:rsidRPr="00236DD5" w:rsidRDefault="001900A7" w:rsidP="00A5460D">
      <w:pPr>
        <w:pStyle w:val="Akapitzlist"/>
        <w:numPr>
          <w:ilvl w:val="0"/>
          <w:numId w:val="4"/>
        </w:numPr>
        <w:spacing w:after="120" w:line="252" w:lineRule="auto"/>
        <w:ind w:left="142" w:hanging="426"/>
        <w:contextualSpacing w:val="0"/>
        <w:jc w:val="both"/>
        <w:rPr>
          <w:rFonts w:ascii="Arial" w:hAnsi="Arial" w:cs="Arial"/>
          <w:sz w:val="24"/>
          <w:szCs w:val="24"/>
        </w:rPr>
      </w:pPr>
      <w:r w:rsidRPr="00236DD5">
        <w:rPr>
          <w:rFonts w:ascii="Arial" w:hAnsi="Arial" w:cs="Arial"/>
          <w:sz w:val="24"/>
          <w:szCs w:val="24"/>
        </w:rPr>
        <w:t xml:space="preserve">Możliwość pracy </w:t>
      </w:r>
      <w:r w:rsidR="00494789">
        <w:rPr>
          <w:rFonts w:ascii="Arial" w:hAnsi="Arial" w:cs="Arial"/>
          <w:sz w:val="24"/>
          <w:szCs w:val="24"/>
        </w:rPr>
        <w:t>urządzenia</w:t>
      </w:r>
      <w:r w:rsidR="00494789" w:rsidRPr="00236DD5">
        <w:rPr>
          <w:rFonts w:ascii="Arial" w:hAnsi="Arial" w:cs="Arial"/>
          <w:sz w:val="24"/>
          <w:szCs w:val="24"/>
        </w:rPr>
        <w:t xml:space="preserve"> </w:t>
      </w:r>
      <w:r w:rsidRPr="00236DD5">
        <w:rPr>
          <w:rFonts w:ascii="Arial" w:hAnsi="Arial" w:cs="Arial"/>
          <w:sz w:val="24"/>
          <w:szCs w:val="24"/>
        </w:rPr>
        <w:t>w trybie offline z wsadu plikowego (ładowanie przydziału produkcyjnego z pliku XML) oraz w trybie online z bazą danych (żądanie - odpowiedź).</w:t>
      </w:r>
    </w:p>
    <w:p w14:paraId="3FB818B9" w14:textId="77777777" w:rsidR="001900A7" w:rsidRPr="00236DD5" w:rsidRDefault="001900A7" w:rsidP="004F2D2A">
      <w:pPr>
        <w:pStyle w:val="Akapitzlist"/>
        <w:numPr>
          <w:ilvl w:val="0"/>
          <w:numId w:val="1"/>
        </w:numPr>
        <w:spacing w:before="240" w:after="120" w:line="252" w:lineRule="auto"/>
        <w:ind w:left="142" w:hanging="142"/>
        <w:contextualSpacing w:val="0"/>
        <w:jc w:val="both"/>
        <w:rPr>
          <w:rFonts w:ascii="Arial" w:hAnsi="Arial" w:cs="Arial"/>
          <w:b/>
          <w:sz w:val="24"/>
          <w:szCs w:val="24"/>
        </w:rPr>
      </w:pPr>
      <w:r w:rsidRPr="00236DD5">
        <w:rPr>
          <w:rFonts w:ascii="Arial" w:hAnsi="Arial" w:cs="Arial"/>
          <w:b/>
          <w:sz w:val="24"/>
          <w:szCs w:val="24"/>
        </w:rPr>
        <w:t>Opis techniczny.</w:t>
      </w:r>
    </w:p>
    <w:p w14:paraId="1499377E" w14:textId="0B6D539F" w:rsidR="001900A7" w:rsidRPr="00236DD5" w:rsidRDefault="001900A7" w:rsidP="00A5460D">
      <w:pPr>
        <w:pStyle w:val="Akapitzlist"/>
        <w:numPr>
          <w:ilvl w:val="0"/>
          <w:numId w:val="5"/>
        </w:numPr>
        <w:spacing w:after="120" w:line="252" w:lineRule="auto"/>
        <w:ind w:left="426" w:hanging="284"/>
        <w:contextualSpacing w:val="0"/>
        <w:jc w:val="both"/>
        <w:rPr>
          <w:rFonts w:ascii="Arial" w:hAnsi="Arial" w:cs="Arial"/>
          <w:sz w:val="24"/>
          <w:szCs w:val="24"/>
        </w:rPr>
      </w:pPr>
      <w:r w:rsidRPr="00236DD5">
        <w:rPr>
          <w:rFonts w:ascii="Arial" w:hAnsi="Arial" w:cs="Arial"/>
          <w:sz w:val="24"/>
          <w:szCs w:val="24"/>
        </w:rPr>
        <w:t xml:space="preserve">Urządzenie grawerujące kompaktowe, o masie do 70 kg, z uchwytami ułatwiającymi łatwe przenoszenie. Stacja robocza klasy PC z monitorem </w:t>
      </w:r>
      <w:r w:rsidR="00900DAD" w:rsidRPr="00236DD5">
        <w:rPr>
          <w:rFonts w:ascii="Arial" w:hAnsi="Arial" w:cs="Arial"/>
          <w:sz w:val="24"/>
          <w:szCs w:val="24"/>
        </w:rPr>
        <w:br/>
      </w:r>
      <w:r w:rsidRPr="00236DD5">
        <w:rPr>
          <w:rFonts w:ascii="Arial" w:hAnsi="Arial" w:cs="Arial"/>
          <w:sz w:val="24"/>
          <w:szCs w:val="24"/>
        </w:rPr>
        <w:t>(min. 21</w:t>
      </w:r>
      <w:r w:rsidR="005C26B7" w:rsidRPr="00236DD5">
        <w:rPr>
          <w:rFonts w:ascii="Arial" w:hAnsi="Arial" w:cs="Arial"/>
          <w:sz w:val="24"/>
          <w:szCs w:val="24"/>
        </w:rPr>
        <w:t>,5</w:t>
      </w:r>
      <w:r w:rsidRPr="00236DD5">
        <w:rPr>
          <w:rFonts w:ascii="Arial" w:hAnsi="Arial" w:cs="Arial"/>
          <w:sz w:val="24"/>
          <w:szCs w:val="24"/>
        </w:rPr>
        <w:t>’’), klawiaturą i myszką, wraz ze stabilnym stołem niwelującym drgania urządzenia podczas pracy.</w:t>
      </w:r>
    </w:p>
    <w:p w14:paraId="54F29EC9" w14:textId="77777777" w:rsidR="001900A7" w:rsidRPr="00236DD5" w:rsidRDefault="001900A7" w:rsidP="00A5460D">
      <w:pPr>
        <w:pStyle w:val="Akapitzlist"/>
        <w:numPr>
          <w:ilvl w:val="0"/>
          <w:numId w:val="5"/>
        </w:numPr>
        <w:spacing w:after="120" w:line="252" w:lineRule="auto"/>
        <w:ind w:left="426" w:hanging="284"/>
        <w:contextualSpacing w:val="0"/>
        <w:jc w:val="both"/>
        <w:rPr>
          <w:rFonts w:ascii="Arial" w:hAnsi="Arial" w:cs="Arial"/>
          <w:sz w:val="24"/>
          <w:szCs w:val="24"/>
        </w:rPr>
      </w:pPr>
      <w:r w:rsidRPr="00236DD5">
        <w:rPr>
          <w:rFonts w:ascii="Arial" w:hAnsi="Arial" w:cs="Arial"/>
          <w:sz w:val="24"/>
          <w:szCs w:val="24"/>
        </w:rPr>
        <w:t>Zasilanie 230 V/50 Hz.</w:t>
      </w:r>
    </w:p>
    <w:p w14:paraId="7AC25FD4" w14:textId="77777777" w:rsidR="001900A7" w:rsidRPr="00236DD5" w:rsidRDefault="001900A7" w:rsidP="00A5460D">
      <w:pPr>
        <w:pStyle w:val="Akapitzlist"/>
        <w:numPr>
          <w:ilvl w:val="0"/>
          <w:numId w:val="5"/>
        </w:numPr>
        <w:spacing w:after="120" w:line="252" w:lineRule="auto"/>
        <w:ind w:left="426" w:hanging="284"/>
        <w:contextualSpacing w:val="0"/>
        <w:jc w:val="both"/>
        <w:rPr>
          <w:rFonts w:ascii="Arial" w:hAnsi="Arial" w:cs="Arial"/>
          <w:sz w:val="24"/>
          <w:szCs w:val="24"/>
        </w:rPr>
      </w:pPr>
      <w:r w:rsidRPr="00236DD5">
        <w:rPr>
          <w:rFonts w:ascii="Arial" w:hAnsi="Arial" w:cs="Arial"/>
          <w:sz w:val="24"/>
          <w:szCs w:val="24"/>
        </w:rPr>
        <w:t>Wymiary graniczne: max. 600mm x 400mm x 600mm (Szerokość x Głębokość x Wysokość)</w:t>
      </w:r>
      <w:r w:rsidR="00414B7B" w:rsidRPr="00236DD5">
        <w:rPr>
          <w:rFonts w:ascii="Arial" w:hAnsi="Arial" w:cs="Arial"/>
          <w:sz w:val="24"/>
          <w:szCs w:val="24"/>
        </w:rPr>
        <w:t>.</w:t>
      </w:r>
    </w:p>
    <w:p w14:paraId="0DE34DEA" w14:textId="0D8480C5" w:rsidR="001900A7" w:rsidRPr="00236DD5" w:rsidRDefault="001900A7" w:rsidP="00A5460D">
      <w:pPr>
        <w:pStyle w:val="Akapitzlist"/>
        <w:numPr>
          <w:ilvl w:val="0"/>
          <w:numId w:val="5"/>
        </w:numPr>
        <w:spacing w:after="120" w:line="252" w:lineRule="auto"/>
        <w:ind w:left="426" w:hanging="284"/>
        <w:contextualSpacing w:val="0"/>
        <w:jc w:val="both"/>
        <w:rPr>
          <w:rFonts w:ascii="Arial" w:hAnsi="Arial" w:cs="Arial"/>
          <w:sz w:val="24"/>
          <w:szCs w:val="24"/>
        </w:rPr>
      </w:pPr>
      <w:r w:rsidRPr="00236DD5">
        <w:rPr>
          <w:rFonts w:ascii="Arial" w:hAnsi="Arial" w:cs="Arial"/>
          <w:sz w:val="24"/>
          <w:szCs w:val="24"/>
        </w:rPr>
        <w:t>Budowa modułowa</w:t>
      </w:r>
      <w:r w:rsidR="00900DAD" w:rsidRPr="00236DD5">
        <w:rPr>
          <w:rFonts w:ascii="Arial" w:hAnsi="Arial" w:cs="Arial"/>
          <w:sz w:val="24"/>
          <w:szCs w:val="24"/>
        </w:rPr>
        <w:t>,</w:t>
      </w:r>
      <w:r w:rsidRPr="00236DD5">
        <w:rPr>
          <w:rFonts w:ascii="Arial" w:hAnsi="Arial" w:cs="Arial"/>
          <w:sz w:val="24"/>
          <w:szCs w:val="24"/>
        </w:rPr>
        <w:t xml:space="preserve"> spełniająca wykonanie wszystkich funkcjonalności oraz umożliwiająca łatwą dalszą rozbudowę jak i modyfikację.</w:t>
      </w:r>
    </w:p>
    <w:p w14:paraId="6430D443" w14:textId="77777777" w:rsidR="001900A7" w:rsidRPr="00236DD5" w:rsidRDefault="001900A7" w:rsidP="00A5460D">
      <w:pPr>
        <w:pStyle w:val="Akapitzlist"/>
        <w:numPr>
          <w:ilvl w:val="0"/>
          <w:numId w:val="5"/>
        </w:numPr>
        <w:spacing w:after="120" w:line="252" w:lineRule="auto"/>
        <w:ind w:left="426" w:hanging="284"/>
        <w:contextualSpacing w:val="0"/>
        <w:jc w:val="both"/>
        <w:rPr>
          <w:rFonts w:ascii="Arial" w:hAnsi="Arial" w:cs="Arial"/>
          <w:sz w:val="24"/>
          <w:szCs w:val="24"/>
        </w:rPr>
      </w:pPr>
      <w:r w:rsidRPr="00236DD5">
        <w:rPr>
          <w:rFonts w:ascii="Arial" w:hAnsi="Arial" w:cs="Arial"/>
          <w:sz w:val="24"/>
          <w:szCs w:val="24"/>
        </w:rPr>
        <w:t>Chłodzenie powietrzem.</w:t>
      </w:r>
    </w:p>
    <w:p w14:paraId="404BE867" w14:textId="5EEFBB7D" w:rsidR="001900A7" w:rsidRPr="00236DD5" w:rsidRDefault="001900A7" w:rsidP="00A5460D">
      <w:pPr>
        <w:pStyle w:val="Akapitzlist"/>
        <w:numPr>
          <w:ilvl w:val="0"/>
          <w:numId w:val="5"/>
        </w:numPr>
        <w:spacing w:after="120" w:line="252" w:lineRule="auto"/>
        <w:ind w:left="426" w:hanging="284"/>
        <w:contextualSpacing w:val="0"/>
        <w:jc w:val="both"/>
        <w:rPr>
          <w:rFonts w:ascii="Arial" w:hAnsi="Arial" w:cs="Arial"/>
          <w:sz w:val="24"/>
          <w:szCs w:val="24"/>
        </w:rPr>
      </w:pPr>
      <w:r w:rsidRPr="00236DD5">
        <w:rPr>
          <w:rFonts w:ascii="Arial" w:hAnsi="Arial" w:cs="Arial"/>
          <w:sz w:val="24"/>
          <w:szCs w:val="24"/>
        </w:rPr>
        <w:t xml:space="preserve">Magazyn wejściowy </w:t>
      </w:r>
      <w:r w:rsidR="00900DAD" w:rsidRPr="00236DD5">
        <w:rPr>
          <w:rFonts w:ascii="Arial" w:hAnsi="Arial" w:cs="Arial"/>
          <w:sz w:val="24"/>
          <w:szCs w:val="24"/>
        </w:rPr>
        <w:t>–</w:t>
      </w:r>
      <w:r w:rsidRPr="00236DD5">
        <w:rPr>
          <w:rFonts w:ascii="Arial" w:hAnsi="Arial" w:cs="Arial"/>
          <w:sz w:val="24"/>
          <w:szCs w:val="24"/>
        </w:rPr>
        <w:t xml:space="preserve"> na minimum 300 szt. kart ID</w:t>
      </w:r>
      <w:r w:rsidR="000A1EFD" w:rsidRPr="00236DD5">
        <w:rPr>
          <w:rFonts w:ascii="Arial" w:hAnsi="Arial" w:cs="Arial"/>
          <w:sz w:val="24"/>
          <w:szCs w:val="24"/>
        </w:rPr>
        <w:t>-</w:t>
      </w:r>
      <w:r w:rsidRPr="00236DD5">
        <w:rPr>
          <w:rFonts w:ascii="Arial" w:hAnsi="Arial" w:cs="Arial"/>
          <w:sz w:val="24"/>
          <w:szCs w:val="24"/>
        </w:rPr>
        <w:t>1.</w:t>
      </w:r>
    </w:p>
    <w:p w14:paraId="3B1F9DFF" w14:textId="77777777" w:rsidR="001900A7" w:rsidRPr="00236DD5" w:rsidRDefault="001900A7" w:rsidP="00A5460D">
      <w:pPr>
        <w:pStyle w:val="Akapitzlist"/>
        <w:numPr>
          <w:ilvl w:val="0"/>
          <w:numId w:val="5"/>
        </w:numPr>
        <w:spacing w:after="120" w:line="252" w:lineRule="auto"/>
        <w:ind w:left="426" w:hanging="284"/>
        <w:contextualSpacing w:val="0"/>
        <w:jc w:val="both"/>
        <w:rPr>
          <w:rFonts w:ascii="Arial" w:hAnsi="Arial" w:cs="Arial"/>
          <w:sz w:val="24"/>
          <w:szCs w:val="24"/>
        </w:rPr>
      </w:pPr>
      <w:r w:rsidRPr="00236DD5">
        <w:rPr>
          <w:rFonts w:ascii="Arial" w:hAnsi="Arial" w:cs="Arial"/>
          <w:sz w:val="24"/>
          <w:szCs w:val="24"/>
        </w:rPr>
        <w:t xml:space="preserve">Magazyn wyjściowy – na minimum 250 szt. spersonalizowanych prawidłowo blankietów. </w:t>
      </w:r>
    </w:p>
    <w:p w14:paraId="46FD0CAA" w14:textId="77777777" w:rsidR="001900A7" w:rsidRPr="00236DD5" w:rsidRDefault="001900A7" w:rsidP="00A5460D">
      <w:pPr>
        <w:pStyle w:val="Akapitzlist"/>
        <w:numPr>
          <w:ilvl w:val="0"/>
          <w:numId w:val="5"/>
        </w:numPr>
        <w:spacing w:after="120" w:line="252" w:lineRule="auto"/>
        <w:ind w:left="426" w:hanging="284"/>
        <w:contextualSpacing w:val="0"/>
        <w:jc w:val="both"/>
        <w:rPr>
          <w:rFonts w:ascii="Arial" w:hAnsi="Arial" w:cs="Arial"/>
          <w:sz w:val="24"/>
          <w:szCs w:val="24"/>
        </w:rPr>
      </w:pPr>
      <w:r w:rsidRPr="00236DD5">
        <w:rPr>
          <w:rFonts w:ascii="Arial" w:hAnsi="Arial" w:cs="Arial"/>
          <w:sz w:val="24"/>
          <w:szCs w:val="24"/>
        </w:rPr>
        <w:t xml:space="preserve">Magazyn na tzw. odrzut produkcyjny – blankiety nie spersonalizowane graficznie lub elektronicznie na min. 10 szt. </w:t>
      </w:r>
    </w:p>
    <w:p w14:paraId="74DBA51B" w14:textId="15570D50" w:rsidR="001900A7" w:rsidRPr="004F2D2A" w:rsidRDefault="001900A7" w:rsidP="00A5460D">
      <w:pPr>
        <w:pStyle w:val="Akapitzlist"/>
        <w:numPr>
          <w:ilvl w:val="0"/>
          <w:numId w:val="5"/>
        </w:numPr>
        <w:spacing w:after="120" w:line="252" w:lineRule="auto"/>
        <w:ind w:left="426" w:hanging="284"/>
        <w:contextualSpacing w:val="0"/>
        <w:jc w:val="both"/>
        <w:rPr>
          <w:rFonts w:ascii="Arial" w:hAnsi="Arial" w:cs="Arial"/>
          <w:sz w:val="24"/>
          <w:szCs w:val="24"/>
        </w:rPr>
      </w:pPr>
      <w:r w:rsidRPr="004F2D2A">
        <w:rPr>
          <w:rFonts w:ascii="Arial" w:hAnsi="Arial" w:cs="Arial"/>
          <w:sz w:val="24"/>
          <w:szCs w:val="24"/>
        </w:rPr>
        <w:t xml:space="preserve">Moduł prepersonalizacji i personalizacji elektronicznej – po zakończonej sukcesem identyfikacji karty, karta PC poddawana będzie procesowi personalizacji elektronicznej chipa zamiennie bezstykowego lub stykowego umieszczonego na rewersie karty. Moduł ma wykonywać odczyt numeru blankietu oraz weryfikację binarnego porównania danych. Proces prepersonalizacji i personalizacji elektronicznej odbywa się </w:t>
      </w:r>
      <w:r w:rsidR="000A1EFD" w:rsidRPr="004F2D2A">
        <w:rPr>
          <w:rFonts w:ascii="Arial" w:hAnsi="Arial" w:cs="Arial"/>
          <w:sz w:val="24"/>
          <w:szCs w:val="24"/>
        </w:rPr>
        <w:br/>
      </w:r>
      <w:r w:rsidRPr="004F2D2A">
        <w:rPr>
          <w:rFonts w:ascii="Arial" w:hAnsi="Arial" w:cs="Arial"/>
          <w:sz w:val="24"/>
          <w:szCs w:val="24"/>
        </w:rPr>
        <w:t xml:space="preserve">w zabezpieczonym środowisku </w:t>
      </w:r>
      <w:r w:rsidR="009E6A99" w:rsidRPr="004F2D2A">
        <w:rPr>
          <w:rFonts w:ascii="Arial" w:hAnsi="Arial" w:cs="Arial"/>
          <w:sz w:val="24"/>
          <w:szCs w:val="24"/>
        </w:rPr>
        <w:t xml:space="preserve">sterownika - </w:t>
      </w:r>
      <w:r w:rsidRPr="004F2D2A">
        <w:rPr>
          <w:rFonts w:ascii="Arial" w:hAnsi="Arial" w:cs="Arial"/>
          <w:sz w:val="24"/>
          <w:szCs w:val="24"/>
        </w:rPr>
        <w:t xml:space="preserve">komputera </w:t>
      </w:r>
      <w:r w:rsidR="009E6A99" w:rsidRPr="004F2D2A">
        <w:rPr>
          <w:rFonts w:ascii="Arial" w:hAnsi="Arial" w:cs="Arial"/>
          <w:sz w:val="24"/>
          <w:szCs w:val="24"/>
        </w:rPr>
        <w:t xml:space="preserve">klasy </w:t>
      </w:r>
      <w:r w:rsidR="00B02B0E" w:rsidRPr="004F2D2A">
        <w:rPr>
          <w:rFonts w:ascii="Arial" w:hAnsi="Arial" w:cs="Arial"/>
          <w:sz w:val="24"/>
          <w:szCs w:val="24"/>
        </w:rPr>
        <w:t xml:space="preserve">PC, z </w:t>
      </w:r>
      <w:r w:rsidRPr="004F2D2A">
        <w:rPr>
          <w:rFonts w:ascii="Arial" w:hAnsi="Arial" w:cs="Arial"/>
          <w:sz w:val="24"/>
          <w:szCs w:val="24"/>
        </w:rPr>
        <w:t xml:space="preserve">RAM </w:t>
      </w:r>
      <w:r w:rsidR="00B02B0E" w:rsidRPr="004F2D2A">
        <w:rPr>
          <w:rFonts w:ascii="Arial" w:hAnsi="Arial" w:cs="Arial"/>
          <w:sz w:val="24"/>
          <w:szCs w:val="24"/>
        </w:rPr>
        <w:t>dyskiem lub szyfrowanym dyskiem twardym, którym</w:t>
      </w:r>
      <w:r w:rsidRPr="004F2D2A">
        <w:rPr>
          <w:rFonts w:ascii="Arial" w:hAnsi="Arial" w:cs="Arial"/>
          <w:sz w:val="24"/>
          <w:szCs w:val="24"/>
        </w:rPr>
        <w:t xml:space="preserve"> administruje </w:t>
      </w:r>
      <w:r w:rsidR="000A1EFD" w:rsidRPr="004F2D2A">
        <w:rPr>
          <w:rFonts w:ascii="Arial" w:hAnsi="Arial" w:cs="Arial"/>
          <w:sz w:val="24"/>
          <w:szCs w:val="24"/>
        </w:rPr>
        <w:t>Odbiorca</w:t>
      </w:r>
      <w:r w:rsidRPr="004F2D2A">
        <w:rPr>
          <w:rFonts w:ascii="Arial" w:hAnsi="Arial" w:cs="Arial"/>
          <w:sz w:val="24"/>
          <w:szCs w:val="24"/>
        </w:rPr>
        <w:t xml:space="preserve"> </w:t>
      </w:r>
      <w:r w:rsidRPr="004F2D2A">
        <w:rPr>
          <w:rFonts w:ascii="Arial" w:hAnsi="Arial" w:cs="Arial"/>
          <w:sz w:val="24"/>
          <w:szCs w:val="24"/>
        </w:rPr>
        <w:lastRenderedPageBreak/>
        <w:t>(bezpieczeństwo danych kryptograficznych i biograficznych)</w:t>
      </w:r>
      <w:r w:rsidR="006A31C3" w:rsidRPr="004F2D2A">
        <w:rPr>
          <w:rFonts w:ascii="Arial" w:hAnsi="Arial" w:cs="Arial"/>
          <w:sz w:val="24"/>
          <w:szCs w:val="24"/>
        </w:rPr>
        <w:t>.</w:t>
      </w:r>
      <w:r w:rsidRPr="004F2D2A">
        <w:rPr>
          <w:rFonts w:ascii="Arial" w:hAnsi="Arial" w:cs="Arial"/>
          <w:sz w:val="24"/>
          <w:szCs w:val="24"/>
        </w:rPr>
        <w:t xml:space="preserve"> Dane kryptograficzne jak i logi z operacji nie mogą być przechowywane </w:t>
      </w:r>
      <w:r w:rsidR="000A1EFD" w:rsidRPr="004F2D2A">
        <w:rPr>
          <w:rFonts w:ascii="Arial" w:hAnsi="Arial" w:cs="Arial"/>
          <w:sz w:val="24"/>
          <w:szCs w:val="24"/>
        </w:rPr>
        <w:br/>
      </w:r>
      <w:r w:rsidRPr="004F2D2A">
        <w:rPr>
          <w:rFonts w:ascii="Arial" w:hAnsi="Arial" w:cs="Arial"/>
          <w:sz w:val="24"/>
          <w:szCs w:val="24"/>
        </w:rPr>
        <w:t xml:space="preserve">w systemie/ach </w:t>
      </w:r>
      <w:r w:rsidR="00EA13E5">
        <w:rPr>
          <w:rFonts w:ascii="Arial" w:hAnsi="Arial" w:cs="Arial"/>
          <w:sz w:val="24"/>
          <w:szCs w:val="24"/>
        </w:rPr>
        <w:t>urządzenia</w:t>
      </w:r>
      <w:r w:rsidR="00732992" w:rsidRPr="004F2D2A">
        <w:rPr>
          <w:rFonts w:ascii="Arial" w:hAnsi="Arial" w:cs="Arial"/>
          <w:sz w:val="24"/>
          <w:szCs w:val="24"/>
        </w:rPr>
        <w:t xml:space="preserve"> </w:t>
      </w:r>
      <w:r w:rsidRPr="004F2D2A">
        <w:rPr>
          <w:rFonts w:ascii="Arial" w:hAnsi="Arial" w:cs="Arial"/>
          <w:sz w:val="24"/>
          <w:szCs w:val="24"/>
        </w:rPr>
        <w:t xml:space="preserve">dłużej niż do czasu poprawnego zakończenia procesu personalizacji oraz zawierać danych </w:t>
      </w:r>
      <w:r w:rsidR="00540C46" w:rsidRPr="004F2D2A">
        <w:rPr>
          <w:rFonts w:ascii="Arial" w:hAnsi="Arial" w:cs="Arial"/>
          <w:sz w:val="24"/>
          <w:szCs w:val="24"/>
        </w:rPr>
        <w:t>wrażliwych</w:t>
      </w:r>
      <w:r w:rsidRPr="004F2D2A">
        <w:rPr>
          <w:rFonts w:ascii="Arial" w:hAnsi="Arial" w:cs="Arial"/>
          <w:sz w:val="24"/>
          <w:szCs w:val="24"/>
        </w:rPr>
        <w:t xml:space="preserve"> pozwalających na identyfikację osoby.</w:t>
      </w:r>
    </w:p>
    <w:p w14:paraId="2959E45C" w14:textId="6A085EB4" w:rsidR="001900A7" w:rsidRPr="00236DD5" w:rsidRDefault="001900A7" w:rsidP="00A5460D">
      <w:pPr>
        <w:pStyle w:val="Akapitzlist"/>
        <w:numPr>
          <w:ilvl w:val="0"/>
          <w:numId w:val="5"/>
        </w:numPr>
        <w:spacing w:after="120" w:line="252" w:lineRule="auto"/>
        <w:ind w:left="426" w:hanging="426"/>
        <w:jc w:val="both"/>
        <w:rPr>
          <w:rFonts w:ascii="Arial" w:hAnsi="Arial" w:cs="Arial"/>
          <w:sz w:val="24"/>
          <w:szCs w:val="24"/>
        </w:rPr>
      </w:pPr>
      <w:r w:rsidRPr="00236DD5">
        <w:rPr>
          <w:rFonts w:ascii="Arial" w:hAnsi="Arial" w:cs="Arial"/>
          <w:sz w:val="24"/>
          <w:szCs w:val="24"/>
        </w:rPr>
        <w:t>Moduł personalizacji laserowej – proces nanoszenia danych rozpocznie się od pozycjonowania względem tekstów stałych pól grawerowanych promieniem las</w:t>
      </w:r>
      <w:r w:rsidR="00B02B0E" w:rsidRPr="00236DD5">
        <w:rPr>
          <w:rFonts w:ascii="Arial" w:hAnsi="Arial" w:cs="Arial"/>
          <w:sz w:val="24"/>
          <w:szCs w:val="24"/>
        </w:rPr>
        <w:t xml:space="preserve">era. W module tym nanoszone są, </w:t>
      </w:r>
      <w:r w:rsidRPr="00236DD5">
        <w:rPr>
          <w:rFonts w:ascii="Arial" w:hAnsi="Arial" w:cs="Arial"/>
          <w:sz w:val="24"/>
          <w:szCs w:val="24"/>
        </w:rPr>
        <w:t>zgodnie z layoutem oraz ze zdefiniowaną ko</w:t>
      </w:r>
      <w:r w:rsidR="00B02B0E" w:rsidRPr="00236DD5">
        <w:rPr>
          <w:rFonts w:ascii="Arial" w:hAnsi="Arial" w:cs="Arial"/>
          <w:sz w:val="24"/>
          <w:szCs w:val="24"/>
        </w:rPr>
        <w:t>lejnością,</w:t>
      </w:r>
      <w:r w:rsidRPr="00236DD5">
        <w:rPr>
          <w:rFonts w:ascii="Arial" w:hAnsi="Arial" w:cs="Arial"/>
          <w:sz w:val="24"/>
          <w:szCs w:val="24"/>
        </w:rPr>
        <w:t xml:space="preserve"> dane biograficzne z uwzględnieniem możliwości pól grawerowanych na wyskok.</w:t>
      </w:r>
    </w:p>
    <w:p w14:paraId="789A7875" w14:textId="02E176F0" w:rsidR="001900A7" w:rsidRPr="00236DD5" w:rsidRDefault="001900A7" w:rsidP="00A5460D">
      <w:pPr>
        <w:pStyle w:val="Akapitzlist"/>
        <w:spacing w:after="120" w:line="252" w:lineRule="auto"/>
        <w:ind w:left="426"/>
        <w:contextualSpacing w:val="0"/>
        <w:jc w:val="both"/>
        <w:rPr>
          <w:rFonts w:ascii="Arial" w:hAnsi="Arial" w:cs="Arial"/>
          <w:sz w:val="24"/>
          <w:szCs w:val="24"/>
        </w:rPr>
      </w:pPr>
      <w:r w:rsidRPr="00236DD5">
        <w:rPr>
          <w:rFonts w:ascii="Arial" w:hAnsi="Arial" w:cs="Arial"/>
          <w:sz w:val="24"/>
          <w:szCs w:val="24"/>
        </w:rPr>
        <w:t xml:space="preserve">Budowa urządzenia oraz przebieg procesu </w:t>
      </w:r>
      <w:r w:rsidR="00B02B0E" w:rsidRPr="00236DD5">
        <w:rPr>
          <w:rFonts w:ascii="Arial" w:hAnsi="Arial" w:cs="Arial"/>
          <w:sz w:val="24"/>
          <w:szCs w:val="24"/>
        </w:rPr>
        <w:t xml:space="preserve">personalizacji, w tym </w:t>
      </w:r>
      <w:r w:rsidRPr="00236DD5">
        <w:rPr>
          <w:rFonts w:ascii="Arial" w:hAnsi="Arial" w:cs="Arial"/>
          <w:sz w:val="24"/>
          <w:szCs w:val="24"/>
        </w:rPr>
        <w:t xml:space="preserve">grawerowania laserowego oraz kodowania </w:t>
      </w:r>
      <w:r w:rsidR="005C26B7" w:rsidRPr="00236DD5">
        <w:rPr>
          <w:rFonts w:ascii="Arial" w:hAnsi="Arial" w:cs="Arial"/>
          <w:sz w:val="24"/>
          <w:szCs w:val="24"/>
        </w:rPr>
        <w:t>chipów</w:t>
      </w:r>
      <w:r w:rsidR="00B02B0E" w:rsidRPr="00236DD5">
        <w:rPr>
          <w:rFonts w:ascii="Arial" w:hAnsi="Arial" w:cs="Arial"/>
          <w:sz w:val="24"/>
          <w:szCs w:val="24"/>
        </w:rPr>
        <w:t>,</w:t>
      </w:r>
      <w:r w:rsidRPr="00236DD5">
        <w:rPr>
          <w:rFonts w:ascii="Arial" w:hAnsi="Arial" w:cs="Arial"/>
          <w:sz w:val="24"/>
          <w:szCs w:val="24"/>
        </w:rPr>
        <w:t xml:space="preserve"> ma eliminować drgania mechaniczne,</w:t>
      </w:r>
      <w:r w:rsidR="002C6710" w:rsidRPr="00236DD5">
        <w:rPr>
          <w:rFonts w:ascii="Arial" w:hAnsi="Arial" w:cs="Arial"/>
          <w:sz w:val="24"/>
          <w:szCs w:val="24"/>
        </w:rPr>
        <w:t xml:space="preserve"> </w:t>
      </w:r>
      <w:r w:rsidRPr="00236DD5">
        <w:rPr>
          <w:rFonts w:ascii="Arial" w:hAnsi="Arial" w:cs="Arial"/>
          <w:sz w:val="24"/>
          <w:szCs w:val="24"/>
        </w:rPr>
        <w:t xml:space="preserve">a tym samym eliminować niską jakość grawerunku zdjęcia posiadacza dokumentu. Laser ma posiadać możliwość grawerunku </w:t>
      </w:r>
      <w:r w:rsidR="002C6710" w:rsidRPr="00236DD5">
        <w:rPr>
          <w:rFonts w:ascii="Arial" w:hAnsi="Arial" w:cs="Arial"/>
          <w:sz w:val="24"/>
          <w:szCs w:val="24"/>
        </w:rPr>
        <w:br/>
      </w:r>
      <w:r w:rsidRPr="00236DD5">
        <w:rPr>
          <w:rFonts w:ascii="Arial" w:hAnsi="Arial" w:cs="Arial"/>
          <w:sz w:val="24"/>
          <w:szCs w:val="24"/>
        </w:rPr>
        <w:t xml:space="preserve">z użyciem tzw. przeplotu wiązki lasera do 2 linii. </w:t>
      </w:r>
    </w:p>
    <w:p w14:paraId="590C14F1" w14:textId="183053FF" w:rsidR="001900A7" w:rsidRPr="00236DD5" w:rsidRDefault="001900A7" w:rsidP="00A5460D">
      <w:pPr>
        <w:pStyle w:val="Akapitzlist"/>
        <w:numPr>
          <w:ilvl w:val="0"/>
          <w:numId w:val="5"/>
        </w:numPr>
        <w:spacing w:after="120" w:line="252" w:lineRule="auto"/>
        <w:ind w:left="426" w:hanging="426"/>
        <w:contextualSpacing w:val="0"/>
        <w:jc w:val="both"/>
        <w:rPr>
          <w:rFonts w:ascii="Arial" w:hAnsi="Arial" w:cs="Arial"/>
          <w:sz w:val="24"/>
          <w:szCs w:val="24"/>
        </w:rPr>
      </w:pPr>
      <w:r w:rsidRPr="00236DD5">
        <w:rPr>
          <w:rFonts w:ascii="Arial" w:hAnsi="Arial" w:cs="Arial"/>
          <w:sz w:val="24"/>
          <w:szCs w:val="24"/>
        </w:rPr>
        <w:t>Moduł weryfikacji wygrawerowanych danych za pomocą kamery w świetle widzialnym za pomocą technik OCR porównanych z danymi dostarczonymi z Bazy Danych czy pliku wsadowego XML.</w:t>
      </w:r>
    </w:p>
    <w:p w14:paraId="3F8C45E1" w14:textId="77777777" w:rsidR="001900A7" w:rsidRPr="00236DD5" w:rsidRDefault="001900A7" w:rsidP="00A5460D">
      <w:pPr>
        <w:pStyle w:val="Akapitzlist"/>
        <w:numPr>
          <w:ilvl w:val="0"/>
          <w:numId w:val="5"/>
        </w:numPr>
        <w:spacing w:after="120" w:line="252" w:lineRule="auto"/>
        <w:ind w:left="426" w:hanging="426"/>
        <w:contextualSpacing w:val="0"/>
        <w:jc w:val="both"/>
        <w:rPr>
          <w:rFonts w:ascii="Arial" w:hAnsi="Arial" w:cs="Arial"/>
          <w:sz w:val="24"/>
          <w:szCs w:val="24"/>
        </w:rPr>
      </w:pPr>
      <w:r w:rsidRPr="00236DD5">
        <w:rPr>
          <w:rFonts w:ascii="Arial" w:hAnsi="Arial" w:cs="Arial"/>
          <w:sz w:val="24"/>
          <w:szCs w:val="24"/>
        </w:rPr>
        <w:t>Wbudowany filtr węglowy.</w:t>
      </w:r>
    </w:p>
    <w:p w14:paraId="0361AAE6" w14:textId="06E78611" w:rsidR="001900A7" w:rsidRPr="00236DD5" w:rsidRDefault="001900A7" w:rsidP="00A5460D">
      <w:pPr>
        <w:pStyle w:val="Akapitzlist"/>
        <w:numPr>
          <w:ilvl w:val="0"/>
          <w:numId w:val="5"/>
        </w:numPr>
        <w:spacing w:after="120" w:line="252" w:lineRule="auto"/>
        <w:ind w:left="426" w:hanging="426"/>
        <w:contextualSpacing w:val="0"/>
        <w:jc w:val="both"/>
        <w:rPr>
          <w:rFonts w:ascii="Arial" w:hAnsi="Arial" w:cs="Arial"/>
          <w:sz w:val="24"/>
          <w:szCs w:val="24"/>
        </w:rPr>
      </w:pPr>
      <w:r w:rsidRPr="00236DD5">
        <w:rPr>
          <w:rFonts w:ascii="Arial" w:hAnsi="Arial" w:cs="Arial"/>
          <w:sz w:val="24"/>
          <w:szCs w:val="24"/>
        </w:rPr>
        <w:t xml:space="preserve">Możliwość podłączenia </w:t>
      </w:r>
      <w:r w:rsidR="00494789">
        <w:rPr>
          <w:rFonts w:ascii="Arial" w:hAnsi="Arial" w:cs="Arial"/>
          <w:sz w:val="24"/>
          <w:szCs w:val="24"/>
        </w:rPr>
        <w:t>urządzenia</w:t>
      </w:r>
      <w:r w:rsidR="00494789" w:rsidRPr="00236DD5">
        <w:rPr>
          <w:rFonts w:ascii="Arial" w:hAnsi="Arial" w:cs="Arial"/>
          <w:sz w:val="24"/>
          <w:szCs w:val="24"/>
        </w:rPr>
        <w:t xml:space="preserve"> </w:t>
      </w:r>
      <w:r w:rsidRPr="00236DD5">
        <w:rPr>
          <w:rFonts w:ascii="Arial" w:hAnsi="Arial" w:cs="Arial"/>
          <w:sz w:val="24"/>
          <w:szCs w:val="24"/>
        </w:rPr>
        <w:t>do zewnętrznego (centralnego) odciągu pyłów i gazów.</w:t>
      </w:r>
    </w:p>
    <w:p w14:paraId="54E5EB15" w14:textId="54F8E78A" w:rsidR="001900A7" w:rsidRPr="00236DD5" w:rsidRDefault="001900A7" w:rsidP="00A5460D">
      <w:pPr>
        <w:pStyle w:val="Akapitzlist"/>
        <w:numPr>
          <w:ilvl w:val="0"/>
          <w:numId w:val="5"/>
        </w:numPr>
        <w:spacing w:after="120" w:line="252" w:lineRule="auto"/>
        <w:ind w:left="426" w:hanging="426"/>
        <w:contextualSpacing w:val="0"/>
        <w:jc w:val="both"/>
        <w:rPr>
          <w:rFonts w:ascii="Arial" w:hAnsi="Arial" w:cs="Arial"/>
          <w:sz w:val="24"/>
          <w:szCs w:val="24"/>
        </w:rPr>
      </w:pPr>
      <w:r w:rsidRPr="00236DD5">
        <w:rPr>
          <w:rFonts w:ascii="Arial" w:hAnsi="Arial" w:cs="Arial"/>
          <w:sz w:val="24"/>
          <w:szCs w:val="24"/>
        </w:rPr>
        <w:t xml:space="preserve">Dostarczone urządzenie musi posiadać dotykowy wyświetlacz </w:t>
      </w:r>
      <w:r w:rsidR="00A467E7" w:rsidRPr="00236DD5">
        <w:rPr>
          <w:rFonts w:ascii="Arial" w:hAnsi="Arial" w:cs="Arial"/>
          <w:sz w:val="24"/>
          <w:szCs w:val="24"/>
        </w:rPr>
        <w:t xml:space="preserve">prezentujący </w:t>
      </w:r>
      <w:r w:rsidRPr="00236DD5">
        <w:rPr>
          <w:rFonts w:ascii="Arial" w:hAnsi="Arial" w:cs="Arial"/>
          <w:sz w:val="24"/>
          <w:szCs w:val="24"/>
        </w:rPr>
        <w:t>status urządzeni</w:t>
      </w:r>
      <w:r w:rsidR="00E46285" w:rsidRPr="00236DD5">
        <w:rPr>
          <w:rFonts w:ascii="Arial" w:hAnsi="Arial" w:cs="Arial"/>
          <w:sz w:val="24"/>
          <w:szCs w:val="24"/>
        </w:rPr>
        <w:t>a</w:t>
      </w:r>
      <w:r w:rsidRPr="00236DD5">
        <w:rPr>
          <w:rFonts w:ascii="Arial" w:hAnsi="Arial" w:cs="Arial"/>
          <w:sz w:val="24"/>
          <w:szCs w:val="24"/>
        </w:rPr>
        <w:t xml:space="preserve"> o wymiarach minimalnych</w:t>
      </w:r>
      <w:r w:rsidR="002C6710" w:rsidRPr="00236DD5">
        <w:rPr>
          <w:rFonts w:ascii="Arial" w:hAnsi="Arial" w:cs="Arial"/>
          <w:sz w:val="24"/>
          <w:szCs w:val="24"/>
        </w:rPr>
        <w:t>:</w:t>
      </w:r>
      <w:r w:rsidR="00B815E9" w:rsidRPr="00236DD5">
        <w:rPr>
          <w:rFonts w:ascii="Arial" w:hAnsi="Arial" w:cs="Arial"/>
          <w:sz w:val="24"/>
          <w:szCs w:val="24"/>
        </w:rPr>
        <w:t xml:space="preserve"> </w:t>
      </w:r>
      <w:r w:rsidRPr="00236DD5">
        <w:rPr>
          <w:rFonts w:ascii="Arial" w:hAnsi="Arial" w:cs="Arial"/>
          <w:sz w:val="24"/>
          <w:szCs w:val="24"/>
        </w:rPr>
        <w:t>55 x 40 mm oraz minimalnej rozdzielczości 120</w:t>
      </w:r>
      <w:r w:rsidR="00E46285" w:rsidRPr="00236DD5">
        <w:rPr>
          <w:rFonts w:ascii="Arial" w:hAnsi="Arial" w:cs="Arial"/>
          <w:sz w:val="24"/>
          <w:szCs w:val="24"/>
        </w:rPr>
        <w:t xml:space="preserve"> </w:t>
      </w:r>
      <w:r w:rsidRPr="00236DD5">
        <w:rPr>
          <w:rFonts w:ascii="Arial" w:hAnsi="Arial" w:cs="Arial"/>
          <w:sz w:val="24"/>
          <w:szCs w:val="24"/>
        </w:rPr>
        <w:t>x</w:t>
      </w:r>
      <w:r w:rsidR="00E46285" w:rsidRPr="00236DD5">
        <w:rPr>
          <w:rFonts w:ascii="Arial" w:hAnsi="Arial" w:cs="Arial"/>
          <w:sz w:val="24"/>
          <w:szCs w:val="24"/>
        </w:rPr>
        <w:t xml:space="preserve"> </w:t>
      </w:r>
      <w:r w:rsidRPr="00236DD5">
        <w:rPr>
          <w:rFonts w:ascii="Arial" w:hAnsi="Arial" w:cs="Arial"/>
          <w:sz w:val="24"/>
          <w:szCs w:val="24"/>
        </w:rPr>
        <w:t>60 pixeli.</w:t>
      </w:r>
    </w:p>
    <w:p w14:paraId="137860F2" w14:textId="4DCC1C64" w:rsidR="001900A7" w:rsidRPr="00236DD5" w:rsidRDefault="001900A7" w:rsidP="00A5460D">
      <w:pPr>
        <w:pStyle w:val="Akapitzlist"/>
        <w:numPr>
          <w:ilvl w:val="0"/>
          <w:numId w:val="5"/>
        </w:numPr>
        <w:spacing w:after="120" w:line="252" w:lineRule="auto"/>
        <w:ind w:left="426" w:hanging="426"/>
        <w:contextualSpacing w:val="0"/>
        <w:jc w:val="both"/>
        <w:rPr>
          <w:rFonts w:ascii="Arial" w:hAnsi="Arial" w:cs="Arial"/>
          <w:sz w:val="24"/>
          <w:szCs w:val="24"/>
        </w:rPr>
      </w:pPr>
      <w:r w:rsidRPr="00236DD5">
        <w:rPr>
          <w:rFonts w:ascii="Arial" w:hAnsi="Arial" w:cs="Arial"/>
          <w:sz w:val="24"/>
          <w:szCs w:val="24"/>
        </w:rPr>
        <w:t xml:space="preserve">Urządzenie musi posiadać dwa typy zabezpieczeń interlock. Pierwszy, wewnętrzny, uniemożliwiający rozpoczęcie procesu grawerowania przy otwartych drzwiach </w:t>
      </w:r>
      <w:r w:rsidR="00494789">
        <w:rPr>
          <w:rFonts w:ascii="Arial" w:hAnsi="Arial" w:cs="Arial"/>
          <w:sz w:val="24"/>
          <w:szCs w:val="24"/>
        </w:rPr>
        <w:t>urządzenia</w:t>
      </w:r>
      <w:r w:rsidRPr="00236DD5">
        <w:rPr>
          <w:rFonts w:ascii="Arial" w:hAnsi="Arial" w:cs="Arial"/>
          <w:sz w:val="24"/>
          <w:szCs w:val="24"/>
        </w:rPr>
        <w:t xml:space="preserve">, drugi zewnętrzny umożliwiający podpięcie </w:t>
      </w:r>
      <w:r w:rsidR="00494789">
        <w:rPr>
          <w:rFonts w:ascii="Arial" w:hAnsi="Arial" w:cs="Arial"/>
          <w:sz w:val="24"/>
          <w:szCs w:val="24"/>
        </w:rPr>
        <w:t>urządzenia</w:t>
      </w:r>
      <w:r w:rsidR="00494789" w:rsidRPr="00236DD5">
        <w:rPr>
          <w:rFonts w:ascii="Arial" w:hAnsi="Arial" w:cs="Arial"/>
          <w:sz w:val="24"/>
          <w:szCs w:val="24"/>
        </w:rPr>
        <w:t xml:space="preserve"> </w:t>
      </w:r>
      <w:r w:rsidRPr="00236DD5">
        <w:rPr>
          <w:rFonts w:ascii="Arial" w:hAnsi="Arial" w:cs="Arial"/>
          <w:sz w:val="24"/>
          <w:szCs w:val="24"/>
        </w:rPr>
        <w:t xml:space="preserve">do systemu interlock pomieszczenia. </w:t>
      </w:r>
    </w:p>
    <w:p w14:paraId="0C2BCF00" w14:textId="3FB11F7E" w:rsidR="001900A7" w:rsidRPr="00236DD5" w:rsidRDefault="00494789" w:rsidP="00A5460D">
      <w:pPr>
        <w:pStyle w:val="Akapitzlist"/>
        <w:numPr>
          <w:ilvl w:val="0"/>
          <w:numId w:val="5"/>
        </w:numPr>
        <w:spacing w:after="120" w:line="252" w:lineRule="auto"/>
        <w:ind w:left="426" w:hanging="426"/>
        <w:contextualSpacing w:val="0"/>
        <w:jc w:val="both"/>
        <w:rPr>
          <w:rFonts w:ascii="Arial" w:hAnsi="Arial" w:cs="Arial"/>
          <w:sz w:val="24"/>
          <w:szCs w:val="24"/>
        </w:rPr>
      </w:pPr>
      <w:r w:rsidRPr="00236DD5">
        <w:rPr>
          <w:rFonts w:ascii="Arial" w:hAnsi="Arial" w:cs="Arial"/>
          <w:sz w:val="24"/>
          <w:szCs w:val="24"/>
        </w:rPr>
        <w:t>Dostarczon</w:t>
      </w:r>
      <w:r>
        <w:rPr>
          <w:rFonts w:ascii="Arial" w:hAnsi="Arial" w:cs="Arial"/>
          <w:sz w:val="24"/>
          <w:szCs w:val="24"/>
        </w:rPr>
        <w:t>e</w:t>
      </w:r>
      <w:r w:rsidRPr="00236DD5">
        <w:rPr>
          <w:rFonts w:ascii="Arial" w:hAnsi="Arial" w:cs="Arial"/>
          <w:sz w:val="24"/>
          <w:szCs w:val="24"/>
        </w:rPr>
        <w:t xml:space="preserve"> </w:t>
      </w:r>
      <w:r>
        <w:rPr>
          <w:rFonts w:ascii="Arial" w:hAnsi="Arial" w:cs="Arial"/>
          <w:sz w:val="24"/>
          <w:szCs w:val="24"/>
        </w:rPr>
        <w:t>urządzenie</w:t>
      </w:r>
      <w:r w:rsidRPr="00236DD5">
        <w:rPr>
          <w:rFonts w:ascii="Arial" w:hAnsi="Arial" w:cs="Arial"/>
          <w:sz w:val="24"/>
          <w:szCs w:val="24"/>
        </w:rPr>
        <w:t xml:space="preserve"> </w:t>
      </w:r>
      <w:r w:rsidR="001900A7" w:rsidRPr="00236DD5">
        <w:rPr>
          <w:rFonts w:ascii="Arial" w:hAnsi="Arial" w:cs="Arial"/>
          <w:sz w:val="24"/>
          <w:szCs w:val="24"/>
        </w:rPr>
        <w:t xml:space="preserve">musi posiadać specjalistyczne okno inspekcyjne wyposażone w szybę przystosowaną do długości fali lasera, która </w:t>
      </w:r>
      <w:r w:rsidR="00A467E7" w:rsidRPr="00236DD5">
        <w:rPr>
          <w:rFonts w:ascii="Arial" w:hAnsi="Arial" w:cs="Arial"/>
          <w:sz w:val="24"/>
          <w:szCs w:val="24"/>
        </w:rPr>
        <w:t xml:space="preserve">gwarantuje </w:t>
      </w:r>
      <w:r w:rsidR="001900A7" w:rsidRPr="00236DD5">
        <w:rPr>
          <w:rFonts w:ascii="Arial" w:hAnsi="Arial" w:cs="Arial"/>
          <w:sz w:val="24"/>
          <w:szCs w:val="24"/>
        </w:rPr>
        <w:t xml:space="preserve">bezpieczny wgląd </w:t>
      </w:r>
      <w:r w:rsidR="00A467E7" w:rsidRPr="00236DD5">
        <w:rPr>
          <w:rFonts w:ascii="Arial" w:hAnsi="Arial" w:cs="Arial"/>
          <w:sz w:val="24"/>
          <w:szCs w:val="24"/>
        </w:rPr>
        <w:t xml:space="preserve">w obszar grawerowania </w:t>
      </w:r>
      <w:r w:rsidR="001900A7" w:rsidRPr="00236DD5">
        <w:rPr>
          <w:rFonts w:ascii="Arial" w:hAnsi="Arial" w:cs="Arial"/>
          <w:sz w:val="24"/>
          <w:szCs w:val="24"/>
        </w:rPr>
        <w:t xml:space="preserve">nie stwarzając zagrożenia dla wzroku użytkownika. Wymiary minimalne okna inspekcyjnego: 85 x 45 mm. </w:t>
      </w:r>
    </w:p>
    <w:p w14:paraId="07B0F77D" w14:textId="77777777" w:rsidR="001900A7" w:rsidRPr="00236DD5" w:rsidRDefault="001900A7" w:rsidP="004F2D2A">
      <w:pPr>
        <w:pStyle w:val="Akapitzlist"/>
        <w:numPr>
          <w:ilvl w:val="0"/>
          <w:numId w:val="1"/>
        </w:numPr>
        <w:spacing w:before="240" w:after="120" w:line="252" w:lineRule="auto"/>
        <w:ind w:left="142" w:hanging="142"/>
        <w:contextualSpacing w:val="0"/>
        <w:jc w:val="both"/>
        <w:rPr>
          <w:rFonts w:ascii="Arial" w:hAnsi="Arial" w:cs="Arial"/>
          <w:sz w:val="24"/>
          <w:szCs w:val="24"/>
        </w:rPr>
      </w:pPr>
      <w:r w:rsidRPr="00236DD5">
        <w:rPr>
          <w:rFonts w:ascii="Arial" w:hAnsi="Arial" w:cs="Arial"/>
          <w:b/>
          <w:sz w:val="24"/>
          <w:szCs w:val="24"/>
        </w:rPr>
        <w:t>Specyfikacja personalizacji.</w:t>
      </w:r>
    </w:p>
    <w:p w14:paraId="2B132AA3" w14:textId="77777777" w:rsidR="001900A7" w:rsidRPr="00236DD5" w:rsidRDefault="001900A7" w:rsidP="00A5460D">
      <w:pPr>
        <w:pStyle w:val="Akapitzlist"/>
        <w:numPr>
          <w:ilvl w:val="0"/>
          <w:numId w:val="6"/>
        </w:numPr>
        <w:spacing w:after="120" w:line="252" w:lineRule="auto"/>
        <w:ind w:left="426" w:hanging="284"/>
        <w:contextualSpacing w:val="0"/>
        <w:jc w:val="both"/>
        <w:rPr>
          <w:rFonts w:ascii="Arial" w:hAnsi="Arial" w:cs="Arial"/>
          <w:sz w:val="24"/>
          <w:szCs w:val="24"/>
        </w:rPr>
      </w:pPr>
      <w:r w:rsidRPr="00236DD5">
        <w:rPr>
          <w:rFonts w:ascii="Arial" w:hAnsi="Arial" w:cs="Arial"/>
          <w:sz w:val="24"/>
          <w:szCs w:val="24"/>
        </w:rPr>
        <w:t>Zdjęcie, podpis min. 450 dpi, skala szarości 256. Należy uwzględnić grawerowanie na przeplot do 2 linii (tzw. interlacing).</w:t>
      </w:r>
    </w:p>
    <w:p w14:paraId="195779D9" w14:textId="5957F388" w:rsidR="001900A7" w:rsidRPr="00236DD5" w:rsidRDefault="001900A7" w:rsidP="00A5460D">
      <w:pPr>
        <w:pStyle w:val="Akapitzlist"/>
        <w:numPr>
          <w:ilvl w:val="0"/>
          <w:numId w:val="6"/>
        </w:numPr>
        <w:spacing w:after="120" w:line="252" w:lineRule="auto"/>
        <w:ind w:left="426" w:hanging="284"/>
        <w:contextualSpacing w:val="0"/>
        <w:jc w:val="both"/>
        <w:rPr>
          <w:rFonts w:ascii="Arial" w:hAnsi="Arial" w:cs="Arial"/>
          <w:sz w:val="24"/>
          <w:szCs w:val="24"/>
        </w:rPr>
      </w:pPr>
      <w:r w:rsidRPr="00236DD5">
        <w:rPr>
          <w:rFonts w:ascii="Arial" w:hAnsi="Arial" w:cs="Arial"/>
          <w:sz w:val="24"/>
          <w:szCs w:val="24"/>
        </w:rPr>
        <w:t xml:space="preserve">Ciąg znaków alfanumerycznych grawerowanych na awersie i rewersie karty (czcionka rastrowa TTF o kroju Arial zgodna z Microsoft *.fnt) </w:t>
      </w:r>
      <w:r w:rsidR="002C6710" w:rsidRPr="00236DD5">
        <w:rPr>
          <w:rFonts w:ascii="Arial" w:hAnsi="Arial" w:cs="Arial"/>
          <w:sz w:val="24"/>
          <w:szCs w:val="24"/>
        </w:rPr>
        <w:br/>
      </w:r>
      <w:r w:rsidRPr="00236DD5">
        <w:rPr>
          <w:rFonts w:ascii="Arial" w:hAnsi="Arial" w:cs="Arial"/>
          <w:sz w:val="24"/>
          <w:szCs w:val="24"/>
        </w:rPr>
        <w:t>w rozdzielczości min. 450 dpi wraz z odpowiednim kodowaniem w UTF8 oraz UTF16 z uwzględnieniem polskich znaków diakrytycznych.</w:t>
      </w:r>
    </w:p>
    <w:p w14:paraId="4F395337" w14:textId="77777777" w:rsidR="00236DD5" w:rsidRDefault="00236DD5" w:rsidP="00A5460D">
      <w:pPr>
        <w:pStyle w:val="Akapitzlist"/>
        <w:numPr>
          <w:ilvl w:val="0"/>
          <w:numId w:val="6"/>
        </w:numPr>
        <w:spacing w:after="120" w:line="252" w:lineRule="auto"/>
        <w:ind w:left="426" w:hanging="284"/>
        <w:contextualSpacing w:val="0"/>
        <w:jc w:val="both"/>
        <w:rPr>
          <w:rFonts w:ascii="Arial" w:hAnsi="Arial" w:cs="Arial"/>
          <w:sz w:val="24"/>
          <w:szCs w:val="24"/>
        </w:rPr>
        <w:sectPr w:rsidR="00236DD5" w:rsidSect="00BE767E">
          <w:type w:val="continuous"/>
          <w:pgSz w:w="11906" w:h="16838" w:code="9"/>
          <w:pgMar w:top="1418" w:right="1418" w:bottom="1418" w:left="1985" w:header="709" w:footer="709" w:gutter="0"/>
          <w:cols w:space="708"/>
          <w:titlePg/>
          <w:docGrid w:linePitch="360"/>
        </w:sectPr>
      </w:pPr>
    </w:p>
    <w:p w14:paraId="4BEA2A03" w14:textId="0044172A" w:rsidR="001900A7" w:rsidRPr="00236DD5" w:rsidRDefault="001900A7" w:rsidP="00A5460D">
      <w:pPr>
        <w:pStyle w:val="Akapitzlist"/>
        <w:numPr>
          <w:ilvl w:val="0"/>
          <w:numId w:val="6"/>
        </w:numPr>
        <w:spacing w:after="120" w:line="252" w:lineRule="auto"/>
        <w:ind w:left="426" w:hanging="284"/>
        <w:contextualSpacing w:val="0"/>
        <w:jc w:val="both"/>
        <w:rPr>
          <w:rFonts w:ascii="Arial" w:hAnsi="Arial" w:cs="Arial"/>
          <w:sz w:val="24"/>
          <w:szCs w:val="24"/>
        </w:rPr>
      </w:pPr>
      <w:r w:rsidRPr="00236DD5">
        <w:rPr>
          <w:rFonts w:ascii="Arial" w:hAnsi="Arial" w:cs="Arial"/>
          <w:sz w:val="24"/>
          <w:szCs w:val="24"/>
        </w:rPr>
        <w:t>Możliwość grawerowania laserowego na wyskok.</w:t>
      </w:r>
    </w:p>
    <w:p w14:paraId="715A870F" w14:textId="3B5DD3F5" w:rsidR="001900A7" w:rsidRDefault="001900A7" w:rsidP="00A5460D">
      <w:pPr>
        <w:pStyle w:val="Akapitzlist"/>
        <w:numPr>
          <w:ilvl w:val="0"/>
          <w:numId w:val="6"/>
        </w:numPr>
        <w:spacing w:after="120" w:line="252" w:lineRule="auto"/>
        <w:ind w:left="426" w:hanging="284"/>
        <w:jc w:val="both"/>
        <w:rPr>
          <w:rFonts w:ascii="Arial" w:hAnsi="Arial" w:cs="Arial"/>
          <w:sz w:val="24"/>
          <w:szCs w:val="24"/>
        </w:rPr>
      </w:pPr>
      <w:r w:rsidRPr="00236DD5">
        <w:rPr>
          <w:rFonts w:ascii="Arial" w:hAnsi="Arial" w:cs="Arial"/>
          <w:sz w:val="24"/>
          <w:szCs w:val="24"/>
        </w:rPr>
        <w:t>Programowanie chipa stykowego i bezstykowego.</w:t>
      </w:r>
    </w:p>
    <w:p w14:paraId="19992D35" w14:textId="77777777" w:rsidR="00A5460D" w:rsidRPr="00236DD5" w:rsidRDefault="00A5460D" w:rsidP="00BE767E">
      <w:pPr>
        <w:pStyle w:val="Akapitzlist"/>
        <w:spacing w:after="120" w:line="252" w:lineRule="auto"/>
        <w:ind w:left="426"/>
        <w:jc w:val="both"/>
        <w:rPr>
          <w:rFonts w:ascii="Arial" w:hAnsi="Arial" w:cs="Arial"/>
          <w:sz w:val="24"/>
          <w:szCs w:val="24"/>
        </w:rPr>
      </w:pPr>
    </w:p>
    <w:p w14:paraId="007C3B4B" w14:textId="5026B596" w:rsidR="00C863FB" w:rsidRPr="00236DD5" w:rsidRDefault="00C863FB" w:rsidP="00273F15">
      <w:pPr>
        <w:pStyle w:val="Akapitzlist"/>
        <w:numPr>
          <w:ilvl w:val="0"/>
          <w:numId w:val="1"/>
        </w:numPr>
        <w:spacing w:before="240" w:after="120" w:line="252" w:lineRule="auto"/>
        <w:ind w:left="142" w:hanging="142"/>
        <w:contextualSpacing w:val="0"/>
        <w:jc w:val="both"/>
        <w:rPr>
          <w:rFonts w:ascii="Arial" w:hAnsi="Arial" w:cs="Arial"/>
          <w:sz w:val="24"/>
          <w:szCs w:val="24"/>
        </w:rPr>
      </w:pPr>
      <w:r w:rsidRPr="00236DD5">
        <w:rPr>
          <w:rFonts w:ascii="Arial" w:hAnsi="Arial" w:cs="Arial"/>
          <w:b/>
          <w:bCs/>
          <w:sz w:val="24"/>
          <w:szCs w:val="24"/>
        </w:rPr>
        <w:lastRenderedPageBreak/>
        <w:t xml:space="preserve">Wymagania oprogramowania </w:t>
      </w:r>
    </w:p>
    <w:p w14:paraId="320308FC" w14:textId="24759D31" w:rsidR="00D876AF" w:rsidRPr="00236DD5" w:rsidRDefault="00D876AF" w:rsidP="00A5460D">
      <w:pPr>
        <w:pStyle w:val="Akapitzlist"/>
        <w:numPr>
          <w:ilvl w:val="0"/>
          <w:numId w:val="12"/>
        </w:numPr>
        <w:spacing w:after="120" w:line="252" w:lineRule="auto"/>
        <w:ind w:left="426" w:hanging="284"/>
        <w:contextualSpacing w:val="0"/>
        <w:jc w:val="both"/>
        <w:rPr>
          <w:rFonts w:ascii="Arial" w:hAnsi="Arial" w:cs="Arial"/>
          <w:sz w:val="24"/>
          <w:szCs w:val="24"/>
        </w:rPr>
      </w:pPr>
      <w:r w:rsidRPr="00236DD5">
        <w:rPr>
          <w:rFonts w:ascii="Arial" w:hAnsi="Arial" w:cs="Arial"/>
          <w:sz w:val="24"/>
          <w:szCs w:val="24"/>
        </w:rPr>
        <w:t xml:space="preserve">Opracowanie i dostarczenie </w:t>
      </w:r>
      <w:r w:rsidRPr="00006EB5">
        <w:rPr>
          <w:rFonts w:ascii="Arial" w:hAnsi="Arial" w:cs="Arial"/>
          <w:sz w:val="24"/>
          <w:szCs w:val="24"/>
        </w:rPr>
        <w:t>op</w:t>
      </w:r>
      <w:r w:rsidR="00041957" w:rsidRPr="00006EB5">
        <w:rPr>
          <w:rFonts w:ascii="Arial" w:hAnsi="Arial" w:cs="Arial"/>
          <w:sz w:val="24"/>
          <w:szCs w:val="24"/>
        </w:rPr>
        <w:t xml:space="preserve">rogramowania </w:t>
      </w:r>
      <w:r w:rsidRPr="00236DD5">
        <w:rPr>
          <w:rFonts w:ascii="Arial" w:hAnsi="Arial" w:cs="Arial"/>
          <w:sz w:val="24"/>
          <w:szCs w:val="24"/>
        </w:rPr>
        <w:t xml:space="preserve">umożliwiającego produkcję </w:t>
      </w:r>
      <w:r w:rsidR="00BE767E">
        <w:rPr>
          <w:rFonts w:ascii="Arial" w:hAnsi="Arial" w:cs="Arial"/>
          <w:sz w:val="24"/>
          <w:szCs w:val="24"/>
        </w:rPr>
        <w:t>innych kart poliwęglanowych (</w:t>
      </w:r>
      <w:r w:rsidRPr="00236DD5">
        <w:rPr>
          <w:rFonts w:ascii="Arial" w:hAnsi="Arial" w:cs="Arial"/>
          <w:sz w:val="24"/>
          <w:szCs w:val="24"/>
        </w:rPr>
        <w:t>dokumentów</w:t>
      </w:r>
      <w:r w:rsidR="00BE767E">
        <w:rPr>
          <w:rFonts w:ascii="Arial" w:hAnsi="Arial" w:cs="Arial"/>
          <w:sz w:val="24"/>
          <w:szCs w:val="24"/>
        </w:rPr>
        <w:t>)</w:t>
      </w:r>
      <w:r w:rsidRPr="00236DD5">
        <w:rPr>
          <w:rFonts w:ascii="Arial" w:hAnsi="Arial" w:cs="Arial"/>
          <w:sz w:val="24"/>
          <w:szCs w:val="24"/>
        </w:rPr>
        <w:t xml:space="preserve"> na </w:t>
      </w:r>
      <w:r w:rsidR="002C6710" w:rsidRPr="00236DD5">
        <w:rPr>
          <w:rFonts w:ascii="Arial" w:hAnsi="Arial" w:cs="Arial"/>
          <w:sz w:val="24"/>
          <w:szCs w:val="24"/>
        </w:rPr>
        <w:t>urządzeniach</w:t>
      </w:r>
      <w:r w:rsidRPr="00236DD5">
        <w:rPr>
          <w:rFonts w:ascii="Arial" w:hAnsi="Arial" w:cs="Arial"/>
          <w:sz w:val="24"/>
          <w:szCs w:val="24"/>
        </w:rPr>
        <w:t xml:space="preserve"> będących przedmiotem niniejszego postępowania oraz na wszystkich </w:t>
      </w:r>
      <w:r w:rsidR="002C6710" w:rsidRPr="00236DD5">
        <w:rPr>
          <w:rFonts w:ascii="Arial" w:hAnsi="Arial" w:cs="Arial"/>
          <w:sz w:val="24"/>
          <w:szCs w:val="24"/>
        </w:rPr>
        <w:t>urządzeniach</w:t>
      </w:r>
      <w:r w:rsidRPr="00236DD5">
        <w:rPr>
          <w:rFonts w:ascii="Arial" w:hAnsi="Arial" w:cs="Arial"/>
          <w:sz w:val="24"/>
          <w:szCs w:val="24"/>
        </w:rPr>
        <w:t xml:space="preserve"> </w:t>
      </w:r>
      <w:r w:rsidR="00D75C8E" w:rsidRPr="00236DD5">
        <w:rPr>
          <w:rFonts w:ascii="Arial" w:hAnsi="Arial" w:cs="Arial"/>
          <w:sz w:val="24"/>
          <w:szCs w:val="24"/>
        </w:rPr>
        <w:t xml:space="preserve">do laserowej personalizacji dokumentów </w:t>
      </w:r>
      <w:r w:rsidRPr="00236DD5">
        <w:rPr>
          <w:rFonts w:ascii="Arial" w:hAnsi="Arial" w:cs="Arial"/>
          <w:sz w:val="24"/>
          <w:szCs w:val="24"/>
        </w:rPr>
        <w:t xml:space="preserve">będących w posiadaniu </w:t>
      </w:r>
      <w:r w:rsidR="002C6710" w:rsidRPr="00236DD5">
        <w:rPr>
          <w:rFonts w:ascii="Arial" w:hAnsi="Arial" w:cs="Arial"/>
          <w:sz w:val="24"/>
          <w:szCs w:val="24"/>
        </w:rPr>
        <w:t>Odbiorcy</w:t>
      </w:r>
      <w:r w:rsidR="00006EB5">
        <w:rPr>
          <w:rFonts w:ascii="Arial" w:hAnsi="Arial" w:cs="Arial"/>
          <w:sz w:val="24"/>
          <w:szCs w:val="24"/>
        </w:rPr>
        <w:t>, które ma:</w:t>
      </w:r>
    </w:p>
    <w:p w14:paraId="7932B757" w14:textId="03E8763C" w:rsidR="00D876AF" w:rsidRPr="00236DD5" w:rsidRDefault="00D876AF" w:rsidP="00A5460D">
      <w:pPr>
        <w:pStyle w:val="Akapitzlist"/>
        <w:numPr>
          <w:ilvl w:val="0"/>
          <w:numId w:val="13"/>
        </w:numPr>
        <w:spacing w:after="60" w:line="252" w:lineRule="auto"/>
        <w:ind w:left="851" w:hanging="425"/>
        <w:contextualSpacing w:val="0"/>
        <w:jc w:val="both"/>
        <w:rPr>
          <w:rFonts w:ascii="Arial" w:hAnsi="Arial" w:cs="Arial"/>
          <w:sz w:val="24"/>
          <w:szCs w:val="24"/>
        </w:rPr>
      </w:pPr>
      <w:r w:rsidRPr="00236DD5">
        <w:rPr>
          <w:rFonts w:ascii="Arial" w:hAnsi="Arial" w:cs="Arial"/>
          <w:sz w:val="24"/>
          <w:szCs w:val="24"/>
        </w:rPr>
        <w:t xml:space="preserve">umożliwiać odczyt danych z pliku XML, generowanego przez </w:t>
      </w:r>
      <w:r w:rsidR="002C6710" w:rsidRPr="00236DD5">
        <w:rPr>
          <w:rFonts w:ascii="Arial" w:hAnsi="Arial" w:cs="Arial"/>
          <w:sz w:val="24"/>
          <w:szCs w:val="24"/>
        </w:rPr>
        <w:t>Odbiorcę</w:t>
      </w:r>
      <w:r w:rsidRPr="00236DD5">
        <w:rPr>
          <w:rFonts w:ascii="Arial" w:hAnsi="Arial" w:cs="Arial"/>
          <w:sz w:val="24"/>
          <w:szCs w:val="24"/>
        </w:rPr>
        <w:t>, zawierają</w:t>
      </w:r>
      <w:r w:rsidR="00273F15">
        <w:rPr>
          <w:rFonts w:ascii="Arial" w:hAnsi="Arial" w:cs="Arial"/>
          <w:sz w:val="24"/>
          <w:szCs w:val="24"/>
        </w:rPr>
        <w:t>cego dane tekstowe oraz zdjęcie;</w:t>
      </w:r>
      <w:r w:rsidRPr="00236DD5">
        <w:rPr>
          <w:rFonts w:ascii="Arial" w:hAnsi="Arial" w:cs="Arial"/>
          <w:sz w:val="24"/>
          <w:szCs w:val="24"/>
        </w:rPr>
        <w:t xml:space="preserve"> </w:t>
      </w:r>
    </w:p>
    <w:p w14:paraId="29B08183" w14:textId="3EAB5797" w:rsidR="00D876AF" w:rsidRPr="00236DD5" w:rsidRDefault="00D876AF" w:rsidP="00A5460D">
      <w:pPr>
        <w:pStyle w:val="Akapitzlist"/>
        <w:numPr>
          <w:ilvl w:val="0"/>
          <w:numId w:val="13"/>
        </w:numPr>
        <w:spacing w:after="60" w:line="252" w:lineRule="auto"/>
        <w:ind w:left="851" w:hanging="425"/>
        <w:contextualSpacing w:val="0"/>
        <w:jc w:val="both"/>
        <w:rPr>
          <w:rFonts w:ascii="Arial" w:hAnsi="Arial" w:cs="Arial"/>
          <w:sz w:val="24"/>
          <w:szCs w:val="24"/>
        </w:rPr>
      </w:pPr>
      <w:r w:rsidRPr="00236DD5">
        <w:rPr>
          <w:rFonts w:ascii="Arial" w:hAnsi="Arial" w:cs="Arial"/>
          <w:sz w:val="24"/>
          <w:szCs w:val="24"/>
        </w:rPr>
        <w:t xml:space="preserve">zarządzać całym procesem personalizacji karty od pobrania </w:t>
      </w:r>
      <w:r w:rsidR="008D0ACC" w:rsidRPr="00236DD5">
        <w:rPr>
          <w:rFonts w:ascii="Arial" w:hAnsi="Arial" w:cs="Arial"/>
          <w:sz w:val="24"/>
          <w:szCs w:val="24"/>
        </w:rPr>
        <w:br/>
      </w:r>
      <w:r w:rsidRPr="00236DD5">
        <w:rPr>
          <w:rFonts w:ascii="Arial" w:hAnsi="Arial" w:cs="Arial"/>
          <w:sz w:val="24"/>
          <w:szCs w:val="24"/>
        </w:rPr>
        <w:t>z zasobnika do wyprodukowania: pobranie karty, auto-pozycjonowanie na blankiecie do przygotowanego wzoru, grawerowanie awersu, rewersu, MLI1, MLI2, odczyt OCR numeru blankietu</w:t>
      </w:r>
      <w:r w:rsidR="00006EB5">
        <w:rPr>
          <w:rFonts w:ascii="Arial" w:hAnsi="Arial" w:cs="Arial"/>
          <w:sz w:val="24"/>
          <w:szCs w:val="24"/>
        </w:rPr>
        <w:t>. W</w:t>
      </w:r>
      <w:r w:rsidRPr="00236DD5">
        <w:rPr>
          <w:rFonts w:ascii="Arial" w:hAnsi="Arial" w:cs="Arial"/>
          <w:sz w:val="24"/>
          <w:szCs w:val="24"/>
        </w:rPr>
        <w:t xml:space="preserve"> przypadku problemu z blankietem karta jest automatycznie przenoszona do z</w:t>
      </w:r>
      <w:r w:rsidR="00273F15">
        <w:rPr>
          <w:rFonts w:ascii="Arial" w:hAnsi="Arial" w:cs="Arial"/>
          <w:sz w:val="24"/>
          <w:szCs w:val="24"/>
        </w:rPr>
        <w:t>biornika na odrzuty produkcyjne;</w:t>
      </w:r>
    </w:p>
    <w:p w14:paraId="736550A2" w14:textId="46A6209A" w:rsidR="00D876AF" w:rsidRPr="00236DD5" w:rsidRDefault="00D876AF" w:rsidP="00A5460D">
      <w:pPr>
        <w:pStyle w:val="Akapitzlist"/>
        <w:numPr>
          <w:ilvl w:val="0"/>
          <w:numId w:val="13"/>
        </w:numPr>
        <w:spacing w:after="60" w:line="252" w:lineRule="auto"/>
        <w:ind w:left="851" w:hanging="425"/>
        <w:contextualSpacing w:val="0"/>
        <w:jc w:val="both"/>
        <w:rPr>
          <w:rFonts w:ascii="Arial" w:hAnsi="Arial" w:cs="Arial"/>
          <w:sz w:val="24"/>
          <w:szCs w:val="24"/>
        </w:rPr>
      </w:pPr>
      <w:r w:rsidRPr="00236DD5">
        <w:rPr>
          <w:rFonts w:ascii="Arial" w:hAnsi="Arial" w:cs="Arial"/>
          <w:sz w:val="24"/>
          <w:szCs w:val="24"/>
        </w:rPr>
        <w:t xml:space="preserve">generowanie pliku CSV z raportem zawierającym wszystkie prawidłowo spersonalizowane dokumenty. W raporcie mają znajdować się wskazane przez </w:t>
      </w:r>
      <w:r w:rsidR="008D0ACC" w:rsidRPr="00236DD5">
        <w:rPr>
          <w:rFonts w:ascii="Arial" w:hAnsi="Arial" w:cs="Arial"/>
          <w:sz w:val="24"/>
          <w:szCs w:val="24"/>
        </w:rPr>
        <w:t>Odbiorcę</w:t>
      </w:r>
      <w:r w:rsidRPr="00236DD5">
        <w:rPr>
          <w:rFonts w:ascii="Arial" w:hAnsi="Arial" w:cs="Arial"/>
          <w:sz w:val="24"/>
          <w:szCs w:val="24"/>
        </w:rPr>
        <w:t xml:space="preserve"> dane np. numer blankietu oraz grawerowan</w:t>
      </w:r>
      <w:r w:rsidR="008D0ACC" w:rsidRPr="00236DD5">
        <w:rPr>
          <w:rFonts w:ascii="Arial" w:hAnsi="Arial" w:cs="Arial"/>
          <w:sz w:val="24"/>
          <w:szCs w:val="24"/>
        </w:rPr>
        <w:t xml:space="preserve">y numer </w:t>
      </w:r>
      <w:r w:rsidR="00006EB5">
        <w:rPr>
          <w:rFonts w:ascii="Arial" w:hAnsi="Arial" w:cs="Arial"/>
          <w:sz w:val="24"/>
          <w:szCs w:val="24"/>
        </w:rPr>
        <w:t>karty</w:t>
      </w:r>
      <w:r w:rsidR="00273F15">
        <w:rPr>
          <w:rFonts w:ascii="Arial" w:hAnsi="Arial" w:cs="Arial"/>
          <w:sz w:val="24"/>
          <w:szCs w:val="24"/>
        </w:rPr>
        <w:t>;</w:t>
      </w:r>
    </w:p>
    <w:p w14:paraId="10D35316" w14:textId="3EAF8BDB" w:rsidR="00D876AF" w:rsidRPr="00236DD5" w:rsidRDefault="00D876AF" w:rsidP="00A5460D">
      <w:pPr>
        <w:pStyle w:val="Akapitzlist"/>
        <w:numPr>
          <w:ilvl w:val="0"/>
          <w:numId w:val="13"/>
        </w:numPr>
        <w:spacing w:after="60" w:line="252" w:lineRule="auto"/>
        <w:ind w:left="851" w:hanging="425"/>
        <w:contextualSpacing w:val="0"/>
        <w:jc w:val="both"/>
        <w:rPr>
          <w:rFonts w:ascii="Arial" w:hAnsi="Arial" w:cs="Arial"/>
          <w:sz w:val="24"/>
          <w:szCs w:val="24"/>
        </w:rPr>
      </w:pPr>
      <w:r w:rsidRPr="00236DD5">
        <w:rPr>
          <w:rFonts w:ascii="Arial" w:hAnsi="Arial" w:cs="Arial"/>
          <w:sz w:val="24"/>
          <w:szCs w:val="24"/>
        </w:rPr>
        <w:t>posiadać interfejs obsługi w</w:t>
      </w:r>
      <w:r w:rsidR="00273F15">
        <w:rPr>
          <w:rFonts w:ascii="Arial" w:hAnsi="Arial" w:cs="Arial"/>
          <w:sz w:val="24"/>
          <w:szCs w:val="24"/>
        </w:rPr>
        <w:t xml:space="preserve"> języku polskim oraz angielskim;</w:t>
      </w:r>
      <w:r w:rsidRPr="00236DD5">
        <w:rPr>
          <w:rFonts w:ascii="Arial" w:hAnsi="Arial" w:cs="Arial"/>
          <w:sz w:val="24"/>
          <w:szCs w:val="24"/>
        </w:rPr>
        <w:t xml:space="preserve"> </w:t>
      </w:r>
    </w:p>
    <w:p w14:paraId="16272CC4" w14:textId="7A34266A" w:rsidR="00D876AF" w:rsidRPr="00236DD5" w:rsidRDefault="00D876AF" w:rsidP="00A5460D">
      <w:pPr>
        <w:pStyle w:val="Akapitzlist"/>
        <w:numPr>
          <w:ilvl w:val="0"/>
          <w:numId w:val="13"/>
        </w:numPr>
        <w:spacing w:after="60" w:line="252" w:lineRule="auto"/>
        <w:ind w:left="851" w:hanging="425"/>
        <w:contextualSpacing w:val="0"/>
        <w:jc w:val="both"/>
        <w:rPr>
          <w:rFonts w:ascii="Arial" w:hAnsi="Arial" w:cs="Arial"/>
          <w:sz w:val="24"/>
          <w:szCs w:val="24"/>
        </w:rPr>
      </w:pPr>
      <w:r w:rsidRPr="00236DD5">
        <w:rPr>
          <w:rFonts w:ascii="Arial" w:hAnsi="Arial" w:cs="Arial"/>
          <w:sz w:val="24"/>
          <w:szCs w:val="24"/>
        </w:rPr>
        <w:t>walidować dane dostarczone w pli</w:t>
      </w:r>
      <w:r w:rsidR="00273F15">
        <w:rPr>
          <w:rFonts w:ascii="Arial" w:hAnsi="Arial" w:cs="Arial"/>
          <w:sz w:val="24"/>
          <w:szCs w:val="24"/>
        </w:rPr>
        <w:t>ku XML, czy są zgodne z kluczem;</w:t>
      </w:r>
      <w:r w:rsidRPr="00236DD5">
        <w:rPr>
          <w:rFonts w:ascii="Arial" w:hAnsi="Arial" w:cs="Arial"/>
          <w:sz w:val="24"/>
          <w:szCs w:val="24"/>
        </w:rPr>
        <w:t xml:space="preserve"> </w:t>
      </w:r>
    </w:p>
    <w:p w14:paraId="77ED1066" w14:textId="3A6DDC0A" w:rsidR="00D876AF" w:rsidRPr="00236DD5" w:rsidRDefault="00D876AF" w:rsidP="00A5460D">
      <w:pPr>
        <w:pStyle w:val="Akapitzlist"/>
        <w:numPr>
          <w:ilvl w:val="0"/>
          <w:numId w:val="13"/>
        </w:numPr>
        <w:spacing w:after="60" w:line="252" w:lineRule="auto"/>
        <w:ind w:left="851" w:hanging="425"/>
        <w:contextualSpacing w:val="0"/>
        <w:jc w:val="both"/>
        <w:rPr>
          <w:rFonts w:ascii="Arial" w:hAnsi="Arial" w:cs="Arial"/>
          <w:sz w:val="24"/>
          <w:szCs w:val="24"/>
        </w:rPr>
      </w:pPr>
      <w:r w:rsidRPr="00236DD5">
        <w:rPr>
          <w:rFonts w:ascii="Arial" w:hAnsi="Arial" w:cs="Arial"/>
          <w:sz w:val="24"/>
          <w:szCs w:val="24"/>
        </w:rPr>
        <w:t>obsługiwać wiele wzorców OCR –</w:t>
      </w:r>
      <w:r w:rsidR="00B02B0E" w:rsidRPr="00236DD5">
        <w:rPr>
          <w:rFonts w:ascii="Arial" w:hAnsi="Arial" w:cs="Arial"/>
          <w:sz w:val="24"/>
          <w:szCs w:val="24"/>
        </w:rPr>
        <w:t xml:space="preserve"> </w:t>
      </w:r>
      <w:r w:rsidRPr="00236DD5">
        <w:rPr>
          <w:rFonts w:ascii="Arial" w:hAnsi="Arial" w:cs="Arial"/>
          <w:sz w:val="24"/>
          <w:szCs w:val="24"/>
        </w:rPr>
        <w:t xml:space="preserve">ilość wzorców do minimum 100 szt. – ponawianie próby operacji systemu wizyjnego poprzez wycofanie </w:t>
      </w:r>
      <w:r w:rsidR="00273F15">
        <w:rPr>
          <w:rFonts w:ascii="Arial" w:hAnsi="Arial" w:cs="Arial"/>
          <w:sz w:val="24"/>
          <w:szCs w:val="24"/>
        </w:rPr>
        <w:br/>
      </w:r>
      <w:r w:rsidRPr="00236DD5">
        <w:rPr>
          <w:rFonts w:ascii="Arial" w:hAnsi="Arial" w:cs="Arial"/>
          <w:sz w:val="24"/>
          <w:szCs w:val="24"/>
        </w:rPr>
        <w:t>i ponowne wprowadzenie karty do przestrzeni roboczej celem wykonania ponow</w:t>
      </w:r>
      <w:r w:rsidR="00273F15">
        <w:rPr>
          <w:rFonts w:ascii="Arial" w:hAnsi="Arial" w:cs="Arial"/>
          <w:sz w:val="24"/>
          <w:szCs w:val="24"/>
        </w:rPr>
        <w:t>nych operacji systemu wizyjnego;</w:t>
      </w:r>
    </w:p>
    <w:p w14:paraId="5C9B17E8" w14:textId="457924BA" w:rsidR="00D876AF" w:rsidRPr="00236DD5" w:rsidRDefault="00D876AF" w:rsidP="00A5460D">
      <w:pPr>
        <w:pStyle w:val="Akapitzlist"/>
        <w:numPr>
          <w:ilvl w:val="0"/>
          <w:numId w:val="13"/>
        </w:numPr>
        <w:spacing w:after="60" w:line="252" w:lineRule="auto"/>
        <w:ind w:left="851" w:hanging="425"/>
        <w:contextualSpacing w:val="0"/>
        <w:jc w:val="both"/>
        <w:rPr>
          <w:rFonts w:ascii="Arial" w:hAnsi="Arial" w:cs="Arial"/>
          <w:sz w:val="24"/>
          <w:szCs w:val="24"/>
        </w:rPr>
      </w:pPr>
      <w:r w:rsidRPr="00236DD5">
        <w:rPr>
          <w:rFonts w:ascii="Arial" w:hAnsi="Arial" w:cs="Arial"/>
          <w:sz w:val="24"/>
          <w:szCs w:val="24"/>
        </w:rPr>
        <w:t xml:space="preserve">czytelna wizualizacja procesu personalizacji w interfejsie użytkownika, </w:t>
      </w:r>
    </w:p>
    <w:p w14:paraId="44F10D0D" w14:textId="2EB8B56A" w:rsidR="00D876AF" w:rsidRPr="00236DD5" w:rsidRDefault="00273F15" w:rsidP="00A5460D">
      <w:pPr>
        <w:pStyle w:val="Akapitzlist"/>
        <w:numPr>
          <w:ilvl w:val="0"/>
          <w:numId w:val="13"/>
        </w:numPr>
        <w:spacing w:after="60" w:line="252" w:lineRule="auto"/>
        <w:ind w:left="851" w:hanging="425"/>
        <w:contextualSpacing w:val="0"/>
        <w:jc w:val="both"/>
        <w:rPr>
          <w:rFonts w:ascii="Arial" w:hAnsi="Arial" w:cs="Arial"/>
          <w:sz w:val="24"/>
          <w:szCs w:val="24"/>
        </w:rPr>
      </w:pPr>
      <w:r>
        <w:rPr>
          <w:rFonts w:ascii="Arial" w:hAnsi="Arial" w:cs="Arial"/>
          <w:sz w:val="24"/>
          <w:szCs w:val="24"/>
        </w:rPr>
        <w:t>obsługa błędów produkcyjnych;</w:t>
      </w:r>
    </w:p>
    <w:p w14:paraId="42666FCF" w14:textId="1D604B85" w:rsidR="00D876AF" w:rsidRPr="00236DD5" w:rsidRDefault="00D876AF" w:rsidP="00A5460D">
      <w:pPr>
        <w:pStyle w:val="Akapitzlist"/>
        <w:numPr>
          <w:ilvl w:val="0"/>
          <w:numId w:val="13"/>
        </w:numPr>
        <w:spacing w:after="60" w:line="252" w:lineRule="auto"/>
        <w:ind w:left="851" w:hanging="425"/>
        <w:contextualSpacing w:val="0"/>
        <w:jc w:val="both"/>
        <w:rPr>
          <w:rFonts w:ascii="Arial" w:hAnsi="Arial" w:cs="Arial"/>
          <w:sz w:val="24"/>
          <w:szCs w:val="24"/>
        </w:rPr>
      </w:pPr>
      <w:r w:rsidRPr="00236DD5">
        <w:rPr>
          <w:rFonts w:ascii="Arial" w:hAnsi="Arial" w:cs="Arial"/>
          <w:sz w:val="24"/>
          <w:szCs w:val="24"/>
        </w:rPr>
        <w:t>konfiguracja poziomów logów oprogramowania, umożliwiająca realizację zadań: produkcja kart, serwis oprogramowania, diagnoza nieprawidłowości podczas procesu personalizacji. Domyślny tryb pracy nie może logować i przechowywać danych wrażliwych w tym danych osobowych, numerów kart oraz ilości wyprodukowanych dokumentów. Wszelkie dane wrażliwe mają zostać usunięte wraz z wyłączeniem oprogramowania / ręcznym usunięciem wczytanych danych przez użytkownika.</w:t>
      </w:r>
    </w:p>
    <w:p w14:paraId="7B0656BF" w14:textId="2BAECE89" w:rsidR="00C863FB" w:rsidRPr="00236DD5" w:rsidRDefault="00C863FB" w:rsidP="00273F15">
      <w:pPr>
        <w:pStyle w:val="Akapitzlist"/>
        <w:numPr>
          <w:ilvl w:val="0"/>
          <w:numId w:val="1"/>
        </w:numPr>
        <w:spacing w:before="240" w:after="120" w:line="252" w:lineRule="auto"/>
        <w:ind w:left="142" w:hanging="142"/>
        <w:contextualSpacing w:val="0"/>
        <w:jc w:val="both"/>
        <w:rPr>
          <w:rFonts w:ascii="Arial" w:hAnsi="Arial" w:cs="Arial"/>
          <w:sz w:val="24"/>
          <w:szCs w:val="24"/>
        </w:rPr>
      </w:pPr>
      <w:r w:rsidRPr="00236DD5">
        <w:rPr>
          <w:rFonts w:ascii="Arial" w:hAnsi="Arial" w:cs="Arial"/>
          <w:b/>
          <w:bCs/>
          <w:sz w:val="24"/>
          <w:szCs w:val="24"/>
        </w:rPr>
        <w:t>Wymagania dodatkowe.</w:t>
      </w:r>
    </w:p>
    <w:p w14:paraId="687BF0D4" w14:textId="05DDB8A7" w:rsidR="001900A7" w:rsidRPr="00236DD5" w:rsidRDefault="001900A7" w:rsidP="00A5460D">
      <w:pPr>
        <w:pStyle w:val="Akapitzlist"/>
        <w:numPr>
          <w:ilvl w:val="0"/>
          <w:numId w:val="7"/>
        </w:numPr>
        <w:spacing w:before="120" w:after="120" w:line="252" w:lineRule="auto"/>
        <w:ind w:left="426" w:hanging="284"/>
        <w:contextualSpacing w:val="0"/>
        <w:jc w:val="both"/>
        <w:rPr>
          <w:rFonts w:ascii="Arial" w:hAnsi="Arial" w:cs="Arial"/>
          <w:sz w:val="24"/>
          <w:szCs w:val="24"/>
        </w:rPr>
      </w:pPr>
      <w:r w:rsidRPr="00236DD5">
        <w:rPr>
          <w:rFonts w:ascii="Arial" w:hAnsi="Arial" w:cs="Arial"/>
          <w:sz w:val="24"/>
          <w:szCs w:val="24"/>
        </w:rPr>
        <w:t>Wymagane menu obsł</w:t>
      </w:r>
      <w:r w:rsidR="008D0ACC" w:rsidRPr="00236DD5">
        <w:rPr>
          <w:rFonts w:ascii="Arial" w:hAnsi="Arial" w:cs="Arial"/>
          <w:sz w:val="24"/>
          <w:szCs w:val="24"/>
        </w:rPr>
        <w:t xml:space="preserve">ugowe dla Operatora </w:t>
      </w:r>
      <w:r w:rsidR="00494789">
        <w:rPr>
          <w:rFonts w:ascii="Arial" w:hAnsi="Arial" w:cs="Arial"/>
          <w:sz w:val="24"/>
          <w:szCs w:val="24"/>
        </w:rPr>
        <w:t>urządzenia</w:t>
      </w:r>
      <w:r w:rsidR="00494789" w:rsidRPr="00236DD5">
        <w:rPr>
          <w:rFonts w:ascii="Arial" w:hAnsi="Arial" w:cs="Arial"/>
          <w:sz w:val="24"/>
          <w:szCs w:val="24"/>
        </w:rPr>
        <w:t xml:space="preserve"> </w:t>
      </w:r>
      <w:r w:rsidR="008D0ACC" w:rsidRPr="00236DD5">
        <w:rPr>
          <w:rFonts w:ascii="Arial" w:hAnsi="Arial" w:cs="Arial"/>
          <w:sz w:val="24"/>
          <w:szCs w:val="24"/>
        </w:rPr>
        <w:t>w języku</w:t>
      </w:r>
      <w:r w:rsidR="00B02B0E" w:rsidRPr="00236DD5">
        <w:rPr>
          <w:rFonts w:ascii="Arial" w:hAnsi="Arial" w:cs="Arial"/>
          <w:sz w:val="24"/>
          <w:szCs w:val="24"/>
        </w:rPr>
        <w:t xml:space="preserve"> polskim, </w:t>
      </w:r>
      <w:r w:rsidR="00273F15">
        <w:rPr>
          <w:rFonts w:ascii="Arial" w:hAnsi="Arial" w:cs="Arial"/>
          <w:sz w:val="24"/>
          <w:szCs w:val="24"/>
        </w:rPr>
        <w:br/>
      </w:r>
      <w:r w:rsidR="00B02B0E" w:rsidRPr="00236DD5">
        <w:rPr>
          <w:rFonts w:ascii="Arial" w:hAnsi="Arial" w:cs="Arial"/>
          <w:sz w:val="24"/>
          <w:szCs w:val="24"/>
        </w:rPr>
        <w:t xml:space="preserve">w tym </w:t>
      </w:r>
      <w:r w:rsidRPr="00236DD5">
        <w:rPr>
          <w:rFonts w:ascii="Arial" w:hAnsi="Arial" w:cs="Arial"/>
          <w:sz w:val="24"/>
          <w:szCs w:val="24"/>
        </w:rPr>
        <w:t>klawiatura QWERTY, przyciski, przełączniki, komunikaty na wy</w:t>
      </w:r>
      <w:r w:rsidR="00B02B0E" w:rsidRPr="00236DD5">
        <w:rPr>
          <w:rFonts w:ascii="Arial" w:hAnsi="Arial" w:cs="Arial"/>
          <w:sz w:val="24"/>
          <w:szCs w:val="24"/>
        </w:rPr>
        <w:t>świetlaczu, menu ekranowym itp.</w:t>
      </w:r>
    </w:p>
    <w:p w14:paraId="75D2D525" w14:textId="77777777" w:rsidR="001900A7" w:rsidRPr="00236DD5" w:rsidRDefault="001900A7" w:rsidP="00A5460D">
      <w:pPr>
        <w:pStyle w:val="Akapitzlist"/>
        <w:numPr>
          <w:ilvl w:val="0"/>
          <w:numId w:val="7"/>
        </w:numPr>
        <w:spacing w:after="120" w:line="252" w:lineRule="auto"/>
        <w:ind w:left="426" w:hanging="284"/>
        <w:contextualSpacing w:val="0"/>
        <w:jc w:val="both"/>
        <w:rPr>
          <w:rFonts w:ascii="Arial" w:hAnsi="Arial" w:cs="Arial"/>
          <w:sz w:val="24"/>
          <w:szCs w:val="24"/>
        </w:rPr>
      </w:pPr>
      <w:r w:rsidRPr="00236DD5">
        <w:rPr>
          <w:rFonts w:ascii="Arial" w:hAnsi="Arial" w:cs="Arial"/>
          <w:sz w:val="24"/>
          <w:szCs w:val="24"/>
        </w:rPr>
        <w:t>Urządzenie ma oferować ergonomiczny pulpit obsługi wraz z łatwą dostępnością portów USB w celu zachowania komfortu pracy Operatora.</w:t>
      </w:r>
    </w:p>
    <w:p w14:paraId="3447EE5E" w14:textId="0D94EEE0" w:rsidR="001900A7" w:rsidRPr="00236DD5" w:rsidRDefault="001900A7" w:rsidP="00A5460D">
      <w:pPr>
        <w:pStyle w:val="Akapitzlist"/>
        <w:numPr>
          <w:ilvl w:val="0"/>
          <w:numId w:val="7"/>
        </w:numPr>
        <w:spacing w:after="120" w:line="252" w:lineRule="auto"/>
        <w:ind w:left="426" w:hanging="284"/>
        <w:contextualSpacing w:val="0"/>
        <w:jc w:val="both"/>
        <w:rPr>
          <w:rFonts w:ascii="Arial" w:hAnsi="Arial" w:cs="Arial"/>
          <w:sz w:val="24"/>
          <w:szCs w:val="24"/>
        </w:rPr>
      </w:pPr>
      <w:r w:rsidRPr="00236DD5">
        <w:rPr>
          <w:rFonts w:ascii="Arial" w:hAnsi="Arial" w:cs="Arial"/>
          <w:sz w:val="24"/>
          <w:szCs w:val="24"/>
        </w:rPr>
        <w:t>Instrukcja obs</w:t>
      </w:r>
      <w:r w:rsidR="008D0ACC" w:rsidRPr="00236DD5">
        <w:rPr>
          <w:rFonts w:ascii="Arial" w:hAnsi="Arial" w:cs="Arial"/>
          <w:sz w:val="24"/>
          <w:szCs w:val="24"/>
        </w:rPr>
        <w:t>ługi i instrukcja serwisowa w języku</w:t>
      </w:r>
      <w:r w:rsidRPr="00236DD5">
        <w:rPr>
          <w:rFonts w:ascii="Arial" w:hAnsi="Arial" w:cs="Arial"/>
          <w:sz w:val="24"/>
          <w:szCs w:val="24"/>
        </w:rPr>
        <w:t xml:space="preserve"> polskim </w:t>
      </w:r>
      <w:r w:rsidR="00273F15">
        <w:rPr>
          <w:rFonts w:ascii="Arial" w:hAnsi="Arial" w:cs="Arial"/>
          <w:sz w:val="24"/>
          <w:szCs w:val="24"/>
        </w:rPr>
        <w:br/>
      </w:r>
      <w:r w:rsidRPr="00236DD5">
        <w:rPr>
          <w:rFonts w:ascii="Arial" w:hAnsi="Arial" w:cs="Arial"/>
          <w:sz w:val="24"/>
          <w:szCs w:val="24"/>
        </w:rPr>
        <w:t>w 2 egzemplarzach w wersji papierowej oraz 1 egz. w wersji elektronicznej, np. płyta CD/DVD oraz dokumentacja w wersji oryginalnej.</w:t>
      </w:r>
    </w:p>
    <w:p w14:paraId="469064CA" w14:textId="77777777" w:rsidR="001900A7" w:rsidRPr="00236DD5" w:rsidRDefault="001900A7" w:rsidP="00A5460D">
      <w:pPr>
        <w:pStyle w:val="Akapitzlist"/>
        <w:numPr>
          <w:ilvl w:val="0"/>
          <w:numId w:val="7"/>
        </w:numPr>
        <w:spacing w:after="120" w:line="252" w:lineRule="auto"/>
        <w:ind w:left="426" w:hanging="284"/>
        <w:contextualSpacing w:val="0"/>
        <w:jc w:val="both"/>
        <w:rPr>
          <w:rFonts w:ascii="Arial" w:hAnsi="Arial" w:cs="Arial"/>
          <w:sz w:val="24"/>
          <w:szCs w:val="24"/>
        </w:rPr>
      </w:pPr>
      <w:r w:rsidRPr="00236DD5">
        <w:rPr>
          <w:rFonts w:ascii="Arial" w:hAnsi="Arial" w:cs="Arial"/>
          <w:sz w:val="24"/>
          <w:szCs w:val="24"/>
        </w:rPr>
        <w:lastRenderedPageBreak/>
        <w:t>Certyfikat CE / oznakowanie na urządzeniu.</w:t>
      </w:r>
    </w:p>
    <w:p w14:paraId="2C776EA7" w14:textId="3A86B049" w:rsidR="001900A7" w:rsidRPr="00236DD5" w:rsidRDefault="008D0ACC" w:rsidP="00A5460D">
      <w:pPr>
        <w:pStyle w:val="Akapitzlist"/>
        <w:numPr>
          <w:ilvl w:val="0"/>
          <w:numId w:val="7"/>
        </w:numPr>
        <w:spacing w:after="120" w:line="252" w:lineRule="auto"/>
        <w:ind w:left="426" w:hanging="284"/>
        <w:contextualSpacing w:val="0"/>
        <w:jc w:val="both"/>
        <w:rPr>
          <w:rFonts w:ascii="Arial" w:hAnsi="Arial" w:cs="Arial"/>
          <w:sz w:val="24"/>
          <w:szCs w:val="24"/>
        </w:rPr>
      </w:pPr>
      <w:r w:rsidRPr="00236DD5">
        <w:rPr>
          <w:rFonts w:ascii="Arial" w:hAnsi="Arial" w:cs="Arial"/>
          <w:sz w:val="24"/>
          <w:szCs w:val="24"/>
        </w:rPr>
        <w:t>Deklaracja zgodności w języku</w:t>
      </w:r>
      <w:r w:rsidR="001900A7" w:rsidRPr="00236DD5">
        <w:rPr>
          <w:rFonts w:ascii="Arial" w:hAnsi="Arial" w:cs="Arial"/>
          <w:sz w:val="24"/>
          <w:szCs w:val="24"/>
        </w:rPr>
        <w:t xml:space="preserve"> polskim.</w:t>
      </w:r>
    </w:p>
    <w:p w14:paraId="7CDCCB44" w14:textId="62A2FB35" w:rsidR="00E30D52" w:rsidRPr="00236DD5" w:rsidRDefault="008D0ACC" w:rsidP="00A5460D">
      <w:pPr>
        <w:pStyle w:val="Akapitzlist"/>
        <w:numPr>
          <w:ilvl w:val="0"/>
          <w:numId w:val="7"/>
        </w:numPr>
        <w:spacing w:after="120" w:line="252" w:lineRule="auto"/>
        <w:ind w:left="426" w:hanging="284"/>
        <w:contextualSpacing w:val="0"/>
        <w:jc w:val="both"/>
        <w:rPr>
          <w:rFonts w:ascii="Arial" w:hAnsi="Arial" w:cs="Arial"/>
          <w:sz w:val="24"/>
          <w:szCs w:val="24"/>
        </w:rPr>
      </w:pPr>
      <w:r w:rsidRPr="00236DD5">
        <w:rPr>
          <w:rFonts w:ascii="Arial" w:hAnsi="Arial" w:cs="Arial"/>
          <w:sz w:val="24"/>
          <w:szCs w:val="24"/>
        </w:rPr>
        <w:t>Odbiorca</w:t>
      </w:r>
      <w:r w:rsidR="001900A7" w:rsidRPr="00236DD5">
        <w:rPr>
          <w:rFonts w:ascii="Arial" w:hAnsi="Arial" w:cs="Arial"/>
          <w:sz w:val="24"/>
          <w:szCs w:val="24"/>
        </w:rPr>
        <w:t xml:space="preserve"> posiada środowisko </w:t>
      </w:r>
      <w:r w:rsidRPr="00236DD5">
        <w:rPr>
          <w:rFonts w:ascii="Arial" w:hAnsi="Arial" w:cs="Arial"/>
          <w:sz w:val="24"/>
          <w:szCs w:val="24"/>
        </w:rPr>
        <w:t>urządzeń</w:t>
      </w:r>
      <w:r w:rsidR="001900A7" w:rsidRPr="00236DD5">
        <w:rPr>
          <w:rFonts w:ascii="Arial" w:hAnsi="Arial" w:cs="Arial"/>
          <w:sz w:val="24"/>
          <w:szCs w:val="24"/>
        </w:rPr>
        <w:t xml:space="preserve"> do laserowej personalizacji dokumentów oparte</w:t>
      </w:r>
      <w:r w:rsidR="00E46285" w:rsidRPr="00236DD5">
        <w:rPr>
          <w:rFonts w:ascii="Arial" w:hAnsi="Arial" w:cs="Arial"/>
          <w:sz w:val="24"/>
          <w:szCs w:val="24"/>
        </w:rPr>
        <w:t xml:space="preserve"> na </w:t>
      </w:r>
      <w:r w:rsidR="00C863FB" w:rsidRPr="00236DD5">
        <w:rPr>
          <w:rFonts w:ascii="Arial" w:hAnsi="Arial" w:cs="Arial"/>
          <w:sz w:val="24"/>
          <w:szCs w:val="24"/>
        </w:rPr>
        <w:t>trzech</w:t>
      </w:r>
      <w:r w:rsidR="00E46285" w:rsidRPr="00236DD5">
        <w:rPr>
          <w:rFonts w:ascii="Arial" w:hAnsi="Arial" w:cs="Arial"/>
          <w:sz w:val="24"/>
          <w:szCs w:val="24"/>
        </w:rPr>
        <w:t xml:space="preserve"> urządzeniach IXLA ID5</w:t>
      </w:r>
      <w:r w:rsidR="001900A7" w:rsidRPr="00236DD5">
        <w:rPr>
          <w:rFonts w:ascii="Arial" w:hAnsi="Arial" w:cs="Arial"/>
          <w:sz w:val="24"/>
          <w:szCs w:val="24"/>
        </w:rPr>
        <w:t xml:space="preserve"> ora</w:t>
      </w:r>
      <w:r w:rsidR="002B4C56" w:rsidRPr="00236DD5">
        <w:rPr>
          <w:rFonts w:ascii="Arial" w:hAnsi="Arial" w:cs="Arial"/>
          <w:sz w:val="24"/>
          <w:szCs w:val="24"/>
        </w:rPr>
        <w:t>z specjalistyczne oprogramowania</w:t>
      </w:r>
      <w:r w:rsidR="00AE208B" w:rsidRPr="00236DD5">
        <w:rPr>
          <w:rFonts w:ascii="Arial" w:hAnsi="Arial" w:cs="Arial"/>
          <w:sz w:val="24"/>
          <w:szCs w:val="24"/>
        </w:rPr>
        <w:t xml:space="preserve"> </w:t>
      </w:r>
      <w:r w:rsidR="001900A7" w:rsidRPr="00236DD5">
        <w:rPr>
          <w:rFonts w:ascii="Arial" w:hAnsi="Arial" w:cs="Arial"/>
          <w:sz w:val="24"/>
          <w:szCs w:val="24"/>
        </w:rPr>
        <w:t>dedykowane do typów personalizowanych dokument</w:t>
      </w:r>
      <w:r w:rsidR="00AE208B" w:rsidRPr="00236DD5">
        <w:rPr>
          <w:rFonts w:ascii="Arial" w:hAnsi="Arial" w:cs="Arial"/>
          <w:sz w:val="24"/>
          <w:szCs w:val="24"/>
        </w:rPr>
        <w:t xml:space="preserve">ów. </w:t>
      </w:r>
      <w:r w:rsidRPr="00236DD5">
        <w:rPr>
          <w:rFonts w:ascii="Arial" w:hAnsi="Arial" w:cs="Arial"/>
          <w:sz w:val="24"/>
          <w:szCs w:val="24"/>
        </w:rPr>
        <w:t>Odbiorca</w:t>
      </w:r>
      <w:r w:rsidR="001900A7" w:rsidRPr="00236DD5">
        <w:rPr>
          <w:rFonts w:ascii="Arial" w:hAnsi="Arial" w:cs="Arial"/>
          <w:sz w:val="24"/>
          <w:szCs w:val="24"/>
        </w:rPr>
        <w:t xml:space="preserve"> </w:t>
      </w:r>
      <w:r w:rsidR="00AE208B" w:rsidRPr="00236DD5">
        <w:rPr>
          <w:rFonts w:ascii="Arial" w:hAnsi="Arial" w:cs="Arial"/>
          <w:sz w:val="24"/>
          <w:szCs w:val="24"/>
        </w:rPr>
        <w:t xml:space="preserve">posiada licencje na </w:t>
      </w:r>
      <w:r w:rsidR="00B02B0E" w:rsidRPr="00236DD5">
        <w:rPr>
          <w:rFonts w:ascii="Arial" w:hAnsi="Arial" w:cs="Arial"/>
          <w:sz w:val="24"/>
          <w:szCs w:val="24"/>
        </w:rPr>
        <w:t>oprogramowania</w:t>
      </w:r>
      <w:r w:rsidR="00AE208B" w:rsidRPr="00236DD5">
        <w:rPr>
          <w:rFonts w:ascii="Arial" w:hAnsi="Arial" w:cs="Arial"/>
          <w:sz w:val="24"/>
          <w:szCs w:val="24"/>
        </w:rPr>
        <w:t xml:space="preserve"> na dowolną ilość </w:t>
      </w:r>
      <w:r w:rsidR="001E52F6" w:rsidRPr="00236DD5">
        <w:rPr>
          <w:rFonts w:ascii="Arial" w:hAnsi="Arial" w:cs="Arial"/>
          <w:sz w:val="24"/>
          <w:szCs w:val="24"/>
        </w:rPr>
        <w:t xml:space="preserve">posiadanych </w:t>
      </w:r>
      <w:r w:rsidR="00AE208B" w:rsidRPr="00236DD5">
        <w:rPr>
          <w:rFonts w:ascii="Arial" w:hAnsi="Arial" w:cs="Arial"/>
          <w:sz w:val="24"/>
          <w:szCs w:val="24"/>
        </w:rPr>
        <w:t>urządzeń</w:t>
      </w:r>
      <w:r w:rsidR="00E30D52" w:rsidRPr="00236DD5">
        <w:rPr>
          <w:rFonts w:ascii="Arial" w:hAnsi="Arial" w:cs="Arial"/>
          <w:sz w:val="24"/>
          <w:szCs w:val="24"/>
        </w:rPr>
        <w:t>.</w:t>
      </w:r>
      <w:r w:rsidR="00AE208B" w:rsidRPr="00236DD5">
        <w:rPr>
          <w:rFonts w:ascii="Arial" w:hAnsi="Arial" w:cs="Arial"/>
          <w:sz w:val="24"/>
          <w:szCs w:val="24"/>
        </w:rPr>
        <w:t xml:space="preserve"> </w:t>
      </w:r>
    </w:p>
    <w:p w14:paraId="3D6EDE4C" w14:textId="30A95383" w:rsidR="001900A7" w:rsidRPr="00236DD5" w:rsidRDefault="00E30D52" w:rsidP="00A5460D">
      <w:pPr>
        <w:pStyle w:val="Akapitzlist"/>
        <w:spacing w:after="120" w:line="252" w:lineRule="auto"/>
        <w:ind w:left="426" w:hanging="284"/>
        <w:contextualSpacing w:val="0"/>
        <w:jc w:val="both"/>
        <w:rPr>
          <w:rFonts w:ascii="Arial" w:hAnsi="Arial" w:cs="Arial"/>
          <w:sz w:val="24"/>
          <w:szCs w:val="24"/>
        </w:rPr>
      </w:pPr>
      <w:r w:rsidRPr="00236DD5">
        <w:rPr>
          <w:rFonts w:ascii="Arial" w:hAnsi="Arial" w:cs="Arial"/>
          <w:sz w:val="24"/>
          <w:szCs w:val="24"/>
        </w:rPr>
        <w:t xml:space="preserve">W przypadku dostarczenia innego urządzenia, </w:t>
      </w:r>
      <w:r w:rsidR="008D0ACC" w:rsidRPr="00236DD5">
        <w:rPr>
          <w:rFonts w:ascii="Arial" w:hAnsi="Arial" w:cs="Arial"/>
          <w:sz w:val="24"/>
          <w:szCs w:val="24"/>
        </w:rPr>
        <w:t>Odbiorca</w:t>
      </w:r>
      <w:r w:rsidRPr="00236DD5">
        <w:rPr>
          <w:rFonts w:ascii="Arial" w:hAnsi="Arial" w:cs="Arial"/>
          <w:sz w:val="24"/>
          <w:szCs w:val="24"/>
        </w:rPr>
        <w:t xml:space="preserve"> wymaga dostarczenia specjalistycznego oprogramowania</w:t>
      </w:r>
      <w:r w:rsidR="000A3429" w:rsidRPr="00236DD5">
        <w:rPr>
          <w:rFonts w:ascii="Arial" w:hAnsi="Arial" w:cs="Arial"/>
          <w:sz w:val="24"/>
          <w:szCs w:val="24"/>
        </w:rPr>
        <w:t xml:space="preserve"> dedykowane</w:t>
      </w:r>
      <w:r w:rsidR="007D2132" w:rsidRPr="00236DD5">
        <w:rPr>
          <w:rFonts w:ascii="Arial" w:hAnsi="Arial" w:cs="Arial"/>
          <w:sz w:val="24"/>
          <w:szCs w:val="24"/>
        </w:rPr>
        <w:t>go</w:t>
      </w:r>
      <w:r w:rsidR="000A3429" w:rsidRPr="00236DD5">
        <w:rPr>
          <w:rFonts w:ascii="Arial" w:hAnsi="Arial" w:cs="Arial"/>
          <w:sz w:val="24"/>
          <w:szCs w:val="24"/>
        </w:rPr>
        <w:t xml:space="preserve"> do typów personalizowanych dokumentów</w:t>
      </w:r>
      <w:r w:rsidRPr="00236DD5">
        <w:rPr>
          <w:rFonts w:ascii="Arial" w:hAnsi="Arial" w:cs="Arial"/>
          <w:sz w:val="24"/>
          <w:szCs w:val="24"/>
        </w:rPr>
        <w:t>, zintegrowanego z p</w:t>
      </w:r>
      <w:r w:rsidR="00AE6B95" w:rsidRPr="00236DD5">
        <w:rPr>
          <w:rFonts w:ascii="Arial" w:hAnsi="Arial" w:cs="Arial"/>
          <w:sz w:val="24"/>
          <w:szCs w:val="24"/>
        </w:rPr>
        <w:t xml:space="preserve">osiadanym systemem użytkownika, </w:t>
      </w:r>
      <w:r w:rsidRPr="00236DD5">
        <w:rPr>
          <w:rFonts w:ascii="Arial" w:hAnsi="Arial" w:cs="Arial"/>
          <w:sz w:val="24"/>
          <w:szCs w:val="24"/>
        </w:rPr>
        <w:t xml:space="preserve">wraz z odpowiednimi </w:t>
      </w:r>
      <w:r w:rsidR="00970DA8" w:rsidRPr="00236DD5">
        <w:rPr>
          <w:rFonts w:ascii="Arial" w:hAnsi="Arial" w:cs="Arial"/>
          <w:sz w:val="24"/>
          <w:szCs w:val="24"/>
        </w:rPr>
        <w:t>4</w:t>
      </w:r>
      <w:r w:rsidR="00600766" w:rsidRPr="00236DD5">
        <w:rPr>
          <w:rFonts w:ascii="Arial" w:hAnsi="Arial" w:cs="Arial"/>
          <w:sz w:val="24"/>
          <w:szCs w:val="24"/>
        </w:rPr>
        <w:t xml:space="preserve"> </w:t>
      </w:r>
      <w:r w:rsidRPr="00236DD5">
        <w:rPr>
          <w:rFonts w:ascii="Arial" w:hAnsi="Arial" w:cs="Arial"/>
          <w:sz w:val="24"/>
          <w:szCs w:val="24"/>
        </w:rPr>
        <w:t>layoutami dokumentów</w:t>
      </w:r>
      <w:r w:rsidR="00C863FB" w:rsidRPr="00236DD5">
        <w:rPr>
          <w:rFonts w:ascii="Arial" w:hAnsi="Arial" w:cs="Arial"/>
          <w:sz w:val="24"/>
          <w:szCs w:val="24"/>
        </w:rPr>
        <w:t xml:space="preserve"> już personalizowanych</w:t>
      </w:r>
      <w:r w:rsidR="00AE6B95" w:rsidRPr="00236DD5">
        <w:rPr>
          <w:rFonts w:ascii="Arial" w:hAnsi="Arial" w:cs="Arial"/>
          <w:sz w:val="24"/>
          <w:szCs w:val="24"/>
        </w:rPr>
        <w:t>,</w:t>
      </w:r>
      <w:r w:rsidRPr="00236DD5">
        <w:rPr>
          <w:rFonts w:ascii="Arial" w:hAnsi="Arial" w:cs="Arial"/>
          <w:sz w:val="24"/>
          <w:szCs w:val="24"/>
        </w:rPr>
        <w:t xml:space="preserve"> umożliwiając pełną wymienność z istniejącym systemem.</w:t>
      </w:r>
    </w:p>
    <w:p w14:paraId="6152E758" w14:textId="74A339EA" w:rsidR="001900A7" w:rsidRPr="00236DD5" w:rsidRDefault="001900A7" w:rsidP="00A5460D">
      <w:pPr>
        <w:pStyle w:val="Akapitzlist"/>
        <w:numPr>
          <w:ilvl w:val="0"/>
          <w:numId w:val="7"/>
        </w:numPr>
        <w:spacing w:after="120" w:line="252" w:lineRule="auto"/>
        <w:ind w:left="426" w:hanging="284"/>
        <w:contextualSpacing w:val="0"/>
        <w:jc w:val="both"/>
        <w:rPr>
          <w:rFonts w:ascii="Arial" w:hAnsi="Arial" w:cs="Arial"/>
          <w:sz w:val="24"/>
          <w:szCs w:val="24"/>
        </w:rPr>
      </w:pPr>
      <w:r w:rsidRPr="00236DD5">
        <w:rPr>
          <w:rFonts w:ascii="Arial" w:hAnsi="Arial" w:cs="Arial"/>
          <w:sz w:val="24"/>
          <w:szCs w:val="24"/>
        </w:rPr>
        <w:t xml:space="preserve">Okres gwarancji </w:t>
      </w:r>
      <w:r w:rsidR="00C863FB" w:rsidRPr="00236DD5">
        <w:rPr>
          <w:rFonts w:ascii="Arial" w:hAnsi="Arial" w:cs="Arial"/>
          <w:sz w:val="24"/>
          <w:szCs w:val="24"/>
        </w:rPr>
        <w:t>60</w:t>
      </w:r>
      <w:r w:rsidRPr="00236DD5">
        <w:rPr>
          <w:rFonts w:ascii="Arial" w:hAnsi="Arial" w:cs="Arial"/>
          <w:sz w:val="24"/>
          <w:szCs w:val="24"/>
        </w:rPr>
        <w:t xml:space="preserve"> </w:t>
      </w:r>
      <w:r w:rsidR="00AD6657" w:rsidRPr="00236DD5">
        <w:rPr>
          <w:rFonts w:ascii="Arial" w:hAnsi="Arial" w:cs="Arial"/>
          <w:sz w:val="24"/>
          <w:szCs w:val="24"/>
        </w:rPr>
        <w:t>miesi</w:t>
      </w:r>
      <w:r w:rsidR="00AD6657">
        <w:rPr>
          <w:rFonts w:ascii="Arial" w:hAnsi="Arial" w:cs="Arial"/>
          <w:sz w:val="24"/>
          <w:szCs w:val="24"/>
        </w:rPr>
        <w:t>ęcy</w:t>
      </w:r>
      <w:r w:rsidR="00AD6657" w:rsidRPr="00236DD5">
        <w:rPr>
          <w:rFonts w:ascii="Arial" w:hAnsi="Arial" w:cs="Arial"/>
          <w:sz w:val="24"/>
          <w:szCs w:val="24"/>
        </w:rPr>
        <w:t xml:space="preserve"> </w:t>
      </w:r>
      <w:r w:rsidRPr="00236DD5">
        <w:rPr>
          <w:rFonts w:ascii="Arial" w:hAnsi="Arial" w:cs="Arial"/>
          <w:sz w:val="24"/>
          <w:szCs w:val="24"/>
        </w:rPr>
        <w:t xml:space="preserve">wraz z przeglądami tzw. serwisami prewencyjnymi, realizowanymi w okresie gwarancji, wykonywanymi </w:t>
      </w:r>
      <w:r w:rsidR="00273F15">
        <w:rPr>
          <w:rFonts w:ascii="Arial" w:hAnsi="Arial" w:cs="Arial"/>
          <w:sz w:val="24"/>
          <w:szCs w:val="24"/>
        </w:rPr>
        <w:br/>
      </w:r>
      <w:r w:rsidRPr="00236DD5">
        <w:rPr>
          <w:rFonts w:ascii="Arial" w:hAnsi="Arial" w:cs="Arial"/>
          <w:sz w:val="24"/>
          <w:szCs w:val="24"/>
        </w:rPr>
        <w:t xml:space="preserve">co 6 miesięcy (tzn. przy gwarancji </w:t>
      </w:r>
      <w:r w:rsidR="00C863FB" w:rsidRPr="00236DD5">
        <w:rPr>
          <w:rFonts w:ascii="Arial" w:hAnsi="Arial" w:cs="Arial"/>
          <w:sz w:val="24"/>
          <w:szCs w:val="24"/>
        </w:rPr>
        <w:t>60</w:t>
      </w:r>
      <w:r w:rsidRPr="00236DD5">
        <w:rPr>
          <w:rFonts w:ascii="Arial" w:hAnsi="Arial" w:cs="Arial"/>
          <w:sz w:val="24"/>
          <w:szCs w:val="24"/>
        </w:rPr>
        <w:t xml:space="preserve"> miesięcznej - </w:t>
      </w:r>
      <w:r w:rsidR="00A23651" w:rsidRPr="00236DD5">
        <w:rPr>
          <w:rFonts w:ascii="Arial" w:hAnsi="Arial" w:cs="Arial"/>
          <w:sz w:val="24"/>
          <w:szCs w:val="24"/>
        </w:rPr>
        <w:t>dziesięć</w:t>
      </w:r>
      <w:r w:rsidRPr="00236DD5">
        <w:rPr>
          <w:rFonts w:ascii="Arial" w:hAnsi="Arial" w:cs="Arial"/>
          <w:sz w:val="24"/>
          <w:szCs w:val="24"/>
        </w:rPr>
        <w:t xml:space="preserve"> przeglądów). Dostarczone urządzeni</w:t>
      </w:r>
      <w:r w:rsidR="00C863FB" w:rsidRPr="00236DD5">
        <w:rPr>
          <w:rFonts w:ascii="Arial" w:hAnsi="Arial" w:cs="Arial"/>
          <w:sz w:val="24"/>
          <w:szCs w:val="24"/>
        </w:rPr>
        <w:t>a</w:t>
      </w:r>
      <w:r w:rsidRPr="00236DD5">
        <w:rPr>
          <w:rFonts w:ascii="Arial" w:hAnsi="Arial" w:cs="Arial"/>
          <w:sz w:val="24"/>
          <w:szCs w:val="24"/>
        </w:rPr>
        <w:t xml:space="preserve"> mus</w:t>
      </w:r>
      <w:r w:rsidR="00C863FB" w:rsidRPr="00236DD5">
        <w:rPr>
          <w:rFonts w:ascii="Arial" w:hAnsi="Arial" w:cs="Arial"/>
          <w:sz w:val="24"/>
          <w:szCs w:val="24"/>
        </w:rPr>
        <w:t>zą</w:t>
      </w:r>
      <w:r w:rsidRPr="00236DD5">
        <w:rPr>
          <w:rFonts w:ascii="Arial" w:hAnsi="Arial" w:cs="Arial"/>
          <w:sz w:val="24"/>
          <w:szCs w:val="24"/>
        </w:rPr>
        <w:t xml:space="preserve"> być objęte serwisem gwarancyjnym producenta</w:t>
      </w:r>
      <w:r w:rsidR="00AE6B95" w:rsidRPr="00236DD5">
        <w:rPr>
          <w:rFonts w:ascii="Arial" w:hAnsi="Arial" w:cs="Arial"/>
          <w:sz w:val="24"/>
          <w:szCs w:val="24"/>
        </w:rPr>
        <w:t>,</w:t>
      </w:r>
      <w:r w:rsidRPr="00236DD5">
        <w:rPr>
          <w:rFonts w:ascii="Arial" w:hAnsi="Arial" w:cs="Arial"/>
          <w:sz w:val="24"/>
          <w:szCs w:val="24"/>
        </w:rPr>
        <w:t xml:space="preserve"> </w:t>
      </w:r>
      <w:r w:rsidR="00AE6B95" w:rsidRPr="00236DD5">
        <w:rPr>
          <w:rFonts w:ascii="Arial" w:hAnsi="Arial" w:cs="Arial"/>
          <w:sz w:val="24"/>
          <w:szCs w:val="24"/>
        </w:rPr>
        <w:t xml:space="preserve">w tym </w:t>
      </w:r>
      <w:r w:rsidRPr="00236DD5">
        <w:rPr>
          <w:rFonts w:ascii="Arial" w:hAnsi="Arial" w:cs="Arial"/>
          <w:sz w:val="24"/>
          <w:szCs w:val="24"/>
        </w:rPr>
        <w:t>wsparcie</w:t>
      </w:r>
      <w:r w:rsidR="00AE6B95" w:rsidRPr="00236DD5">
        <w:rPr>
          <w:rFonts w:ascii="Arial" w:hAnsi="Arial" w:cs="Arial"/>
          <w:sz w:val="24"/>
          <w:szCs w:val="24"/>
        </w:rPr>
        <w:t>m technicznym</w:t>
      </w:r>
      <w:r w:rsidR="00600766" w:rsidRPr="00236DD5">
        <w:rPr>
          <w:rFonts w:ascii="Arial" w:hAnsi="Arial" w:cs="Arial"/>
          <w:sz w:val="24"/>
          <w:szCs w:val="24"/>
        </w:rPr>
        <w:t xml:space="preserve">, </w:t>
      </w:r>
      <w:r w:rsidR="00AE6B95" w:rsidRPr="00236DD5">
        <w:rPr>
          <w:rFonts w:ascii="Arial" w:hAnsi="Arial" w:cs="Arial"/>
          <w:sz w:val="24"/>
          <w:szCs w:val="24"/>
        </w:rPr>
        <w:t xml:space="preserve">wsparciem merytorycznym, </w:t>
      </w:r>
      <w:r w:rsidR="00600766" w:rsidRPr="00236DD5">
        <w:rPr>
          <w:rFonts w:ascii="Arial" w:hAnsi="Arial" w:cs="Arial"/>
          <w:sz w:val="24"/>
          <w:szCs w:val="24"/>
        </w:rPr>
        <w:t>usuwanie</w:t>
      </w:r>
      <w:r w:rsidR="00AE6B95" w:rsidRPr="00236DD5">
        <w:rPr>
          <w:rFonts w:ascii="Arial" w:hAnsi="Arial" w:cs="Arial"/>
          <w:sz w:val="24"/>
          <w:szCs w:val="24"/>
        </w:rPr>
        <w:t>m błędów, aktualizacjami</w:t>
      </w:r>
      <w:r w:rsidR="00600766" w:rsidRPr="00236DD5">
        <w:rPr>
          <w:rFonts w:ascii="Arial" w:hAnsi="Arial" w:cs="Arial"/>
          <w:sz w:val="24"/>
          <w:szCs w:val="24"/>
        </w:rPr>
        <w:t xml:space="preserve"> </w:t>
      </w:r>
      <w:r w:rsidRPr="00236DD5">
        <w:rPr>
          <w:rFonts w:ascii="Arial" w:hAnsi="Arial" w:cs="Arial"/>
          <w:sz w:val="24"/>
          <w:szCs w:val="24"/>
        </w:rPr>
        <w:t>i dostarczan</w:t>
      </w:r>
      <w:r w:rsidR="00AE6B95" w:rsidRPr="00236DD5">
        <w:rPr>
          <w:rFonts w:ascii="Arial" w:hAnsi="Arial" w:cs="Arial"/>
          <w:sz w:val="24"/>
          <w:szCs w:val="24"/>
        </w:rPr>
        <w:t>iem nowych wersji oprogramowania,</w:t>
      </w:r>
      <w:r w:rsidRPr="00236DD5">
        <w:rPr>
          <w:rFonts w:ascii="Arial" w:hAnsi="Arial" w:cs="Arial"/>
          <w:sz w:val="24"/>
          <w:szCs w:val="24"/>
        </w:rPr>
        <w:t xml:space="preserve"> przez okres gwarancji, liczony od chwili uruchomienia produkcyjnego. </w:t>
      </w:r>
    </w:p>
    <w:p w14:paraId="195426DB" w14:textId="34F1C277" w:rsidR="008D0ACC" w:rsidRPr="00236DD5" w:rsidRDefault="001900A7" w:rsidP="00A5460D">
      <w:pPr>
        <w:pStyle w:val="Akapitzlist"/>
        <w:numPr>
          <w:ilvl w:val="0"/>
          <w:numId w:val="7"/>
        </w:numPr>
        <w:spacing w:after="120" w:line="252" w:lineRule="auto"/>
        <w:ind w:left="426" w:hanging="284"/>
        <w:contextualSpacing w:val="0"/>
        <w:jc w:val="both"/>
        <w:rPr>
          <w:rFonts w:ascii="Arial" w:hAnsi="Arial" w:cs="Arial"/>
          <w:sz w:val="24"/>
          <w:szCs w:val="24"/>
        </w:rPr>
      </w:pPr>
      <w:r w:rsidRPr="00236DD5">
        <w:rPr>
          <w:rFonts w:ascii="Arial" w:hAnsi="Arial" w:cs="Arial"/>
          <w:sz w:val="24"/>
          <w:szCs w:val="24"/>
        </w:rPr>
        <w:t>Okres usługi serwisowej ma być równy okresowi gwarancji i ma wynosić 6</w:t>
      </w:r>
      <w:r w:rsidR="00C863FB" w:rsidRPr="00236DD5">
        <w:rPr>
          <w:rFonts w:ascii="Arial" w:hAnsi="Arial" w:cs="Arial"/>
          <w:sz w:val="24"/>
          <w:szCs w:val="24"/>
        </w:rPr>
        <w:t>0</w:t>
      </w:r>
      <w:r w:rsidRPr="00236DD5">
        <w:rPr>
          <w:rFonts w:ascii="Arial" w:hAnsi="Arial" w:cs="Arial"/>
          <w:sz w:val="24"/>
          <w:szCs w:val="24"/>
        </w:rPr>
        <w:t xml:space="preserve"> miesięcy. W skład usługi mają wchodzić </w:t>
      </w:r>
      <w:r w:rsidRPr="00EA13E5">
        <w:rPr>
          <w:rFonts w:ascii="Arial" w:hAnsi="Arial" w:cs="Arial"/>
          <w:sz w:val="24"/>
          <w:szCs w:val="24"/>
        </w:rPr>
        <w:t>cotygodniowe</w:t>
      </w:r>
      <w:r w:rsidRPr="00BE767E">
        <w:rPr>
          <w:rFonts w:ascii="Arial" w:hAnsi="Arial" w:cs="Arial"/>
          <w:sz w:val="24"/>
          <w:szCs w:val="24"/>
        </w:rPr>
        <w:t xml:space="preserve"> </w:t>
      </w:r>
      <w:r w:rsidRPr="00236DD5">
        <w:rPr>
          <w:rFonts w:ascii="Arial" w:hAnsi="Arial" w:cs="Arial"/>
          <w:sz w:val="24"/>
          <w:szCs w:val="24"/>
        </w:rPr>
        <w:t>przeglądy konserwacyjno</w:t>
      </w:r>
      <w:r w:rsidR="00970DA8" w:rsidRPr="00236DD5">
        <w:rPr>
          <w:rFonts w:ascii="Arial" w:hAnsi="Arial" w:cs="Arial"/>
          <w:sz w:val="24"/>
          <w:szCs w:val="24"/>
        </w:rPr>
        <w:t>-</w:t>
      </w:r>
      <w:r w:rsidRPr="00236DD5">
        <w:rPr>
          <w:rFonts w:ascii="Arial" w:hAnsi="Arial" w:cs="Arial"/>
          <w:sz w:val="24"/>
          <w:szCs w:val="24"/>
        </w:rPr>
        <w:t xml:space="preserve">prewencyjne, wsparcie merytoryczne </w:t>
      </w:r>
      <w:r w:rsidR="00273F15">
        <w:rPr>
          <w:rFonts w:ascii="Arial" w:hAnsi="Arial" w:cs="Arial"/>
          <w:sz w:val="24"/>
          <w:szCs w:val="24"/>
        </w:rPr>
        <w:br/>
      </w:r>
      <w:r w:rsidRPr="00236DD5">
        <w:rPr>
          <w:rFonts w:ascii="Arial" w:hAnsi="Arial" w:cs="Arial"/>
          <w:sz w:val="24"/>
          <w:szCs w:val="24"/>
        </w:rPr>
        <w:t xml:space="preserve">i </w:t>
      </w:r>
      <w:r w:rsidR="00273F15">
        <w:rPr>
          <w:rFonts w:ascii="Arial" w:hAnsi="Arial" w:cs="Arial"/>
          <w:sz w:val="24"/>
          <w:szCs w:val="24"/>
        </w:rPr>
        <w:t>t</w:t>
      </w:r>
      <w:r w:rsidRPr="00236DD5">
        <w:rPr>
          <w:rFonts w:ascii="Arial" w:hAnsi="Arial" w:cs="Arial"/>
          <w:sz w:val="24"/>
          <w:szCs w:val="24"/>
        </w:rPr>
        <w:t xml:space="preserve">echniczne 24/7/365. </w:t>
      </w:r>
    </w:p>
    <w:p w14:paraId="09CAA8CC" w14:textId="77777777" w:rsidR="008D0ACC" w:rsidRPr="00236DD5" w:rsidRDefault="001900A7" w:rsidP="00A5460D">
      <w:pPr>
        <w:pStyle w:val="Akapitzlist"/>
        <w:numPr>
          <w:ilvl w:val="0"/>
          <w:numId w:val="7"/>
        </w:numPr>
        <w:spacing w:after="60" w:line="252" w:lineRule="auto"/>
        <w:ind w:left="426" w:hanging="284"/>
        <w:contextualSpacing w:val="0"/>
        <w:jc w:val="both"/>
        <w:rPr>
          <w:rFonts w:ascii="Arial" w:hAnsi="Arial" w:cs="Arial"/>
          <w:sz w:val="24"/>
          <w:szCs w:val="24"/>
        </w:rPr>
      </w:pPr>
      <w:r w:rsidRPr="00236DD5">
        <w:rPr>
          <w:rFonts w:ascii="Arial" w:hAnsi="Arial" w:cs="Arial"/>
          <w:sz w:val="24"/>
          <w:szCs w:val="24"/>
        </w:rPr>
        <w:t xml:space="preserve">Czas reakcji: </w:t>
      </w:r>
    </w:p>
    <w:p w14:paraId="74BBA0AD" w14:textId="77777777" w:rsidR="008D0ACC" w:rsidRPr="00236DD5" w:rsidRDefault="001900A7" w:rsidP="00A5460D">
      <w:pPr>
        <w:pStyle w:val="Akapitzlist"/>
        <w:numPr>
          <w:ilvl w:val="0"/>
          <w:numId w:val="14"/>
        </w:numPr>
        <w:spacing w:after="60" w:line="252" w:lineRule="auto"/>
        <w:ind w:left="851" w:hanging="425"/>
        <w:contextualSpacing w:val="0"/>
        <w:jc w:val="both"/>
        <w:rPr>
          <w:rFonts w:ascii="Arial" w:hAnsi="Arial" w:cs="Arial"/>
          <w:sz w:val="24"/>
          <w:szCs w:val="24"/>
        </w:rPr>
      </w:pPr>
      <w:r w:rsidRPr="00236DD5">
        <w:rPr>
          <w:rFonts w:ascii="Arial" w:hAnsi="Arial" w:cs="Arial"/>
          <w:sz w:val="24"/>
          <w:szCs w:val="24"/>
        </w:rPr>
        <w:t xml:space="preserve">dla zgłoszenia zwykłego </w:t>
      </w:r>
      <w:r w:rsidR="00F927F8" w:rsidRPr="00236DD5">
        <w:rPr>
          <w:rFonts w:ascii="Arial" w:hAnsi="Arial" w:cs="Arial"/>
          <w:sz w:val="24"/>
          <w:szCs w:val="24"/>
        </w:rPr>
        <w:t>6</w:t>
      </w:r>
      <w:r w:rsidRPr="00236DD5">
        <w:rPr>
          <w:rFonts w:ascii="Arial" w:hAnsi="Arial" w:cs="Arial"/>
          <w:sz w:val="24"/>
          <w:szCs w:val="24"/>
        </w:rPr>
        <w:t xml:space="preserve"> </w:t>
      </w:r>
      <w:r w:rsidR="00600766" w:rsidRPr="00236DD5">
        <w:rPr>
          <w:rFonts w:ascii="Arial" w:hAnsi="Arial" w:cs="Arial"/>
          <w:sz w:val="24"/>
          <w:szCs w:val="24"/>
        </w:rPr>
        <w:t>godzin</w:t>
      </w:r>
      <w:r w:rsidRPr="00236DD5">
        <w:rPr>
          <w:rFonts w:ascii="Arial" w:hAnsi="Arial" w:cs="Arial"/>
          <w:sz w:val="24"/>
          <w:szCs w:val="24"/>
        </w:rPr>
        <w:t xml:space="preserve">, </w:t>
      </w:r>
    </w:p>
    <w:p w14:paraId="4481FDB9" w14:textId="39BE1DD5" w:rsidR="001900A7" w:rsidRPr="00236DD5" w:rsidRDefault="001900A7" w:rsidP="00A5460D">
      <w:pPr>
        <w:pStyle w:val="Akapitzlist"/>
        <w:numPr>
          <w:ilvl w:val="0"/>
          <w:numId w:val="14"/>
        </w:numPr>
        <w:spacing w:after="120" w:line="252" w:lineRule="auto"/>
        <w:ind w:left="851" w:hanging="425"/>
        <w:contextualSpacing w:val="0"/>
        <w:jc w:val="both"/>
        <w:rPr>
          <w:rFonts w:ascii="Arial" w:hAnsi="Arial" w:cs="Arial"/>
          <w:sz w:val="24"/>
          <w:szCs w:val="24"/>
        </w:rPr>
      </w:pPr>
      <w:r w:rsidRPr="00236DD5">
        <w:rPr>
          <w:rFonts w:ascii="Arial" w:hAnsi="Arial" w:cs="Arial"/>
          <w:sz w:val="24"/>
          <w:szCs w:val="24"/>
        </w:rPr>
        <w:t xml:space="preserve">dla zgłoszenia krytycznego </w:t>
      </w:r>
      <w:r w:rsidR="00600766" w:rsidRPr="00236DD5">
        <w:rPr>
          <w:rFonts w:ascii="Arial" w:hAnsi="Arial" w:cs="Arial"/>
          <w:sz w:val="24"/>
          <w:szCs w:val="24"/>
        </w:rPr>
        <w:t>2</w:t>
      </w:r>
      <w:r w:rsidR="008D0ACC" w:rsidRPr="00236DD5">
        <w:rPr>
          <w:rFonts w:ascii="Arial" w:hAnsi="Arial" w:cs="Arial"/>
          <w:sz w:val="24"/>
          <w:szCs w:val="24"/>
        </w:rPr>
        <w:t xml:space="preserve"> godzin. </w:t>
      </w:r>
    </w:p>
    <w:p w14:paraId="16B44BF1" w14:textId="364F1CF4" w:rsidR="00B90FD8" w:rsidRPr="00236DD5" w:rsidRDefault="00B90FD8" w:rsidP="00A5460D">
      <w:pPr>
        <w:pStyle w:val="Akapitzlist"/>
        <w:numPr>
          <w:ilvl w:val="0"/>
          <w:numId w:val="7"/>
        </w:numPr>
        <w:spacing w:after="120" w:line="252" w:lineRule="auto"/>
        <w:ind w:left="426" w:hanging="426"/>
        <w:contextualSpacing w:val="0"/>
        <w:jc w:val="both"/>
        <w:rPr>
          <w:rFonts w:ascii="Arial" w:hAnsi="Arial" w:cs="Arial"/>
          <w:sz w:val="24"/>
          <w:szCs w:val="24"/>
        </w:rPr>
      </w:pPr>
      <w:r w:rsidRPr="00236DD5">
        <w:rPr>
          <w:rFonts w:ascii="Arial" w:hAnsi="Arial" w:cs="Arial"/>
          <w:sz w:val="24"/>
          <w:szCs w:val="24"/>
        </w:rPr>
        <w:t xml:space="preserve">Wymiana elementów eksploatacyjnych przez cały okres obowiązywania umowy obejmuje </w:t>
      </w:r>
      <w:r w:rsidR="00494789">
        <w:rPr>
          <w:rFonts w:ascii="Arial" w:hAnsi="Arial" w:cs="Arial"/>
          <w:sz w:val="24"/>
          <w:szCs w:val="24"/>
        </w:rPr>
        <w:t>bez</w:t>
      </w:r>
      <w:r w:rsidR="00494789" w:rsidRPr="00236DD5">
        <w:rPr>
          <w:rFonts w:ascii="Arial" w:hAnsi="Arial" w:cs="Arial"/>
          <w:sz w:val="24"/>
          <w:szCs w:val="24"/>
        </w:rPr>
        <w:t>kosztową</w:t>
      </w:r>
      <w:r w:rsidRPr="00236DD5">
        <w:rPr>
          <w:rFonts w:ascii="Arial" w:hAnsi="Arial" w:cs="Arial"/>
          <w:sz w:val="24"/>
          <w:szCs w:val="24"/>
        </w:rPr>
        <w:t xml:space="preserve"> wymianę: rolek transportowych, pasków klinowych, filtrów węglowych, czujników optycznych modułu transportowego w nowo dostarczonych dwóch </w:t>
      </w:r>
      <w:r w:rsidR="00494789">
        <w:rPr>
          <w:rFonts w:ascii="Arial" w:hAnsi="Arial" w:cs="Arial"/>
          <w:sz w:val="24"/>
          <w:szCs w:val="24"/>
        </w:rPr>
        <w:t>urządzeniach</w:t>
      </w:r>
      <w:r w:rsidR="00494789" w:rsidRPr="00236DD5">
        <w:rPr>
          <w:rFonts w:ascii="Arial" w:hAnsi="Arial" w:cs="Arial"/>
          <w:sz w:val="24"/>
          <w:szCs w:val="24"/>
        </w:rPr>
        <w:t xml:space="preserve"> </w:t>
      </w:r>
      <w:r w:rsidRPr="00236DD5">
        <w:rPr>
          <w:rFonts w:ascii="Arial" w:hAnsi="Arial" w:cs="Arial"/>
          <w:sz w:val="24"/>
          <w:szCs w:val="24"/>
        </w:rPr>
        <w:t xml:space="preserve">oraz już posiadanych przez </w:t>
      </w:r>
      <w:r w:rsidR="008D0ACC" w:rsidRPr="00236DD5">
        <w:rPr>
          <w:rFonts w:ascii="Arial" w:hAnsi="Arial" w:cs="Arial"/>
          <w:sz w:val="24"/>
          <w:szCs w:val="24"/>
        </w:rPr>
        <w:t>Odbiorcę</w:t>
      </w:r>
      <w:r w:rsidRPr="00236DD5">
        <w:rPr>
          <w:rFonts w:ascii="Arial" w:hAnsi="Arial" w:cs="Arial"/>
          <w:sz w:val="24"/>
          <w:szCs w:val="24"/>
        </w:rPr>
        <w:t xml:space="preserve">. </w:t>
      </w:r>
    </w:p>
    <w:p w14:paraId="49EF8B7B" w14:textId="77350834" w:rsidR="001900A7" w:rsidRPr="00236DD5" w:rsidRDefault="001900A7" w:rsidP="00A5460D">
      <w:pPr>
        <w:pStyle w:val="Akapitzlist"/>
        <w:numPr>
          <w:ilvl w:val="0"/>
          <w:numId w:val="7"/>
        </w:numPr>
        <w:spacing w:after="120" w:line="252" w:lineRule="auto"/>
        <w:ind w:left="426" w:hanging="426"/>
        <w:contextualSpacing w:val="0"/>
        <w:jc w:val="both"/>
        <w:rPr>
          <w:rFonts w:ascii="Arial" w:hAnsi="Arial" w:cs="Arial"/>
          <w:sz w:val="24"/>
          <w:szCs w:val="24"/>
        </w:rPr>
      </w:pPr>
      <w:r w:rsidRPr="00236DD5">
        <w:rPr>
          <w:rFonts w:ascii="Arial" w:hAnsi="Arial" w:cs="Arial"/>
          <w:sz w:val="24"/>
          <w:szCs w:val="24"/>
        </w:rPr>
        <w:t xml:space="preserve">W przypadku awarii </w:t>
      </w:r>
      <w:r w:rsidR="000A3429" w:rsidRPr="00236DD5">
        <w:rPr>
          <w:rFonts w:ascii="Arial" w:hAnsi="Arial" w:cs="Arial"/>
          <w:sz w:val="24"/>
          <w:szCs w:val="24"/>
        </w:rPr>
        <w:t xml:space="preserve">całego </w:t>
      </w:r>
      <w:r w:rsidR="00115CAF" w:rsidRPr="00236DD5">
        <w:rPr>
          <w:rFonts w:ascii="Arial" w:hAnsi="Arial" w:cs="Arial"/>
          <w:sz w:val="24"/>
          <w:szCs w:val="24"/>
        </w:rPr>
        <w:t>systemu Odbiorcy (2 dostarczonych urządzeń)</w:t>
      </w:r>
      <w:r w:rsidRPr="00236DD5">
        <w:rPr>
          <w:rFonts w:ascii="Arial" w:hAnsi="Arial" w:cs="Arial"/>
          <w:sz w:val="24"/>
          <w:szCs w:val="24"/>
        </w:rPr>
        <w:t>, system awaryjnej personaliz</w:t>
      </w:r>
      <w:r w:rsidR="000A3429" w:rsidRPr="00236DD5">
        <w:rPr>
          <w:rFonts w:ascii="Arial" w:hAnsi="Arial" w:cs="Arial"/>
          <w:sz w:val="24"/>
          <w:szCs w:val="24"/>
        </w:rPr>
        <w:t xml:space="preserve">acji musi być gotowy w ciągu </w:t>
      </w:r>
      <w:r w:rsidR="007557C3" w:rsidRPr="00236DD5">
        <w:rPr>
          <w:rFonts w:ascii="Arial" w:hAnsi="Arial" w:cs="Arial"/>
          <w:sz w:val="24"/>
          <w:szCs w:val="24"/>
        </w:rPr>
        <w:t>4</w:t>
      </w:r>
      <w:r w:rsidRPr="00236DD5">
        <w:rPr>
          <w:rFonts w:ascii="Arial" w:hAnsi="Arial" w:cs="Arial"/>
          <w:sz w:val="24"/>
          <w:szCs w:val="24"/>
        </w:rPr>
        <w:t xml:space="preserve"> godzin od zgłoszenia. </w:t>
      </w:r>
    </w:p>
    <w:p w14:paraId="370F03C6" w14:textId="03FAB131" w:rsidR="001900A7" w:rsidRPr="00236DD5" w:rsidRDefault="00494789" w:rsidP="00A5460D">
      <w:pPr>
        <w:pStyle w:val="Akapitzlist"/>
        <w:numPr>
          <w:ilvl w:val="0"/>
          <w:numId w:val="7"/>
        </w:numPr>
        <w:spacing w:after="120" w:line="252" w:lineRule="auto"/>
        <w:ind w:left="426" w:hanging="426"/>
        <w:contextualSpacing w:val="0"/>
        <w:jc w:val="both"/>
        <w:rPr>
          <w:rFonts w:ascii="Arial" w:hAnsi="Arial" w:cs="Arial"/>
          <w:sz w:val="24"/>
          <w:szCs w:val="24"/>
        </w:rPr>
      </w:pPr>
      <w:r w:rsidRPr="00236DD5">
        <w:rPr>
          <w:rFonts w:ascii="Arial" w:hAnsi="Arial" w:cs="Arial"/>
          <w:sz w:val="24"/>
          <w:szCs w:val="24"/>
        </w:rPr>
        <w:t>Dostarczon</w:t>
      </w:r>
      <w:r>
        <w:rPr>
          <w:rFonts w:ascii="Arial" w:hAnsi="Arial" w:cs="Arial"/>
          <w:sz w:val="24"/>
          <w:szCs w:val="24"/>
        </w:rPr>
        <w:t>e</w:t>
      </w:r>
      <w:r w:rsidRPr="00236DD5">
        <w:rPr>
          <w:rFonts w:ascii="Arial" w:hAnsi="Arial" w:cs="Arial"/>
          <w:sz w:val="24"/>
          <w:szCs w:val="24"/>
        </w:rPr>
        <w:t xml:space="preserve"> </w:t>
      </w:r>
      <w:r>
        <w:rPr>
          <w:rFonts w:ascii="Arial" w:hAnsi="Arial" w:cs="Arial"/>
          <w:sz w:val="24"/>
          <w:szCs w:val="24"/>
        </w:rPr>
        <w:t>urządzeni</w:t>
      </w:r>
      <w:r w:rsidR="00BE767E">
        <w:rPr>
          <w:rFonts w:ascii="Arial" w:hAnsi="Arial" w:cs="Arial"/>
          <w:sz w:val="24"/>
          <w:szCs w:val="24"/>
        </w:rPr>
        <w:t>a</w:t>
      </w:r>
      <w:r w:rsidRPr="00236DD5">
        <w:rPr>
          <w:rFonts w:ascii="Arial" w:hAnsi="Arial" w:cs="Arial"/>
          <w:sz w:val="24"/>
          <w:szCs w:val="24"/>
        </w:rPr>
        <w:t xml:space="preserve"> </w:t>
      </w:r>
      <w:r w:rsidR="00BE767E">
        <w:rPr>
          <w:rFonts w:ascii="Arial" w:hAnsi="Arial" w:cs="Arial"/>
          <w:sz w:val="24"/>
          <w:szCs w:val="24"/>
        </w:rPr>
        <w:t>muszą</w:t>
      </w:r>
      <w:r w:rsidR="00BE767E" w:rsidRPr="00236DD5">
        <w:rPr>
          <w:rFonts w:ascii="Arial" w:hAnsi="Arial" w:cs="Arial"/>
          <w:sz w:val="24"/>
          <w:szCs w:val="24"/>
        </w:rPr>
        <w:t xml:space="preserve"> </w:t>
      </w:r>
      <w:r w:rsidR="001900A7" w:rsidRPr="00236DD5">
        <w:rPr>
          <w:rFonts w:ascii="Arial" w:hAnsi="Arial" w:cs="Arial"/>
          <w:sz w:val="24"/>
          <w:szCs w:val="24"/>
        </w:rPr>
        <w:t>być fabrycznie now</w:t>
      </w:r>
      <w:r>
        <w:rPr>
          <w:rFonts w:ascii="Arial" w:hAnsi="Arial" w:cs="Arial"/>
          <w:sz w:val="24"/>
          <w:szCs w:val="24"/>
        </w:rPr>
        <w:t>e</w:t>
      </w:r>
      <w:r w:rsidR="001900A7" w:rsidRPr="00236DD5">
        <w:rPr>
          <w:rFonts w:ascii="Arial" w:hAnsi="Arial" w:cs="Arial"/>
          <w:sz w:val="24"/>
          <w:szCs w:val="24"/>
        </w:rPr>
        <w:t xml:space="preserve">. </w:t>
      </w:r>
    </w:p>
    <w:p w14:paraId="5610919A" w14:textId="638DCC72" w:rsidR="001900A7" w:rsidRPr="00236DD5" w:rsidRDefault="001900A7" w:rsidP="00A5460D">
      <w:pPr>
        <w:pStyle w:val="Akapitzlist"/>
        <w:numPr>
          <w:ilvl w:val="0"/>
          <w:numId w:val="7"/>
        </w:numPr>
        <w:spacing w:after="120" w:line="252" w:lineRule="auto"/>
        <w:ind w:left="426" w:hanging="426"/>
        <w:contextualSpacing w:val="0"/>
        <w:jc w:val="both"/>
        <w:rPr>
          <w:rFonts w:ascii="Arial" w:hAnsi="Arial" w:cs="Arial"/>
          <w:sz w:val="24"/>
          <w:szCs w:val="24"/>
        </w:rPr>
      </w:pPr>
      <w:r w:rsidRPr="00236DD5">
        <w:rPr>
          <w:rFonts w:ascii="Arial" w:hAnsi="Arial" w:cs="Arial"/>
          <w:sz w:val="24"/>
          <w:szCs w:val="24"/>
        </w:rPr>
        <w:t>Dostarczon</w:t>
      </w:r>
      <w:r w:rsidR="00C863FB" w:rsidRPr="00236DD5">
        <w:rPr>
          <w:rFonts w:ascii="Arial" w:hAnsi="Arial" w:cs="Arial"/>
          <w:sz w:val="24"/>
          <w:szCs w:val="24"/>
        </w:rPr>
        <w:t>e</w:t>
      </w:r>
      <w:r w:rsidRPr="00236DD5">
        <w:rPr>
          <w:rFonts w:ascii="Arial" w:hAnsi="Arial" w:cs="Arial"/>
          <w:sz w:val="24"/>
          <w:szCs w:val="24"/>
        </w:rPr>
        <w:t xml:space="preserve"> </w:t>
      </w:r>
      <w:r w:rsidR="00494789" w:rsidRPr="00EA13E5">
        <w:rPr>
          <w:rFonts w:ascii="Arial" w:hAnsi="Arial" w:cs="Arial"/>
          <w:sz w:val="24"/>
          <w:szCs w:val="24"/>
        </w:rPr>
        <w:t xml:space="preserve">urządzenia </w:t>
      </w:r>
      <w:r w:rsidRPr="00236DD5">
        <w:rPr>
          <w:rFonts w:ascii="Arial" w:hAnsi="Arial" w:cs="Arial"/>
          <w:sz w:val="24"/>
          <w:szCs w:val="24"/>
        </w:rPr>
        <w:t>mus</w:t>
      </w:r>
      <w:r w:rsidR="00C863FB" w:rsidRPr="00236DD5">
        <w:rPr>
          <w:rFonts w:ascii="Arial" w:hAnsi="Arial" w:cs="Arial"/>
          <w:sz w:val="24"/>
          <w:szCs w:val="24"/>
        </w:rPr>
        <w:t xml:space="preserve">zą </w:t>
      </w:r>
      <w:r w:rsidRPr="00236DD5">
        <w:rPr>
          <w:rFonts w:ascii="Arial" w:hAnsi="Arial" w:cs="Arial"/>
          <w:sz w:val="24"/>
          <w:szCs w:val="24"/>
        </w:rPr>
        <w:t xml:space="preserve">posiadać łatwy dostęp do przestrzeni roboczej urządzenia, aby umożliwić bezproblemową konserwację oraz wymianę części eksploatacyjnych. </w:t>
      </w:r>
    </w:p>
    <w:p w14:paraId="54AEB682" w14:textId="77777777" w:rsidR="001900A7" w:rsidRPr="00236DD5" w:rsidRDefault="001900A7" w:rsidP="00A5460D">
      <w:pPr>
        <w:pStyle w:val="Akapitzlist"/>
        <w:numPr>
          <w:ilvl w:val="0"/>
          <w:numId w:val="7"/>
        </w:numPr>
        <w:spacing w:after="120" w:line="252" w:lineRule="auto"/>
        <w:ind w:left="426" w:hanging="426"/>
        <w:contextualSpacing w:val="0"/>
        <w:jc w:val="both"/>
        <w:rPr>
          <w:rFonts w:ascii="Arial" w:hAnsi="Arial" w:cs="Arial"/>
          <w:sz w:val="24"/>
          <w:szCs w:val="24"/>
        </w:rPr>
      </w:pPr>
      <w:r w:rsidRPr="00236DD5">
        <w:rPr>
          <w:rFonts w:ascii="Arial" w:hAnsi="Arial" w:cs="Arial"/>
          <w:sz w:val="24"/>
          <w:szCs w:val="24"/>
        </w:rPr>
        <w:t>Wymagana dostępność części zamiennych przez minimum 10 lat od zakończenia okresu gwarancji.</w:t>
      </w:r>
    </w:p>
    <w:p w14:paraId="4D9C72D7" w14:textId="6F287536" w:rsidR="001900A7" w:rsidRPr="00236DD5" w:rsidRDefault="001900A7" w:rsidP="00A5460D">
      <w:pPr>
        <w:pStyle w:val="Akapitzlist"/>
        <w:numPr>
          <w:ilvl w:val="0"/>
          <w:numId w:val="7"/>
        </w:numPr>
        <w:spacing w:after="120" w:line="252" w:lineRule="auto"/>
        <w:ind w:left="426" w:hanging="426"/>
        <w:contextualSpacing w:val="0"/>
        <w:jc w:val="both"/>
        <w:rPr>
          <w:rFonts w:ascii="Arial" w:hAnsi="Arial" w:cs="Arial"/>
          <w:sz w:val="24"/>
          <w:szCs w:val="24"/>
        </w:rPr>
      </w:pPr>
      <w:r w:rsidRPr="00236DD5">
        <w:rPr>
          <w:rFonts w:ascii="Arial" w:hAnsi="Arial" w:cs="Arial"/>
          <w:sz w:val="24"/>
          <w:szCs w:val="24"/>
        </w:rPr>
        <w:lastRenderedPageBreak/>
        <w:t xml:space="preserve">Pracownicy </w:t>
      </w:r>
      <w:r w:rsidR="00450792" w:rsidRPr="00236DD5">
        <w:rPr>
          <w:rFonts w:ascii="Arial" w:hAnsi="Arial" w:cs="Arial"/>
          <w:sz w:val="24"/>
          <w:szCs w:val="24"/>
        </w:rPr>
        <w:t>Odbiorcy</w:t>
      </w:r>
      <w:r w:rsidRPr="00236DD5">
        <w:rPr>
          <w:rFonts w:ascii="Arial" w:hAnsi="Arial" w:cs="Arial"/>
          <w:sz w:val="24"/>
          <w:szCs w:val="24"/>
        </w:rPr>
        <w:t xml:space="preserve"> są przeszkoleni z obsługi i podstawowej konserwacji posiadanych urządzeń, na których </w:t>
      </w:r>
      <w:r w:rsidR="009E2A57" w:rsidRPr="00236DD5">
        <w:rPr>
          <w:rFonts w:ascii="Arial" w:hAnsi="Arial" w:cs="Arial"/>
          <w:sz w:val="24"/>
          <w:szCs w:val="24"/>
        </w:rPr>
        <w:t xml:space="preserve">obecnie </w:t>
      </w:r>
      <w:r w:rsidRPr="00236DD5">
        <w:rPr>
          <w:rFonts w:ascii="Arial" w:hAnsi="Arial" w:cs="Arial"/>
          <w:sz w:val="24"/>
          <w:szCs w:val="24"/>
        </w:rPr>
        <w:t xml:space="preserve">pracują. W związku z czym </w:t>
      </w:r>
      <w:r w:rsidR="00450792" w:rsidRPr="00236DD5">
        <w:rPr>
          <w:rFonts w:ascii="Arial" w:hAnsi="Arial" w:cs="Arial"/>
          <w:sz w:val="24"/>
          <w:szCs w:val="24"/>
        </w:rPr>
        <w:t>Odbiorca</w:t>
      </w:r>
      <w:r w:rsidRPr="00236DD5">
        <w:rPr>
          <w:rFonts w:ascii="Arial" w:hAnsi="Arial" w:cs="Arial"/>
          <w:sz w:val="24"/>
          <w:szCs w:val="24"/>
        </w:rPr>
        <w:t xml:space="preserve"> chcąc rozbudować posiadane środowisko nie przewiduje przeprowa</w:t>
      </w:r>
      <w:r w:rsidR="00C65FF8" w:rsidRPr="00236DD5">
        <w:rPr>
          <w:rFonts w:ascii="Arial" w:hAnsi="Arial" w:cs="Arial"/>
          <w:sz w:val="24"/>
          <w:szCs w:val="24"/>
        </w:rPr>
        <w:t xml:space="preserve">dzenia </w:t>
      </w:r>
      <w:r w:rsidR="00E46285" w:rsidRPr="00236DD5">
        <w:rPr>
          <w:rFonts w:ascii="Arial" w:hAnsi="Arial" w:cs="Arial"/>
          <w:sz w:val="24"/>
          <w:szCs w:val="24"/>
        </w:rPr>
        <w:t>dodatkowych szkoleń z</w:t>
      </w:r>
      <w:r w:rsidRPr="00236DD5">
        <w:rPr>
          <w:rFonts w:ascii="Arial" w:hAnsi="Arial" w:cs="Arial"/>
          <w:sz w:val="24"/>
          <w:szCs w:val="24"/>
        </w:rPr>
        <w:t xml:space="preserve"> obsługi urządzeń. </w:t>
      </w:r>
    </w:p>
    <w:p w14:paraId="05EE853D" w14:textId="2F2A25F7" w:rsidR="001900A7" w:rsidRPr="00236DD5" w:rsidRDefault="001900A7" w:rsidP="00A5460D">
      <w:pPr>
        <w:pStyle w:val="Akapitzlist"/>
        <w:spacing w:after="120" w:line="252" w:lineRule="auto"/>
        <w:ind w:left="426"/>
        <w:contextualSpacing w:val="0"/>
        <w:jc w:val="both"/>
        <w:rPr>
          <w:rFonts w:ascii="Arial" w:hAnsi="Arial" w:cs="Arial"/>
          <w:sz w:val="24"/>
          <w:szCs w:val="24"/>
        </w:rPr>
      </w:pPr>
      <w:r w:rsidRPr="00236DD5">
        <w:rPr>
          <w:rFonts w:ascii="Arial" w:hAnsi="Arial" w:cs="Arial"/>
          <w:sz w:val="24"/>
          <w:szCs w:val="24"/>
        </w:rPr>
        <w:t>W przypadku dostawy urządze</w:t>
      </w:r>
      <w:r w:rsidR="00450792" w:rsidRPr="00236DD5">
        <w:rPr>
          <w:rFonts w:ascii="Arial" w:hAnsi="Arial" w:cs="Arial"/>
          <w:sz w:val="24"/>
          <w:szCs w:val="24"/>
        </w:rPr>
        <w:t>ń</w:t>
      </w:r>
      <w:r w:rsidRPr="00236DD5">
        <w:rPr>
          <w:rFonts w:ascii="Arial" w:hAnsi="Arial" w:cs="Arial"/>
          <w:sz w:val="24"/>
          <w:szCs w:val="24"/>
        </w:rPr>
        <w:t xml:space="preserve"> </w:t>
      </w:r>
      <w:r w:rsidR="00BE767E">
        <w:rPr>
          <w:rFonts w:ascii="Arial" w:hAnsi="Arial" w:cs="Arial"/>
          <w:sz w:val="24"/>
          <w:szCs w:val="24"/>
        </w:rPr>
        <w:t>innego typu</w:t>
      </w:r>
      <w:r w:rsidR="00BE767E" w:rsidRPr="00236DD5">
        <w:rPr>
          <w:rFonts w:ascii="Arial" w:hAnsi="Arial" w:cs="Arial"/>
          <w:sz w:val="24"/>
          <w:szCs w:val="24"/>
        </w:rPr>
        <w:t xml:space="preserve"> </w:t>
      </w:r>
      <w:r w:rsidRPr="00236DD5">
        <w:rPr>
          <w:rFonts w:ascii="Arial" w:hAnsi="Arial" w:cs="Arial"/>
          <w:sz w:val="24"/>
          <w:szCs w:val="24"/>
        </w:rPr>
        <w:t>niż będąc</w:t>
      </w:r>
      <w:r w:rsidR="00E46285" w:rsidRPr="00236DD5">
        <w:rPr>
          <w:rFonts w:ascii="Arial" w:hAnsi="Arial" w:cs="Arial"/>
          <w:sz w:val="24"/>
          <w:szCs w:val="24"/>
        </w:rPr>
        <w:t>e</w:t>
      </w:r>
      <w:r w:rsidRPr="00236DD5">
        <w:rPr>
          <w:rFonts w:ascii="Arial" w:hAnsi="Arial" w:cs="Arial"/>
          <w:sz w:val="24"/>
          <w:szCs w:val="24"/>
        </w:rPr>
        <w:t xml:space="preserve"> na wyposażeniu </w:t>
      </w:r>
      <w:r w:rsidR="00450792" w:rsidRPr="00236DD5">
        <w:rPr>
          <w:rFonts w:ascii="Arial" w:hAnsi="Arial" w:cs="Arial"/>
          <w:sz w:val="24"/>
          <w:szCs w:val="24"/>
        </w:rPr>
        <w:t>Odbiorcy</w:t>
      </w:r>
      <w:r w:rsidRPr="00236DD5">
        <w:rPr>
          <w:rFonts w:ascii="Arial" w:hAnsi="Arial" w:cs="Arial"/>
          <w:sz w:val="24"/>
          <w:szCs w:val="24"/>
        </w:rPr>
        <w:t xml:space="preserve">, Wykonawca ma </w:t>
      </w:r>
      <w:r w:rsidR="00733908" w:rsidRPr="00236DD5">
        <w:rPr>
          <w:rFonts w:ascii="Arial" w:hAnsi="Arial" w:cs="Arial"/>
          <w:sz w:val="24"/>
          <w:szCs w:val="24"/>
        </w:rPr>
        <w:t>przeprowadzić</w:t>
      </w:r>
      <w:r w:rsidRPr="00236DD5">
        <w:rPr>
          <w:rFonts w:ascii="Arial" w:hAnsi="Arial" w:cs="Arial"/>
          <w:sz w:val="24"/>
          <w:szCs w:val="24"/>
        </w:rPr>
        <w:t xml:space="preserve"> kompleksowe szkolenie </w:t>
      </w:r>
      <w:r w:rsidR="00E46285" w:rsidRPr="00236DD5">
        <w:rPr>
          <w:rFonts w:ascii="Arial" w:hAnsi="Arial" w:cs="Arial"/>
          <w:sz w:val="24"/>
          <w:szCs w:val="24"/>
        </w:rPr>
        <w:br/>
      </w:r>
      <w:r w:rsidRPr="00236DD5">
        <w:rPr>
          <w:rFonts w:ascii="Arial" w:hAnsi="Arial" w:cs="Arial"/>
          <w:sz w:val="24"/>
          <w:szCs w:val="24"/>
        </w:rPr>
        <w:t>w zakresie obsługi i konserwacji urządzenia:</w:t>
      </w:r>
    </w:p>
    <w:p w14:paraId="2A7A348D" w14:textId="5BB7222D" w:rsidR="001900A7" w:rsidRPr="00236DD5" w:rsidRDefault="001900A7" w:rsidP="00A5460D">
      <w:pPr>
        <w:pStyle w:val="Akapitzlist"/>
        <w:numPr>
          <w:ilvl w:val="1"/>
          <w:numId w:val="7"/>
        </w:numPr>
        <w:tabs>
          <w:tab w:val="left" w:pos="709"/>
        </w:tabs>
        <w:spacing w:after="60" w:line="252" w:lineRule="auto"/>
        <w:ind w:hanging="1014"/>
        <w:contextualSpacing w:val="0"/>
        <w:jc w:val="both"/>
        <w:rPr>
          <w:rFonts w:ascii="Arial" w:hAnsi="Arial" w:cs="Arial"/>
          <w:sz w:val="24"/>
          <w:szCs w:val="24"/>
        </w:rPr>
      </w:pPr>
      <w:r w:rsidRPr="00236DD5">
        <w:rPr>
          <w:rFonts w:ascii="Arial" w:hAnsi="Arial" w:cs="Arial"/>
          <w:sz w:val="24"/>
          <w:szCs w:val="24"/>
        </w:rPr>
        <w:t xml:space="preserve">serwisowania </w:t>
      </w:r>
      <w:r w:rsidR="00BE767E">
        <w:rPr>
          <w:rFonts w:ascii="Arial" w:hAnsi="Arial" w:cs="Arial"/>
          <w:sz w:val="24"/>
          <w:szCs w:val="24"/>
        </w:rPr>
        <w:t>urządzenia</w:t>
      </w:r>
      <w:r w:rsidR="00BE767E" w:rsidRPr="00236DD5">
        <w:rPr>
          <w:rFonts w:ascii="Arial" w:hAnsi="Arial" w:cs="Arial"/>
          <w:sz w:val="24"/>
          <w:szCs w:val="24"/>
        </w:rPr>
        <w:t xml:space="preserve"> </w:t>
      </w:r>
      <w:r w:rsidRPr="00236DD5">
        <w:rPr>
          <w:rFonts w:ascii="Arial" w:hAnsi="Arial" w:cs="Arial"/>
          <w:sz w:val="24"/>
          <w:szCs w:val="24"/>
        </w:rPr>
        <w:t>z zakresu elektryki i mechaniki:</w:t>
      </w:r>
    </w:p>
    <w:p w14:paraId="2D3ED253" w14:textId="77777777" w:rsidR="001900A7" w:rsidRPr="00236DD5" w:rsidRDefault="001900A7" w:rsidP="00F50B1E">
      <w:pPr>
        <w:pStyle w:val="Akapitzlist"/>
        <w:numPr>
          <w:ilvl w:val="2"/>
          <w:numId w:val="7"/>
        </w:numPr>
        <w:tabs>
          <w:tab w:val="left" w:pos="1985"/>
        </w:tabs>
        <w:spacing w:after="60" w:line="252" w:lineRule="auto"/>
        <w:ind w:left="1134" w:hanging="283"/>
        <w:contextualSpacing w:val="0"/>
        <w:jc w:val="both"/>
        <w:rPr>
          <w:rFonts w:ascii="Arial" w:hAnsi="Arial" w:cs="Arial"/>
          <w:sz w:val="24"/>
          <w:szCs w:val="24"/>
        </w:rPr>
      </w:pPr>
      <w:r w:rsidRPr="00236DD5">
        <w:rPr>
          <w:rFonts w:ascii="Arial" w:hAnsi="Arial" w:cs="Arial"/>
          <w:sz w:val="24"/>
          <w:szCs w:val="24"/>
        </w:rPr>
        <w:t>wykaz połączeń wszystkich potrzebnych mediów (elektryka, powietrze),</w:t>
      </w:r>
    </w:p>
    <w:p w14:paraId="5E179078" w14:textId="77777777" w:rsidR="001900A7" w:rsidRPr="00236DD5" w:rsidRDefault="001900A7" w:rsidP="00F50B1E">
      <w:pPr>
        <w:pStyle w:val="Akapitzlist"/>
        <w:numPr>
          <w:ilvl w:val="2"/>
          <w:numId w:val="7"/>
        </w:numPr>
        <w:tabs>
          <w:tab w:val="left" w:pos="1985"/>
        </w:tabs>
        <w:spacing w:after="120" w:line="252" w:lineRule="auto"/>
        <w:ind w:left="1135" w:hanging="284"/>
        <w:contextualSpacing w:val="0"/>
        <w:jc w:val="both"/>
        <w:rPr>
          <w:rFonts w:ascii="Arial" w:hAnsi="Arial" w:cs="Arial"/>
          <w:sz w:val="24"/>
          <w:szCs w:val="24"/>
        </w:rPr>
      </w:pPr>
      <w:r w:rsidRPr="00236DD5">
        <w:rPr>
          <w:rFonts w:ascii="Arial" w:hAnsi="Arial" w:cs="Arial"/>
          <w:sz w:val="24"/>
          <w:szCs w:val="24"/>
        </w:rPr>
        <w:t>sygnałowych;</w:t>
      </w:r>
    </w:p>
    <w:p w14:paraId="490E2F06" w14:textId="77777777" w:rsidR="001900A7" w:rsidRPr="00236DD5" w:rsidRDefault="001900A7" w:rsidP="00A5460D">
      <w:pPr>
        <w:pStyle w:val="Akapitzlist"/>
        <w:numPr>
          <w:ilvl w:val="1"/>
          <w:numId w:val="7"/>
        </w:numPr>
        <w:tabs>
          <w:tab w:val="left" w:pos="567"/>
        </w:tabs>
        <w:spacing w:after="60" w:line="252" w:lineRule="auto"/>
        <w:ind w:left="709" w:hanging="283"/>
        <w:contextualSpacing w:val="0"/>
        <w:jc w:val="both"/>
        <w:rPr>
          <w:rFonts w:ascii="Arial" w:hAnsi="Arial" w:cs="Arial"/>
          <w:sz w:val="24"/>
          <w:szCs w:val="24"/>
        </w:rPr>
      </w:pPr>
      <w:r w:rsidRPr="00236DD5">
        <w:rPr>
          <w:rFonts w:ascii="Arial" w:hAnsi="Arial" w:cs="Arial"/>
          <w:sz w:val="24"/>
          <w:szCs w:val="24"/>
        </w:rPr>
        <w:t xml:space="preserve">automatyki: </w:t>
      </w:r>
    </w:p>
    <w:p w14:paraId="402ED471" w14:textId="77777777" w:rsidR="001900A7" w:rsidRPr="00236DD5" w:rsidRDefault="001900A7" w:rsidP="00F50B1E">
      <w:pPr>
        <w:pStyle w:val="Akapitzlist"/>
        <w:numPr>
          <w:ilvl w:val="2"/>
          <w:numId w:val="7"/>
        </w:numPr>
        <w:tabs>
          <w:tab w:val="left" w:pos="1985"/>
        </w:tabs>
        <w:spacing w:after="60" w:line="252" w:lineRule="auto"/>
        <w:ind w:left="1134" w:hanging="283"/>
        <w:contextualSpacing w:val="0"/>
        <w:jc w:val="both"/>
        <w:rPr>
          <w:rFonts w:ascii="Arial" w:hAnsi="Arial" w:cs="Arial"/>
          <w:sz w:val="24"/>
          <w:szCs w:val="24"/>
        </w:rPr>
      </w:pPr>
      <w:r w:rsidRPr="00236DD5">
        <w:rPr>
          <w:rFonts w:ascii="Arial" w:hAnsi="Arial" w:cs="Arial"/>
          <w:sz w:val="24"/>
          <w:szCs w:val="24"/>
        </w:rPr>
        <w:t>schematy połączeń,</w:t>
      </w:r>
    </w:p>
    <w:p w14:paraId="5F98D608" w14:textId="77777777" w:rsidR="001900A7" w:rsidRPr="00236DD5" w:rsidRDefault="001900A7" w:rsidP="00F50B1E">
      <w:pPr>
        <w:pStyle w:val="Akapitzlist"/>
        <w:numPr>
          <w:ilvl w:val="2"/>
          <w:numId w:val="7"/>
        </w:numPr>
        <w:tabs>
          <w:tab w:val="left" w:pos="1985"/>
        </w:tabs>
        <w:spacing w:after="120" w:line="252" w:lineRule="auto"/>
        <w:ind w:left="1135" w:hanging="284"/>
        <w:contextualSpacing w:val="0"/>
        <w:jc w:val="both"/>
        <w:rPr>
          <w:rFonts w:ascii="Arial" w:hAnsi="Arial" w:cs="Arial"/>
          <w:sz w:val="24"/>
          <w:szCs w:val="24"/>
        </w:rPr>
      </w:pPr>
      <w:r w:rsidRPr="00236DD5">
        <w:rPr>
          <w:rFonts w:ascii="Arial" w:hAnsi="Arial" w:cs="Arial"/>
          <w:sz w:val="24"/>
          <w:szCs w:val="24"/>
        </w:rPr>
        <w:t>backup sterownika PLC oraz przywracanie programu sterownika po ewentualnej awarii i wymianie (jeśli urządzenie ma go zawierać);</w:t>
      </w:r>
    </w:p>
    <w:p w14:paraId="0557C8BA" w14:textId="77777777" w:rsidR="001900A7" w:rsidRPr="00236DD5" w:rsidRDefault="001900A7" w:rsidP="00A5460D">
      <w:pPr>
        <w:pStyle w:val="Akapitzlist"/>
        <w:numPr>
          <w:ilvl w:val="1"/>
          <w:numId w:val="7"/>
        </w:numPr>
        <w:tabs>
          <w:tab w:val="left" w:pos="1418"/>
        </w:tabs>
        <w:spacing w:after="60" w:line="252" w:lineRule="auto"/>
        <w:ind w:left="709" w:hanging="283"/>
        <w:contextualSpacing w:val="0"/>
        <w:jc w:val="both"/>
        <w:rPr>
          <w:rFonts w:ascii="Arial" w:hAnsi="Arial" w:cs="Arial"/>
          <w:sz w:val="24"/>
          <w:szCs w:val="24"/>
        </w:rPr>
      </w:pPr>
      <w:r w:rsidRPr="00236DD5">
        <w:rPr>
          <w:rFonts w:ascii="Arial" w:hAnsi="Arial" w:cs="Arial"/>
          <w:sz w:val="24"/>
          <w:szCs w:val="24"/>
        </w:rPr>
        <w:t>informatyki:</w:t>
      </w:r>
    </w:p>
    <w:p w14:paraId="13BC368E" w14:textId="77777777" w:rsidR="001900A7" w:rsidRPr="00236DD5" w:rsidRDefault="001900A7" w:rsidP="00F50B1E">
      <w:pPr>
        <w:pStyle w:val="Akapitzlist"/>
        <w:numPr>
          <w:ilvl w:val="2"/>
          <w:numId w:val="7"/>
        </w:numPr>
        <w:tabs>
          <w:tab w:val="left" w:pos="1985"/>
        </w:tabs>
        <w:spacing w:after="60" w:line="252" w:lineRule="auto"/>
        <w:ind w:left="1134" w:hanging="283"/>
        <w:contextualSpacing w:val="0"/>
        <w:jc w:val="both"/>
        <w:rPr>
          <w:rFonts w:ascii="Arial" w:hAnsi="Arial" w:cs="Arial"/>
          <w:sz w:val="24"/>
          <w:szCs w:val="24"/>
        </w:rPr>
      </w:pPr>
      <w:r w:rsidRPr="00236DD5">
        <w:rPr>
          <w:rFonts w:ascii="Arial" w:hAnsi="Arial" w:cs="Arial"/>
          <w:sz w:val="24"/>
          <w:szCs w:val="24"/>
        </w:rPr>
        <w:t>backup oprogramowania systemowego (sterującego urządzeniem) oraz jego przywrócenie,</w:t>
      </w:r>
    </w:p>
    <w:p w14:paraId="368594CB" w14:textId="77777777" w:rsidR="001900A7" w:rsidRPr="00236DD5" w:rsidRDefault="001900A7" w:rsidP="00F50B1E">
      <w:pPr>
        <w:pStyle w:val="Akapitzlist"/>
        <w:numPr>
          <w:ilvl w:val="2"/>
          <w:numId w:val="7"/>
        </w:numPr>
        <w:tabs>
          <w:tab w:val="left" w:pos="1985"/>
        </w:tabs>
        <w:spacing w:after="60" w:line="252" w:lineRule="auto"/>
        <w:ind w:left="1134" w:hanging="283"/>
        <w:contextualSpacing w:val="0"/>
        <w:jc w:val="both"/>
        <w:rPr>
          <w:rFonts w:ascii="Arial" w:hAnsi="Arial" w:cs="Arial"/>
          <w:sz w:val="24"/>
          <w:szCs w:val="24"/>
        </w:rPr>
      </w:pPr>
      <w:r w:rsidRPr="00236DD5">
        <w:rPr>
          <w:rFonts w:ascii="Arial" w:hAnsi="Arial" w:cs="Arial"/>
          <w:sz w:val="24"/>
          <w:szCs w:val="24"/>
        </w:rPr>
        <w:t>backup oprogramowania systemu wizyjnego oraz jego ustawień wraz z jego przywróceniem,</w:t>
      </w:r>
    </w:p>
    <w:p w14:paraId="3DA9F3DB" w14:textId="77777777" w:rsidR="001900A7" w:rsidRPr="00236DD5" w:rsidRDefault="001900A7" w:rsidP="00F50B1E">
      <w:pPr>
        <w:pStyle w:val="Akapitzlist"/>
        <w:numPr>
          <w:ilvl w:val="2"/>
          <w:numId w:val="7"/>
        </w:numPr>
        <w:tabs>
          <w:tab w:val="left" w:pos="1985"/>
        </w:tabs>
        <w:spacing w:after="60" w:line="252" w:lineRule="auto"/>
        <w:ind w:left="1134" w:hanging="283"/>
        <w:contextualSpacing w:val="0"/>
        <w:jc w:val="both"/>
        <w:rPr>
          <w:rFonts w:ascii="Arial" w:hAnsi="Arial" w:cs="Arial"/>
          <w:sz w:val="24"/>
          <w:szCs w:val="24"/>
        </w:rPr>
      </w:pPr>
      <w:r w:rsidRPr="00236DD5">
        <w:rPr>
          <w:rFonts w:ascii="Arial" w:hAnsi="Arial" w:cs="Arial"/>
          <w:sz w:val="24"/>
          <w:szCs w:val="24"/>
        </w:rPr>
        <w:t>backup systemu laserowego oraz jego ustawień,</w:t>
      </w:r>
    </w:p>
    <w:p w14:paraId="3BFCF6AB" w14:textId="77777777" w:rsidR="001900A7" w:rsidRPr="00236DD5" w:rsidRDefault="001900A7" w:rsidP="00F50B1E">
      <w:pPr>
        <w:pStyle w:val="Akapitzlist"/>
        <w:numPr>
          <w:ilvl w:val="2"/>
          <w:numId w:val="7"/>
        </w:numPr>
        <w:tabs>
          <w:tab w:val="left" w:pos="1985"/>
        </w:tabs>
        <w:spacing w:after="60" w:line="252" w:lineRule="auto"/>
        <w:ind w:left="1134" w:hanging="283"/>
        <w:contextualSpacing w:val="0"/>
        <w:jc w:val="both"/>
        <w:rPr>
          <w:rFonts w:ascii="Arial" w:hAnsi="Arial" w:cs="Arial"/>
          <w:sz w:val="24"/>
          <w:szCs w:val="24"/>
        </w:rPr>
      </w:pPr>
      <w:r w:rsidRPr="00236DD5">
        <w:rPr>
          <w:rFonts w:ascii="Arial" w:hAnsi="Arial" w:cs="Arial"/>
          <w:sz w:val="24"/>
          <w:szCs w:val="24"/>
        </w:rPr>
        <w:t xml:space="preserve">ustawianie systemu wizyjnego w celu osiągnięcia 100% skuteczności odczytu numeru karty oraz pozycjonowania na poddruk, </w:t>
      </w:r>
    </w:p>
    <w:p w14:paraId="728FDD5A" w14:textId="7ED3EE25" w:rsidR="001900A7" w:rsidRPr="00236DD5" w:rsidRDefault="001900A7" w:rsidP="00F50B1E">
      <w:pPr>
        <w:pStyle w:val="Akapitzlist"/>
        <w:numPr>
          <w:ilvl w:val="2"/>
          <w:numId w:val="7"/>
        </w:numPr>
        <w:tabs>
          <w:tab w:val="left" w:pos="1985"/>
        </w:tabs>
        <w:spacing w:after="60" w:line="252" w:lineRule="auto"/>
        <w:ind w:left="1134" w:hanging="283"/>
        <w:contextualSpacing w:val="0"/>
        <w:jc w:val="both"/>
        <w:rPr>
          <w:rFonts w:ascii="Arial" w:hAnsi="Arial" w:cs="Arial"/>
          <w:sz w:val="24"/>
          <w:szCs w:val="24"/>
        </w:rPr>
      </w:pPr>
      <w:r w:rsidRPr="00236DD5">
        <w:rPr>
          <w:rFonts w:ascii="Arial" w:hAnsi="Arial" w:cs="Arial"/>
          <w:sz w:val="24"/>
          <w:szCs w:val="24"/>
        </w:rPr>
        <w:t>wymiana baterii w UPS,</w:t>
      </w:r>
    </w:p>
    <w:p w14:paraId="142BC0BB" w14:textId="77777777" w:rsidR="001900A7" w:rsidRPr="00236DD5" w:rsidRDefault="001900A7" w:rsidP="00F50B1E">
      <w:pPr>
        <w:pStyle w:val="Akapitzlist"/>
        <w:numPr>
          <w:ilvl w:val="2"/>
          <w:numId w:val="7"/>
        </w:numPr>
        <w:tabs>
          <w:tab w:val="left" w:pos="2127"/>
        </w:tabs>
        <w:spacing w:after="60" w:line="252" w:lineRule="auto"/>
        <w:ind w:left="1134" w:hanging="283"/>
        <w:contextualSpacing w:val="0"/>
        <w:jc w:val="both"/>
        <w:rPr>
          <w:rFonts w:ascii="Arial" w:hAnsi="Arial" w:cs="Arial"/>
          <w:sz w:val="24"/>
          <w:szCs w:val="24"/>
        </w:rPr>
      </w:pPr>
      <w:r w:rsidRPr="00236DD5">
        <w:rPr>
          <w:rFonts w:ascii="Arial" w:hAnsi="Arial" w:cs="Arial"/>
          <w:sz w:val="24"/>
          <w:szCs w:val="24"/>
        </w:rPr>
        <w:t>aktualizacja systemu antywirusowego,</w:t>
      </w:r>
    </w:p>
    <w:p w14:paraId="6D8D834C" w14:textId="77777777" w:rsidR="001900A7" w:rsidRPr="00236DD5" w:rsidRDefault="001900A7" w:rsidP="00F50B1E">
      <w:pPr>
        <w:pStyle w:val="Akapitzlist"/>
        <w:numPr>
          <w:ilvl w:val="2"/>
          <w:numId w:val="7"/>
        </w:numPr>
        <w:tabs>
          <w:tab w:val="left" w:pos="1985"/>
        </w:tabs>
        <w:spacing w:after="60" w:line="252" w:lineRule="auto"/>
        <w:ind w:left="1134" w:hanging="283"/>
        <w:contextualSpacing w:val="0"/>
        <w:jc w:val="both"/>
        <w:rPr>
          <w:rFonts w:ascii="Arial" w:hAnsi="Arial" w:cs="Arial"/>
          <w:sz w:val="24"/>
          <w:szCs w:val="24"/>
        </w:rPr>
      </w:pPr>
      <w:r w:rsidRPr="00236DD5">
        <w:rPr>
          <w:rFonts w:ascii="Arial" w:hAnsi="Arial" w:cs="Arial"/>
          <w:sz w:val="24"/>
          <w:szCs w:val="24"/>
        </w:rPr>
        <w:t>aktualizacja oprogramowania głównego urządzenia,</w:t>
      </w:r>
    </w:p>
    <w:p w14:paraId="68F2F1BE" w14:textId="77777777" w:rsidR="001900A7" w:rsidRPr="00236DD5" w:rsidRDefault="001900A7" w:rsidP="00F50B1E">
      <w:pPr>
        <w:pStyle w:val="Akapitzlist"/>
        <w:numPr>
          <w:ilvl w:val="2"/>
          <w:numId w:val="7"/>
        </w:numPr>
        <w:tabs>
          <w:tab w:val="left" w:pos="1985"/>
        </w:tabs>
        <w:spacing w:after="60" w:line="252" w:lineRule="auto"/>
        <w:ind w:left="1134" w:hanging="283"/>
        <w:contextualSpacing w:val="0"/>
        <w:jc w:val="both"/>
        <w:rPr>
          <w:rFonts w:ascii="Arial" w:hAnsi="Arial" w:cs="Arial"/>
          <w:sz w:val="24"/>
          <w:szCs w:val="24"/>
        </w:rPr>
      </w:pPr>
      <w:r w:rsidRPr="00236DD5">
        <w:rPr>
          <w:rFonts w:ascii="Arial" w:hAnsi="Arial" w:cs="Arial"/>
          <w:sz w:val="24"/>
          <w:szCs w:val="24"/>
        </w:rPr>
        <w:t>aktualizacja systemu operacyjnego urządzenia,</w:t>
      </w:r>
    </w:p>
    <w:p w14:paraId="4B30FF08" w14:textId="29F32165" w:rsidR="001900A7" w:rsidRPr="00236DD5" w:rsidRDefault="001900A7" w:rsidP="00F50B1E">
      <w:pPr>
        <w:pStyle w:val="Akapitzlist"/>
        <w:numPr>
          <w:ilvl w:val="2"/>
          <w:numId w:val="7"/>
        </w:numPr>
        <w:tabs>
          <w:tab w:val="left" w:pos="1985"/>
        </w:tabs>
        <w:spacing w:after="60" w:line="252" w:lineRule="auto"/>
        <w:ind w:left="1134" w:hanging="283"/>
        <w:contextualSpacing w:val="0"/>
        <w:jc w:val="both"/>
        <w:rPr>
          <w:rFonts w:ascii="Arial" w:hAnsi="Arial" w:cs="Arial"/>
          <w:sz w:val="24"/>
          <w:szCs w:val="24"/>
        </w:rPr>
      </w:pPr>
      <w:r w:rsidRPr="00236DD5">
        <w:rPr>
          <w:rFonts w:ascii="Arial" w:hAnsi="Arial" w:cs="Arial"/>
          <w:sz w:val="24"/>
          <w:szCs w:val="24"/>
        </w:rPr>
        <w:t>zakładanie listy urządzeń (nośników) dozwolonych,</w:t>
      </w:r>
    </w:p>
    <w:p w14:paraId="31B4BD29" w14:textId="17604D6D" w:rsidR="001900A7" w:rsidRPr="00236DD5" w:rsidRDefault="001900A7" w:rsidP="00F50B1E">
      <w:pPr>
        <w:pStyle w:val="Akapitzlist"/>
        <w:numPr>
          <w:ilvl w:val="2"/>
          <w:numId w:val="7"/>
        </w:numPr>
        <w:tabs>
          <w:tab w:val="left" w:pos="1985"/>
        </w:tabs>
        <w:spacing w:after="60" w:line="252" w:lineRule="auto"/>
        <w:ind w:left="1134" w:hanging="283"/>
        <w:contextualSpacing w:val="0"/>
        <w:jc w:val="both"/>
        <w:rPr>
          <w:rFonts w:ascii="Arial" w:hAnsi="Arial" w:cs="Arial"/>
          <w:sz w:val="24"/>
          <w:szCs w:val="24"/>
        </w:rPr>
      </w:pPr>
      <w:r w:rsidRPr="00236DD5">
        <w:rPr>
          <w:rFonts w:ascii="Arial" w:hAnsi="Arial" w:cs="Arial"/>
          <w:sz w:val="24"/>
          <w:szCs w:val="24"/>
        </w:rPr>
        <w:t xml:space="preserve">zakładania kont </w:t>
      </w:r>
      <w:r w:rsidR="00E46285" w:rsidRPr="00236DD5">
        <w:rPr>
          <w:rFonts w:ascii="Arial" w:hAnsi="Arial" w:cs="Arial"/>
          <w:sz w:val="24"/>
          <w:szCs w:val="24"/>
        </w:rPr>
        <w:t>u</w:t>
      </w:r>
      <w:r w:rsidRPr="00236DD5">
        <w:rPr>
          <w:rFonts w:ascii="Arial" w:hAnsi="Arial" w:cs="Arial"/>
          <w:sz w:val="24"/>
          <w:szCs w:val="24"/>
        </w:rPr>
        <w:t>żytkowników oraz przypisywania ról (administratora i operatora) wraz z resetowaniem haseł,</w:t>
      </w:r>
    </w:p>
    <w:p w14:paraId="7DC98CE8" w14:textId="17C1430C" w:rsidR="001900A7" w:rsidRPr="00236DD5" w:rsidRDefault="001900A7" w:rsidP="00F50B1E">
      <w:pPr>
        <w:pStyle w:val="Akapitzlist"/>
        <w:numPr>
          <w:ilvl w:val="2"/>
          <w:numId w:val="7"/>
        </w:numPr>
        <w:tabs>
          <w:tab w:val="left" w:pos="1985"/>
        </w:tabs>
        <w:spacing w:after="60" w:line="252" w:lineRule="auto"/>
        <w:ind w:left="1134" w:hanging="283"/>
        <w:contextualSpacing w:val="0"/>
        <w:jc w:val="both"/>
        <w:rPr>
          <w:rFonts w:ascii="Arial" w:hAnsi="Arial" w:cs="Arial"/>
          <w:sz w:val="24"/>
          <w:szCs w:val="24"/>
        </w:rPr>
      </w:pPr>
      <w:r w:rsidRPr="00236DD5">
        <w:rPr>
          <w:rFonts w:ascii="Arial" w:hAnsi="Arial" w:cs="Arial"/>
          <w:sz w:val="24"/>
          <w:szCs w:val="24"/>
        </w:rPr>
        <w:t>generowania logów błędów pracy urządzenia w trybie offline w celu wysłania do Serwisu Producenta,</w:t>
      </w:r>
    </w:p>
    <w:p w14:paraId="382F9745" w14:textId="1452AEFC" w:rsidR="001900A7" w:rsidRPr="00236DD5" w:rsidRDefault="001900A7" w:rsidP="00F50B1E">
      <w:pPr>
        <w:pStyle w:val="Akapitzlist"/>
        <w:numPr>
          <w:ilvl w:val="2"/>
          <w:numId w:val="7"/>
        </w:numPr>
        <w:tabs>
          <w:tab w:val="left" w:pos="1985"/>
        </w:tabs>
        <w:spacing w:after="120" w:line="252" w:lineRule="auto"/>
        <w:ind w:left="1135" w:hanging="284"/>
        <w:contextualSpacing w:val="0"/>
        <w:jc w:val="both"/>
        <w:rPr>
          <w:rFonts w:ascii="Arial" w:hAnsi="Arial" w:cs="Arial"/>
          <w:sz w:val="24"/>
          <w:szCs w:val="24"/>
        </w:rPr>
      </w:pPr>
      <w:r w:rsidRPr="00236DD5">
        <w:rPr>
          <w:rFonts w:ascii="Arial" w:hAnsi="Arial" w:cs="Arial"/>
          <w:sz w:val="24"/>
          <w:szCs w:val="24"/>
        </w:rPr>
        <w:t xml:space="preserve">użytkowania </w:t>
      </w:r>
      <w:r w:rsidR="00335C6F" w:rsidRPr="00236DD5">
        <w:rPr>
          <w:rFonts w:ascii="Arial" w:hAnsi="Arial" w:cs="Arial"/>
          <w:sz w:val="24"/>
          <w:szCs w:val="24"/>
        </w:rPr>
        <w:t>oprogramowania dotyczącego</w:t>
      </w:r>
      <w:r w:rsidRPr="00236DD5">
        <w:rPr>
          <w:rFonts w:ascii="Arial" w:hAnsi="Arial" w:cs="Arial"/>
          <w:sz w:val="24"/>
          <w:szCs w:val="24"/>
        </w:rPr>
        <w:t xml:space="preserve"> serwisu </w:t>
      </w:r>
      <w:r w:rsidR="00494789">
        <w:rPr>
          <w:rFonts w:ascii="Arial" w:hAnsi="Arial" w:cs="Arial"/>
          <w:sz w:val="24"/>
          <w:szCs w:val="24"/>
        </w:rPr>
        <w:t>urządzenia</w:t>
      </w:r>
      <w:r w:rsidR="00494789" w:rsidRPr="00236DD5">
        <w:rPr>
          <w:rFonts w:ascii="Arial" w:hAnsi="Arial" w:cs="Arial"/>
          <w:sz w:val="24"/>
          <w:szCs w:val="24"/>
        </w:rPr>
        <w:t xml:space="preserve"> </w:t>
      </w:r>
      <w:r w:rsidRPr="00236DD5">
        <w:rPr>
          <w:rFonts w:ascii="Arial" w:hAnsi="Arial" w:cs="Arial"/>
          <w:sz w:val="24"/>
          <w:szCs w:val="24"/>
        </w:rPr>
        <w:t>(sterowniki wizyjne, sterowniki PLC, serwomotory, itp.);</w:t>
      </w:r>
    </w:p>
    <w:p w14:paraId="14CAF6A1" w14:textId="430FAA2D" w:rsidR="001900A7" w:rsidRPr="00236DD5" w:rsidRDefault="001900A7" w:rsidP="00A5460D">
      <w:pPr>
        <w:pStyle w:val="Akapitzlist"/>
        <w:numPr>
          <w:ilvl w:val="1"/>
          <w:numId w:val="7"/>
        </w:numPr>
        <w:tabs>
          <w:tab w:val="left" w:pos="1418"/>
        </w:tabs>
        <w:spacing w:after="60" w:line="252" w:lineRule="auto"/>
        <w:ind w:left="709" w:hanging="283"/>
        <w:contextualSpacing w:val="0"/>
        <w:jc w:val="both"/>
        <w:rPr>
          <w:rFonts w:ascii="Arial" w:hAnsi="Arial" w:cs="Arial"/>
          <w:sz w:val="24"/>
          <w:szCs w:val="24"/>
        </w:rPr>
      </w:pPr>
      <w:r w:rsidRPr="00236DD5">
        <w:rPr>
          <w:rFonts w:ascii="Arial" w:hAnsi="Arial" w:cs="Arial"/>
          <w:sz w:val="24"/>
          <w:szCs w:val="24"/>
        </w:rPr>
        <w:t xml:space="preserve">szkolenie w zakresie obsługi sterowania </w:t>
      </w:r>
      <w:r w:rsidR="00494789">
        <w:rPr>
          <w:rFonts w:ascii="Arial" w:hAnsi="Arial" w:cs="Arial"/>
          <w:sz w:val="24"/>
          <w:szCs w:val="24"/>
        </w:rPr>
        <w:t>urządzeniem</w:t>
      </w:r>
      <w:r w:rsidR="00494789" w:rsidRPr="00236DD5">
        <w:rPr>
          <w:rFonts w:ascii="Arial" w:hAnsi="Arial" w:cs="Arial"/>
          <w:sz w:val="24"/>
          <w:szCs w:val="24"/>
        </w:rPr>
        <w:t xml:space="preserve"> </w:t>
      </w:r>
      <w:r w:rsidRPr="00236DD5">
        <w:rPr>
          <w:rFonts w:ascii="Arial" w:hAnsi="Arial" w:cs="Arial"/>
          <w:sz w:val="24"/>
          <w:szCs w:val="24"/>
        </w:rPr>
        <w:t>dla operatorów:</w:t>
      </w:r>
    </w:p>
    <w:p w14:paraId="496439AE" w14:textId="66E71CBD" w:rsidR="001900A7" w:rsidRPr="00236DD5" w:rsidRDefault="001900A7" w:rsidP="00F50B1E">
      <w:pPr>
        <w:pStyle w:val="Akapitzlist"/>
        <w:numPr>
          <w:ilvl w:val="2"/>
          <w:numId w:val="7"/>
        </w:numPr>
        <w:tabs>
          <w:tab w:val="left" w:pos="1985"/>
        </w:tabs>
        <w:spacing w:after="60" w:line="252" w:lineRule="auto"/>
        <w:ind w:left="1134" w:hanging="283"/>
        <w:contextualSpacing w:val="0"/>
        <w:jc w:val="both"/>
        <w:rPr>
          <w:rFonts w:ascii="Arial" w:hAnsi="Arial" w:cs="Arial"/>
          <w:sz w:val="24"/>
          <w:szCs w:val="24"/>
        </w:rPr>
      </w:pPr>
      <w:r w:rsidRPr="00236DD5">
        <w:rPr>
          <w:rFonts w:ascii="Arial" w:hAnsi="Arial" w:cs="Arial"/>
          <w:sz w:val="24"/>
          <w:szCs w:val="24"/>
        </w:rPr>
        <w:t xml:space="preserve">bezpiecznego uruchomienia </w:t>
      </w:r>
      <w:r w:rsidR="00494789">
        <w:rPr>
          <w:rFonts w:ascii="Arial" w:hAnsi="Arial" w:cs="Arial"/>
          <w:sz w:val="24"/>
          <w:szCs w:val="24"/>
        </w:rPr>
        <w:t>urządzenia</w:t>
      </w:r>
      <w:r w:rsidRPr="00236DD5">
        <w:rPr>
          <w:rFonts w:ascii="Arial" w:hAnsi="Arial" w:cs="Arial"/>
          <w:sz w:val="24"/>
          <w:szCs w:val="24"/>
        </w:rPr>
        <w:t>, personalizacji, obsługi oraz jej wyłączenia,</w:t>
      </w:r>
    </w:p>
    <w:p w14:paraId="3A83F976" w14:textId="5E5E8B44" w:rsidR="00454A3B" w:rsidRPr="00236DD5" w:rsidRDefault="001900A7" w:rsidP="00F50B1E">
      <w:pPr>
        <w:pStyle w:val="Akapitzlist"/>
        <w:numPr>
          <w:ilvl w:val="2"/>
          <w:numId w:val="7"/>
        </w:numPr>
        <w:tabs>
          <w:tab w:val="left" w:pos="1985"/>
        </w:tabs>
        <w:spacing w:after="60" w:line="252" w:lineRule="auto"/>
        <w:ind w:left="1134" w:hanging="283"/>
        <w:contextualSpacing w:val="0"/>
        <w:jc w:val="both"/>
        <w:rPr>
          <w:rFonts w:ascii="Arial" w:hAnsi="Arial" w:cs="Arial"/>
          <w:sz w:val="24"/>
          <w:szCs w:val="24"/>
        </w:rPr>
      </w:pPr>
      <w:r w:rsidRPr="00236DD5">
        <w:rPr>
          <w:rFonts w:ascii="Arial" w:hAnsi="Arial" w:cs="Arial"/>
          <w:sz w:val="24"/>
          <w:szCs w:val="24"/>
        </w:rPr>
        <w:t>eksport raportu (w tym jego reprodukcja) do pliku.</w:t>
      </w:r>
      <w:bookmarkEnd w:id="0"/>
    </w:p>
    <w:p w14:paraId="6CE14C4D" w14:textId="77777777" w:rsidR="0098038F" w:rsidRPr="00236DD5" w:rsidRDefault="0098038F" w:rsidP="004F2D2A">
      <w:pPr>
        <w:spacing w:after="120" w:line="252" w:lineRule="auto"/>
        <w:rPr>
          <w:rFonts w:ascii="Arial" w:hAnsi="Arial" w:cs="Arial"/>
          <w:sz w:val="24"/>
          <w:szCs w:val="24"/>
        </w:rPr>
      </w:pPr>
    </w:p>
    <w:p w14:paraId="7D1EC04E" w14:textId="77777777" w:rsidR="0098038F" w:rsidRPr="00236DD5" w:rsidRDefault="0098038F" w:rsidP="004F2D2A">
      <w:pPr>
        <w:pStyle w:val="Akapitzlist"/>
        <w:spacing w:after="120" w:line="252" w:lineRule="auto"/>
        <w:ind w:left="530"/>
        <w:jc w:val="both"/>
        <w:rPr>
          <w:rFonts w:ascii="Arial" w:hAnsi="Arial" w:cs="Arial"/>
          <w:sz w:val="24"/>
          <w:szCs w:val="24"/>
        </w:rPr>
      </w:pPr>
    </w:p>
    <w:sectPr w:rsidR="0098038F" w:rsidRPr="00236DD5" w:rsidSect="00BE767E">
      <w:type w:val="continuous"/>
      <w:pgSz w:w="11906" w:h="16838" w:code="9"/>
      <w:pgMar w:top="1418" w:right="1418" w:bottom="1418"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5E04EE" w14:textId="77777777" w:rsidR="007D7DCF" w:rsidRDefault="007D7DCF" w:rsidP="001900A7">
      <w:pPr>
        <w:spacing w:after="0" w:line="240" w:lineRule="auto"/>
      </w:pPr>
      <w:r>
        <w:separator/>
      </w:r>
    </w:p>
  </w:endnote>
  <w:endnote w:type="continuationSeparator" w:id="0">
    <w:p w14:paraId="311B8A68" w14:textId="77777777" w:rsidR="007D7DCF" w:rsidRDefault="007D7DCF" w:rsidP="00190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6807402"/>
      <w:docPartObj>
        <w:docPartGallery w:val="Page Numbers (Bottom of Page)"/>
        <w:docPartUnique/>
      </w:docPartObj>
    </w:sdtPr>
    <w:sdtEndPr>
      <w:rPr>
        <w:rFonts w:ascii="Arial" w:hAnsi="Arial" w:cs="Arial"/>
      </w:rPr>
    </w:sdtEndPr>
    <w:sdtContent>
      <w:sdt>
        <w:sdtPr>
          <w:rPr>
            <w:rFonts w:ascii="Arial" w:hAnsi="Arial" w:cs="Arial"/>
          </w:rPr>
          <w:id w:val="1728636285"/>
          <w:docPartObj>
            <w:docPartGallery w:val="Page Numbers (Top of Page)"/>
            <w:docPartUnique/>
          </w:docPartObj>
        </w:sdtPr>
        <w:sdtEndPr/>
        <w:sdtContent>
          <w:p w14:paraId="5E994778" w14:textId="1C4C585A" w:rsidR="000C4430" w:rsidRPr="00BE767E" w:rsidRDefault="000C4430">
            <w:pPr>
              <w:pStyle w:val="Stopka"/>
              <w:jc w:val="center"/>
              <w:rPr>
                <w:rFonts w:ascii="Arial" w:hAnsi="Arial" w:cs="Arial"/>
              </w:rPr>
            </w:pPr>
            <w:r w:rsidRPr="00BE767E">
              <w:rPr>
                <w:rFonts w:ascii="Arial" w:hAnsi="Arial" w:cs="Arial"/>
              </w:rPr>
              <w:t xml:space="preserve">Strona </w:t>
            </w:r>
            <w:r w:rsidRPr="00BE767E">
              <w:rPr>
                <w:rFonts w:ascii="Arial" w:hAnsi="Arial" w:cs="Arial"/>
                <w:bCs/>
              </w:rPr>
              <w:fldChar w:fldCharType="begin"/>
            </w:r>
            <w:r w:rsidRPr="00BE767E">
              <w:rPr>
                <w:rFonts w:ascii="Arial" w:hAnsi="Arial" w:cs="Arial"/>
                <w:bCs/>
              </w:rPr>
              <w:instrText>PAGE</w:instrText>
            </w:r>
            <w:r w:rsidRPr="00BE767E">
              <w:rPr>
                <w:rFonts w:ascii="Arial" w:hAnsi="Arial" w:cs="Arial"/>
                <w:bCs/>
              </w:rPr>
              <w:fldChar w:fldCharType="separate"/>
            </w:r>
            <w:r w:rsidR="004F6FF3">
              <w:rPr>
                <w:rFonts w:ascii="Arial" w:hAnsi="Arial" w:cs="Arial"/>
                <w:bCs/>
                <w:noProof/>
              </w:rPr>
              <w:t>7</w:t>
            </w:r>
            <w:r w:rsidRPr="00BE767E">
              <w:rPr>
                <w:rFonts w:ascii="Arial" w:hAnsi="Arial" w:cs="Arial"/>
                <w:bCs/>
              </w:rPr>
              <w:fldChar w:fldCharType="end"/>
            </w:r>
            <w:r w:rsidRPr="00BE767E">
              <w:rPr>
                <w:rFonts w:ascii="Arial" w:hAnsi="Arial" w:cs="Arial"/>
              </w:rPr>
              <w:t xml:space="preserve"> z </w:t>
            </w:r>
            <w:r w:rsidRPr="00BE767E">
              <w:rPr>
                <w:rFonts w:ascii="Arial" w:hAnsi="Arial" w:cs="Arial"/>
                <w:bCs/>
              </w:rPr>
              <w:fldChar w:fldCharType="begin"/>
            </w:r>
            <w:r w:rsidRPr="00BE767E">
              <w:rPr>
                <w:rFonts w:ascii="Arial" w:hAnsi="Arial" w:cs="Arial"/>
                <w:bCs/>
              </w:rPr>
              <w:instrText>NUMPAGES</w:instrText>
            </w:r>
            <w:r w:rsidRPr="00BE767E">
              <w:rPr>
                <w:rFonts w:ascii="Arial" w:hAnsi="Arial" w:cs="Arial"/>
                <w:bCs/>
              </w:rPr>
              <w:fldChar w:fldCharType="separate"/>
            </w:r>
            <w:r w:rsidR="004F6FF3">
              <w:rPr>
                <w:rFonts w:ascii="Arial" w:hAnsi="Arial" w:cs="Arial"/>
                <w:bCs/>
                <w:noProof/>
              </w:rPr>
              <w:t>8</w:t>
            </w:r>
            <w:r w:rsidRPr="00BE767E">
              <w:rPr>
                <w:rFonts w:ascii="Arial" w:hAnsi="Arial" w:cs="Arial"/>
                <w:bCs/>
              </w:rPr>
              <w:fldChar w:fldCharType="end"/>
            </w:r>
          </w:p>
        </w:sdtContent>
      </w:sdt>
    </w:sdtContent>
  </w:sdt>
  <w:p w14:paraId="2361F475" w14:textId="2452DD88" w:rsidR="0058318B" w:rsidRDefault="0058318B" w:rsidP="0058318B">
    <w:pPr>
      <w:pStyle w:val="Stopk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9542009"/>
      <w:docPartObj>
        <w:docPartGallery w:val="Page Numbers (Bottom of Page)"/>
        <w:docPartUnique/>
      </w:docPartObj>
    </w:sdtPr>
    <w:sdtEndPr/>
    <w:sdtContent>
      <w:sdt>
        <w:sdtPr>
          <w:id w:val="1487436965"/>
          <w:docPartObj>
            <w:docPartGallery w:val="Page Numbers (Top of Page)"/>
            <w:docPartUnique/>
          </w:docPartObj>
        </w:sdtPr>
        <w:sdtEndPr/>
        <w:sdtContent>
          <w:p w14:paraId="1034A34D" w14:textId="2685A2A1" w:rsidR="000C4430" w:rsidRDefault="000C4430">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A5460D">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F91E31">
              <w:rPr>
                <w:b/>
                <w:bCs/>
                <w:noProof/>
              </w:rPr>
              <w:t>8</w:t>
            </w:r>
            <w:r>
              <w:rPr>
                <w:b/>
                <w:bCs/>
                <w:sz w:val="24"/>
                <w:szCs w:val="24"/>
              </w:rPr>
              <w:fldChar w:fldCharType="end"/>
            </w:r>
          </w:p>
        </w:sdtContent>
      </w:sdt>
    </w:sdtContent>
  </w:sdt>
  <w:p w14:paraId="72F07B70" w14:textId="77777777" w:rsidR="00FD136A" w:rsidRDefault="00FD136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BA1B38" w14:textId="77777777" w:rsidR="007D7DCF" w:rsidRDefault="007D7DCF" w:rsidP="001900A7">
      <w:pPr>
        <w:spacing w:after="0" w:line="240" w:lineRule="auto"/>
      </w:pPr>
      <w:r>
        <w:separator/>
      </w:r>
    </w:p>
  </w:footnote>
  <w:footnote w:type="continuationSeparator" w:id="0">
    <w:p w14:paraId="2DE80BEB" w14:textId="77777777" w:rsidR="007D7DCF" w:rsidRDefault="007D7DCF" w:rsidP="001900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15022" w14:textId="1AAD7F5B" w:rsidR="00236DD5" w:rsidRPr="009C4C4E" w:rsidRDefault="00236DD5" w:rsidP="005F1106">
    <w:pPr>
      <w:pStyle w:val="Nagwek"/>
      <w:tabs>
        <w:tab w:val="right" w:pos="8503"/>
      </w:tabs>
      <w:rPr>
        <w:sz w:val="18"/>
        <w:szCs w:val="18"/>
      </w:rPr>
    </w:pPr>
    <w:r>
      <w:rPr>
        <w:rFonts w:ascii="Arial" w:hAnsi="Arial" w:cs="Arial"/>
        <w:sz w:val="24"/>
        <w:szCs w:val="24"/>
      </w:rPr>
      <w:tab/>
    </w:r>
    <w:r>
      <w:rPr>
        <w:rFonts w:ascii="Arial" w:hAnsi="Arial" w:cs="Arial"/>
        <w:sz w:val="24"/>
        <w:szCs w:val="24"/>
      </w:rPr>
      <w:tab/>
    </w:r>
    <w:r>
      <w:rPr>
        <w:rFonts w:ascii="Arial" w:hAnsi="Arial" w:cs="Arial"/>
        <w:sz w:val="24"/>
        <w:szCs w:val="24"/>
      </w:rPr>
      <w:tab/>
    </w:r>
    <w:r w:rsidRPr="009C4C4E">
      <w:rPr>
        <w:rFonts w:ascii="Arial" w:hAnsi="Arial" w:cs="Arial"/>
        <w:sz w:val="18"/>
        <w:szCs w:val="18"/>
      </w:rPr>
      <w:t xml:space="preserve">Załącznik Nr </w:t>
    </w:r>
    <w:r w:rsidR="00B43020" w:rsidRPr="009C4C4E">
      <w:rPr>
        <w:rFonts w:ascii="Arial" w:hAnsi="Arial" w:cs="Arial"/>
        <w:sz w:val="18"/>
        <w:szCs w:val="18"/>
      </w:rPr>
      <w:t>10 do SWZ</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421FD" w14:textId="77777777" w:rsidR="000C4430" w:rsidRDefault="000C4430" w:rsidP="00BE767E">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46ADA"/>
    <w:multiLevelType w:val="hybridMultilevel"/>
    <w:tmpl w:val="F168E3F0"/>
    <w:lvl w:ilvl="0" w:tplc="828EFD4A">
      <w:start w:val="1"/>
      <w:numFmt w:val="bullet"/>
      <w:lvlText w:val=""/>
      <w:lvlJc w:val="left"/>
      <w:pPr>
        <w:ind w:left="1647" w:hanging="360"/>
      </w:pPr>
      <w:rPr>
        <w:rFonts w:ascii="Symbol" w:hAnsi="Symbol" w:hint="default"/>
        <w:sz w:val="28"/>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1" w15:restartNumberingAfterBreak="0">
    <w:nsid w:val="063F5A17"/>
    <w:multiLevelType w:val="hybridMultilevel"/>
    <w:tmpl w:val="E60E2934"/>
    <w:lvl w:ilvl="0" w:tplc="0415000F">
      <w:start w:val="1"/>
      <w:numFmt w:val="decimal"/>
      <w:lvlText w:val="%1."/>
      <w:lvlJc w:val="left"/>
      <w:pPr>
        <w:ind w:left="700" w:hanging="360"/>
      </w:pPr>
    </w:lvl>
    <w:lvl w:ilvl="1" w:tplc="04150019">
      <w:start w:val="1"/>
      <w:numFmt w:val="lowerLetter"/>
      <w:lvlText w:val="%2."/>
      <w:lvlJc w:val="left"/>
      <w:pPr>
        <w:ind w:left="1420" w:hanging="360"/>
      </w:pPr>
    </w:lvl>
    <w:lvl w:ilvl="2" w:tplc="0415001B">
      <w:start w:val="1"/>
      <w:numFmt w:val="lowerRoman"/>
      <w:lvlText w:val="%3."/>
      <w:lvlJc w:val="right"/>
      <w:pPr>
        <w:ind w:left="2140" w:hanging="180"/>
      </w:pPr>
    </w:lvl>
    <w:lvl w:ilvl="3" w:tplc="0415000F">
      <w:start w:val="1"/>
      <w:numFmt w:val="decimal"/>
      <w:lvlText w:val="%4."/>
      <w:lvlJc w:val="left"/>
      <w:pPr>
        <w:ind w:left="2860" w:hanging="360"/>
      </w:pPr>
    </w:lvl>
    <w:lvl w:ilvl="4" w:tplc="04150019">
      <w:start w:val="1"/>
      <w:numFmt w:val="lowerLetter"/>
      <w:lvlText w:val="%5."/>
      <w:lvlJc w:val="left"/>
      <w:pPr>
        <w:ind w:left="3580" w:hanging="360"/>
      </w:pPr>
    </w:lvl>
    <w:lvl w:ilvl="5" w:tplc="0415001B">
      <w:start w:val="1"/>
      <w:numFmt w:val="lowerRoman"/>
      <w:lvlText w:val="%6."/>
      <w:lvlJc w:val="right"/>
      <w:pPr>
        <w:ind w:left="4300" w:hanging="180"/>
      </w:pPr>
    </w:lvl>
    <w:lvl w:ilvl="6" w:tplc="0415000F">
      <w:start w:val="1"/>
      <w:numFmt w:val="decimal"/>
      <w:lvlText w:val="%7."/>
      <w:lvlJc w:val="left"/>
      <w:pPr>
        <w:ind w:left="5020" w:hanging="360"/>
      </w:pPr>
    </w:lvl>
    <w:lvl w:ilvl="7" w:tplc="04150019">
      <w:start w:val="1"/>
      <w:numFmt w:val="lowerLetter"/>
      <w:lvlText w:val="%8."/>
      <w:lvlJc w:val="left"/>
      <w:pPr>
        <w:ind w:left="5740" w:hanging="360"/>
      </w:pPr>
    </w:lvl>
    <w:lvl w:ilvl="8" w:tplc="0415001B">
      <w:start w:val="1"/>
      <w:numFmt w:val="lowerRoman"/>
      <w:lvlText w:val="%9."/>
      <w:lvlJc w:val="right"/>
      <w:pPr>
        <w:ind w:left="6460" w:hanging="180"/>
      </w:pPr>
    </w:lvl>
  </w:abstractNum>
  <w:abstractNum w:abstractNumId="2" w15:restartNumberingAfterBreak="0">
    <w:nsid w:val="09413377"/>
    <w:multiLevelType w:val="hybridMultilevel"/>
    <w:tmpl w:val="9FB6790E"/>
    <w:lvl w:ilvl="0" w:tplc="777A0DE2">
      <w:start w:val="1"/>
      <w:numFmt w:val="decimal"/>
      <w:lvlText w:val="%1."/>
      <w:lvlJc w:val="left"/>
      <w:pPr>
        <w:ind w:left="927"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A6B6C97"/>
    <w:multiLevelType w:val="hybridMultilevel"/>
    <w:tmpl w:val="A386B418"/>
    <w:lvl w:ilvl="0" w:tplc="04150017">
      <w:start w:val="1"/>
      <w:numFmt w:val="lowerLetter"/>
      <w:lvlText w:val="%1)"/>
      <w:lvlJc w:val="left"/>
      <w:pPr>
        <w:tabs>
          <w:tab w:val="num" w:pos="6015"/>
        </w:tabs>
        <w:ind w:left="6015" w:hanging="360"/>
      </w:pPr>
      <w:rPr>
        <w:rFonts w:hint="default"/>
        <w:b w:val="0"/>
        <w:color w:val="000000"/>
      </w:rPr>
    </w:lvl>
    <w:lvl w:ilvl="1" w:tplc="A674312C">
      <w:start w:val="1"/>
      <w:numFmt w:val="lowerLetter"/>
      <w:lvlText w:val="%2)"/>
      <w:lvlJc w:val="left"/>
      <w:pPr>
        <w:tabs>
          <w:tab w:val="num" w:pos="6015"/>
        </w:tabs>
        <w:ind w:left="6015" w:hanging="360"/>
      </w:pPr>
      <w:rPr>
        <w:color w:val="auto"/>
      </w:rPr>
    </w:lvl>
    <w:lvl w:ilvl="2" w:tplc="0415001B" w:tentative="1">
      <w:start w:val="1"/>
      <w:numFmt w:val="lowerRoman"/>
      <w:lvlText w:val="%3."/>
      <w:lvlJc w:val="right"/>
      <w:pPr>
        <w:tabs>
          <w:tab w:val="num" w:pos="6735"/>
        </w:tabs>
        <w:ind w:left="6735" w:hanging="180"/>
      </w:pPr>
    </w:lvl>
    <w:lvl w:ilvl="3" w:tplc="0415000F" w:tentative="1">
      <w:start w:val="1"/>
      <w:numFmt w:val="decimal"/>
      <w:lvlText w:val="%4."/>
      <w:lvlJc w:val="left"/>
      <w:pPr>
        <w:tabs>
          <w:tab w:val="num" w:pos="7455"/>
        </w:tabs>
        <w:ind w:left="7455" w:hanging="360"/>
      </w:pPr>
    </w:lvl>
    <w:lvl w:ilvl="4" w:tplc="04150019" w:tentative="1">
      <w:start w:val="1"/>
      <w:numFmt w:val="lowerLetter"/>
      <w:lvlText w:val="%5."/>
      <w:lvlJc w:val="left"/>
      <w:pPr>
        <w:tabs>
          <w:tab w:val="num" w:pos="8175"/>
        </w:tabs>
        <w:ind w:left="8175" w:hanging="360"/>
      </w:pPr>
    </w:lvl>
    <w:lvl w:ilvl="5" w:tplc="0415001B" w:tentative="1">
      <w:start w:val="1"/>
      <w:numFmt w:val="lowerRoman"/>
      <w:lvlText w:val="%6."/>
      <w:lvlJc w:val="right"/>
      <w:pPr>
        <w:tabs>
          <w:tab w:val="num" w:pos="8895"/>
        </w:tabs>
        <w:ind w:left="8895" w:hanging="180"/>
      </w:pPr>
    </w:lvl>
    <w:lvl w:ilvl="6" w:tplc="0415000F" w:tentative="1">
      <w:start w:val="1"/>
      <w:numFmt w:val="decimal"/>
      <w:lvlText w:val="%7."/>
      <w:lvlJc w:val="left"/>
      <w:pPr>
        <w:tabs>
          <w:tab w:val="num" w:pos="9615"/>
        </w:tabs>
        <w:ind w:left="9615" w:hanging="360"/>
      </w:pPr>
    </w:lvl>
    <w:lvl w:ilvl="7" w:tplc="04150019" w:tentative="1">
      <w:start w:val="1"/>
      <w:numFmt w:val="lowerLetter"/>
      <w:lvlText w:val="%8."/>
      <w:lvlJc w:val="left"/>
      <w:pPr>
        <w:tabs>
          <w:tab w:val="num" w:pos="10335"/>
        </w:tabs>
        <w:ind w:left="10335" w:hanging="360"/>
      </w:pPr>
    </w:lvl>
    <w:lvl w:ilvl="8" w:tplc="0415001B" w:tentative="1">
      <w:start w:val="1"/>
      <w:numFmt w:val="lowerRoman"/>
      <w:lvlText w:val="%9."/>
      <w:lvlJc w:val="right"/>
      <w:pPr>
        <w:tabs>
          <w:tab w:val="num" w:pos="11055"/>
        </w:tabs>
        <w:ind w:left="11055" w:hanging="180"/>
      </w:pPr>
    </w:lvl>
  </w:abstractNum>
  <w:abstractNum w:abstractNumId="4" w15:restartNumberingAfterBreak="0">
    <w:nsid w:val="155A5D46"/>
    <w:multiLevelType w:val="hybridMultilevel"/>
    <w:tmpl w:val="6292FE52"/>
    <w:lvl w:ilvl="0" w:tplc="B8E6FDF0">
      <w:start w:val="1"/>
      <w:numFmt w:val="lowerLetter"/>
      <w:lvlText w:val="%1)"/>
      <w:lvlJc w:val="left"/>
      <w:pPr>
        <w:ind w:left="1571" w:hanging="360"/>
      </w:pPr>
      <w:rPr>
        <w:rFonts w:hint="default"/>
        <w:i w:val="0"/>
        <w:color w:val="auto"/>
      </w:rPr>
    </w:lvl>
    <w:lvl w:ilvl="1" w:tplc="04150017">
      <w:start w:val="1"/>
      <w:numFmt w:val="lowerLetter"/>
      <w:lvlText w:val="%2)"/>
      <w:lvlJc w:val="left"/>
      <w:pPr>
        <w:ind w:left="2291" w:hanging="360"/>
      </w:pPr>
    </w:lvl>
    <w:lvl w:ilvl="2" w:tplc="DB3E6E5A">
      <w:start w:val="1"/>
      <w:numFmt w:val="decimal"/>
      <w:lvlText w:val="%3."/>
      <w:lvlJc w:val="left"/>
      <w:pPr>
        <w:ind w:left="3191" w:hanging="360"/>
      </w:pPr>
      <w:rPr>
        <w:rFonts w:ascii="Times New Roman" w:hAnsi="Times New Roman" w:cs="Times New Roman" w:hint="default"/>
        <w:b w:val="0"/>
        <w:sz w:val="24"/>
        <w:szCs w:val="24"/>
      </w:rPr>
    </w:lvl>
    <w:lvl w:ilvl="3" w:tplc="5BDED1D0">
      <w:start w:val="1"/>
      <w:numFmt w:val="decimal"/>
      <w:lvlText w:val="%4)"/>
      <w:lvlJc w:val="left"/>
      <w:pPr>
        <w:ind w:left="3731" w:hanging="360"/>
      </w:pPr>
      <w:rPr>
        <w:rFonts w:hint="default"/>
      </w:r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 w15:restartNumberingAfterBreak="0">
    <w:nsid w:val="204E15FB"/>
    <w:multiLevelType w:val="hybridMultilevel"/>
    <w:tmpl w:val="FBAC87A0"/>
    <w:lvl w:ilvl="0" w:tplc="04150013">
      <w:start w:val="1"/>
      <w:numFmt w:val="upperRoman"/>
      <w:lvlText w:val="%1."/>
      <w:lvlJc w:val="right"/>
      <w:pPr>
        <w:ind w:left="720" w:hanging="360"/>
      </w:pPr>
      <w:rPr>
        <w:b/>
      </w:rPr>
    </w:lvl>
    <w:lvl w:ilvl="1" w:tplc="00C040A4">
      <w:start w:val="3"/>
      <w:numFmt w:val="lowerLetter"/>
      <w:lvlText w:val="%2)"/>
      <w:lvlJc w:val="left"/>
      <w:pPr>
        <w:ind w:left="1440" w:hanging="360"/>
      </w:pPr>
      <w:rPr>
        <w:rFonts w:eastAsia="Times New Roman"/>
        <w:color w:val="000000"/>
      </w:rPr>
    </w:lvl>
    <w:lvl w:ilvl="2" w:tplc="25569CD4">
      <w:start w:val="1"/>
      <w:numFmt w:val="decimal"/>
      <w:lvlText w:val="%3)"/>
      <w:lvlJc w:val="right"/>
      <w:pPr>
        <w:ind w:left="2160" w:hanging="180"/>
      </w:pPr>
      <w:rPr>
        <w:rFonts w:ascii="Arial" w:eastAsia="Times New Roman" w:hAnsi="Arial" w:cs="Arial"/>
      </w:rPr>
    </w:lvl>
    <w:lvl w:ilvl="3" w:tplc="CCA0AA38">
      <w:start w:val="1"/>
      <w:numFmt w:val="lowerLetter"/>
      <w:lvlText w:val="%4)"/>
      <w:lvlJc w:val="left"/>
      <w:pPr>
        <w:ind w:left="2880" w:hanging="360"/>
      </w:pPr>
      <w:rPr>
        <w:rFonts w:ascii="Arial" w:eastAsia="Times New Roman" w:hAnsi="Arial" w:cs="Arial"/>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8D02FAEC">
      <w:start w:val="1"/>
      <w:numFmt w:val="decimal"/>
      <w:lvlText w:val="%7."/>
      <w:lvlJc w:val="left"/>
      <w:pPr>
        <w:ind w:left="5040" w:hanging="360"/>
      </w:pPr>
      <w:rPr>
        <w:b w:val="0"/>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1591B0D"/>
    <w:multiLevelType w:val="hybridMultilevel"/>
    <w:tmpl w:val="14C07B6C"/>
    <w:lvl w:ilvl="0" w:tplc="3F6CA2CC">
      <w:start w:val="1"/>
      <w:numFmt w:val="decimal"/>
      <w:lvlText w:val="%1."/>
      <w:lvlJc w:val="left"/>
      <w:pPr>
        <w:ind w:left="6173" w:hanging="360"/>
      </w:pPr>
      <w:rPr>
        <w:color w:val="auto"/>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 w15:restartNumberingAfterBreak="0">
    <w:nsid w:val="2DFB3C16"/>
    <w:multiLevelType w:val="hybridMultilevel"/>
    <w:tmpl w:val="8C2625C0"/>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 w15:restartNumberingAfterBreak="0">
    <w:nsid w:val="4AD4636B"/>
    <w:multiLevelType w:val="hybridMultilevel"/>
    <w:tmpl w:val="D1146B40"/>
    <w:lvl w:ilvl="0" w:tplc="7C4A808A">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9" w15:restartNumberingAfterBreak="0">
    <w:nsid w:val="4B011794"/>
    <w:multiLevelType w:val="hybridMultilevel"/>
    <w:tmpl w:val="B71A02BC"/>
    <w:lvl w:ilvl="0" w:tplc="B8E6FDF0">
      <w:start w:val="1"/>
      <w:numFmt w:val="lowerLetter"/>
      <w:lvlText w:val="%1)"/>
      <w:lvlJc w:val="left"/>
      <w:pPr>
        <w:ind w:left="1571" w:hanging="360"/>
      </w:pPr>
      <w:rPr>
        <w:rFonts w:hint="default"/>
        <w:i w:val="0"/>
        <w:color w:val="auto"/>
      </w:rPr>
    </w:lvl>
    <w:lvl w:ilvl="1" w:tplc="500C4C5E">
      <w:start w:val="1"/>
      <w:numFmt w:val="bullet"/>
      <w:lvlText w:val=""/>
      <w:lvlJc w:val="left"/>
      <w:pPr>
        <w:ind w:left="2291" w:hanging="360"/>
      </w:pPr>
      <w:rPr>
        <w:rFonts w:ascii="Symbol" w:hAnsi="Symbol" w:hint="default"/>
      </w:rPr>
    </w:lvl>
    <w:lvl w:ilvl="2" w:tplc="DB3E6E5A">
      <w:start w:val="1"/>
      <w:numFmt w:val="decimal"/>
      <w:lvlText w:val="%3."/>
      <w:lvlJc w:val="left"/>
      <w:pPr>
        <w:ind w:left="3191" w:hanging="360"/>
      </w:pPr>
      <w:rPr>
        <w:rFonts w:ascii="Times New Roman" w:hAnsi="Times New Roman" w:cs="Times New Roman" w:hint="default"/>
        <w:b w:val="0"/>
        <w:sz w:val="24"/>
        <w:szCs w:val="24"/>
      </w:rPr>
    </w:lvl>
    <w:lvl w:ilvl="3" w:tplc="3C7A66DC">
      <w:start w:val="1"/>
      <w:numFmt w:val="decimal"/>
      <w:lvlText w:val="%4)"/>
      <w:lvlJc w:val="left"/>
      <w:pPr>
        <w:ind w:left="4472" w:hanging="360"/>
      </w:pPr>
      <w:rPr>
        <w:rFonts w:hint="default"/>
        <w:b w:val="0"/>
      </w:r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 w15:restartNumberingAfterBreak="0">
    <w:nsid w:val="4D3A0106"/>
    <w:multiLevelType w:val="hybridMultilevel"/>
    <w:tmpl w:val="9EB61990"/>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50685EB8"/>
    <w:multiLevelType w:val="hybridMultilevel"/>
    <w:tmpl w:val="0D0261DA"/>
    <w:lvl w:ilvl="0" w:tplc="4B56AA8E">
      <w:start w:val="1"/>
      <w:numFmt w:val="decimal"/>
      <w:lvlText w:val="%1."/>
      <w:lvlJc w:val="left"/>
      <w:pPr>
        <w:ind w:left="149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180509E"/>
    <w:multiLevelType w:val="hybridMultilevel"/>
    <w:tmpl w:val="2B4C5E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62C978B1"/>
    <w:multiLevelType w:val="hybridMultilevel"/>
    <w:tmpl w:val="FBD2692E"/>
    <w:lvl w:ilvl="0" w:tplc="04150011">
      <w:start w:val="1"/>
      <w:numFmt w:val="decimal"/>
      <w:lvlText w:val="%1)"/>
      <w:lvlJc w:val="left"/>
      <w:pPr>
        <w:ind w:left="1118" w:hanging="360"/>
      </w:pPr>
    </w:lvl>
    <w:lvl w:ilvl="1" w:tplc="04150019" w:tentative="1">
      <w:start w:val="1"/>
      <w:numFmt w:val="lowerLetter"/>
      <w:lvlText w:val="%2."/>
      <w:lvlJc w:val="left"/>
      <w:pPr>
        <w:ind w:left="1838" w:hanging="360"/>
      </w:pPr>
    </w:lvl>
    <w:lvl w:ilvl="2" w:tplc="0415001B" w:tentative="1">
      <w:start w:val="1"/>
      <w:numFmt w:val="lowerRoman"/>
      <w:lvlText w:val="%3."/>
      <w:lvlJc w:val="right"/>
      <w:pPr>
        <w:ind w:left="2558" w:hanging="180"/>
      </w:pPr>
    </w:lvl>
    <w:lvl w:ilvl="3" w:tplc="0415000F" w:tentative="1">
      <w:start w:val="1"/>
      <w:numFmt w:val="decimal"/>
      <w:lvlText w:val="%4."/>
      <w:lvlJc w:val="left"/>
      <w:pPr>
        <w:ind w:left="3278" w:hanging="360"/>
      </w:pPr>
    </w:lvl>
    <w:lvl w:ilvl="4" w:tplc="04150019" w:tentative="1">
      <w:start w:val="1"/>
      <w:numFmt w:val="lowerLetter"/>
      <w:lvlText w:val="%5."/>
      <w:lvlJc w:val="left"/>
      <w:pPr>
        <w:ind w:left="3998" w:hanging="360"/>
      </w:pPr>
    </w:lvl>
    <w:lvl w:ilvl="5" w:tplc="0415001B" w:tentative="1">
      <w:start w:val="1"/>
      <w:numFmt w:val="lowerRoman"/>
      <w:lvlText w:val="%6."/>
      <w:lvlJc w:val="right"/>
      <w:pPr>
        <w:ind w:left="4718" w:hanging="180"/>
      </w:pPr>
    </w:lvl>
    <w:lvl w:ilvl="6" w:tplc="0415000F" w:tentative="1">
      <w:start w:val="1"/>
      <w:numFmt w:val="decimal"/>
      <w:lvlText w:val="%7."/>
      <w:lvlJc w:val="left"/>
      <w:pPr>
        <w:ind w:left="5438" w:hanging="360"/>
      </w:pPr>
    </w:lvl>
    <w:lvl w:ilvl="7" w:tplc="04150019" w:tentative="1">
      <w:start w:val="1"/>
      <w:numFmt w:val="lowerLetter"/>
      <w:lvlText w:val="%8."/>
      <w:lvlJc w:val="left"/>
      <w:pPr>
        <w:ind w:left="6158" w:hanging="360"/>
      </w:pPr>
    </w:lvl>
    <w:lvl w:ilvl="8" w:tplc="0415001B" w:tentative="1">
      <w:start w:val="1"/>
      <w:numFmt w:val="lowerRoman"/>
      <w:lvlText w:val="%9."/>
      <w:lvlJc w:val="right"/>
      <w:pPr>
        <w:ind w:left="6878" w:hanging="180"/>
      </w:pPr>
    </w:lvl>
  </w:abstractNum>
  <w:abstractNum w:abstractNumId="14" w15:restartNumberingAfterBreak="0">
    <w:nsid w:val="6575076B"/>
    <w:multiLevelType w:val="hybridMultilevel"/>
    <w:tmpl w:val="86504BFC"/>
    <w:lvl w:ilvl="0" w:tplc="BFE09A5C">
      <w:start w:val="1"/>
      <w:numFmt w:val="bullet"/>
      <w:lvlText w:val="-"/>
      <w:lvlJc w:val="left"/>
      <w:pPr>
        <w:ind w:left="1146" w:hanging="360"/>
      </w:pPr>
      <w:rPr>
        <w:rFonts w:ascii="Arial" w:hAnsi="Aria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69A47FF5"/>
    <w:multiLevelType w:val="hybridMultilevel"/>
    <w:tmpl w:val="3858E50A"/>
    <w:lvl w:ilvl="0" w:tplc="396E83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E365759"/>
    <w:multiLevelType w:val="hybridMultilevel"/>
    <w:tmpl w:val="5E50B486"/>
    <w:lvl w:ilvl="0" w:tplc="4CC8148A">
      <w:start w:val="1"/>
      <w:numFmt w:val="upperRoman"/>
      <w:lvlText w:val="%1."/>
      <w:lvlJc w:val="right"/>
      <w:pPr>
        <w:tabs>
          <w:tab w:val="num" w:pos="180"/>
        </w:tabs>
        <w:ind w:left="180" w:hanging="180"/>
      </w:pPr>
      <w:rPr>
        <w:rFonts w:ascii="Arial" w:hAnsi="Arial" w:cs="Arial" w:hint="default"/>
        <w:b/>
        <w:i w:val="0"/>
        <w:sz w:val="26"/>
        <w:szCs w:val="26"/>
      </w:rPr>
    </w:lvl>
    <w:lvl w:ilvl="1" w:tplc="02B41482">
      <w:start w:val="1"/>
      <w:numFmt w:val="decimal"/>
      <w:lvlText w:val="%2."/>
      <w:lvlJc w:val="left"/>
      <w:pPr>
        <w:tabs>
          <w:tab w:val="num" w:pos="1793"/>
        </w:tabs>
        <w:ind w:left="1793" w:hanging="284"/>
      </w:pPr>
      <w:rPr>
        <w:rFonts w:ascii="Arial" w:eastAsia="Times New Roman" w:hAnsi="Arial" w:cs="Arial" w:hint="default"/>
        <w:b w:val="0"/>
        <w:i w:val="0"/>
        <w:color w:val="auto"/>
        <w:sz w:val="24"/>
        <w:szCs w:val="24"/>
      </w:rPr>
    </w:lvl>
    <w:lvl w:ilvl="2" w:tplc="04150011">
      <w:start w:val="1"/>
      <w:numFmt w:val="decimal"/>
      <w:lvlText w:val="%3)"/>
      <w:lvlJc w:val="left"/>
      <w:pPr>
        <w:tabs>
          <w:tab w:val="num" w:pos="2769"/>
        </w:tabs>
        <w:ind w:left="2769" w:hanging="360"/>
      </w:pPr>
      <w:rPr>
        <w:rFonts w:hint="default"/>
        <w:b w:val="0"/>
        <w:i w:val="0"/>
        <w:color w:val="auto"/>
        <w:sz w:val="22"/>
        <w:szCs w:val="22"/>
      </w:rPr>
    </w:lvl>
    <w:lvl w:ilvl="3" w:tplc="42D42DF6">
      <w:start w:val="1"/>
      <w:numFmt w:val="lowerLetter"/>
      <w:lvlText w:val="%4)"/>
      <w:lvlJc w:val="left"/>
      <w:pPr>
        <w:tabs>
          <w:tab w:val="num" w:pos="3309"/>
        </w:tabs>
        <w:ind w:left="3309" w:hanging="360"/>
      </w:pPr>
      <w:rPr>
        <w:rFonts w:hint="default"/>
        <w:b w:val="0"/>
        <w:color w:val="000000"/>
      </w:rPr>
    </w:lvl>
    <w:lvl w:ilvl="4" w:tplc="CB60D9E0">
      <w:start w:val="1"/>
      <w:numFmt w:val="decimal"/>
      <w:lvlText w:val="%5."/>
      <w:lvlJc w:val="left"/>
      <w:pPr>
        <w:tabs>
          <w:tab w:val="num" w:pos="4029"/>
        </w:tabs>
        <w:ind w:left="4029" w:hanging="360"/>
      </w:pPr>
      <w:rPr>
        <w:rFonts w:hint="default"/>
        <w:sz w:val="22"/>
        <w:szCs w:val="22"/>
      </w:rPr>
    </w:lvl>
    <w:lvl w:ilvl="5" w:tplc="04150011">
      <w:start w:val="1"/>
      <w:numFmt w:val="decimal"/>
      <w:lvlText w:val="%6)"/>
      <w:lvlJc w:val="left"/>
      <w:pPr>
        <w:tabs>
          <w:tab w:val="num" w:pos="4749"/>
        </w:tabs>
        <w:ind w:left="4749" w:hanging="180"/>
      </w:pPr>
    </w:lvl>
    <w:lvl w:ilvl="6" w:tplc="04150017">
      <w:start w:val="1"/>
      <w:numFmt w:val="lowerLetter"/>
      <w:lvlText w:val="%7)"/>
      <w:lvlJc w:val="left"/>
      <w:pPr>
        <w:tabs>
          <w:tab w:val="num" w:pos="5469"/>
        </w:tabs>
        <w:ind w:left="5469" w:hanging="360"/>
      </w:pPr>
    </w:lvl>
    <w:lvl w:ilvl="7" w:tplc="04150019" w:tentative="1">
      <w:start w:val="1"/>
      <w:numFmt w:val="lowerLetter"/>
      <w:lvlText w:val="%8."/>
      <w:lvlJc w:val="left"/>
      <w:pPr>
        <w:tabs>
          <w:tab w:val="num" w:pos="6189"/>
        </w:tabs>
        <w:ind w:left="6189" w:hanging="360"/>
      </w:pPr>
    </w:lvl>
    <w:lvl w:ilvl="8" w:tplc="0415001B" w:tentative="1">
      <w:start w:val="1"/>
      <w:numFmt w:val="lowerRoman"/>
      <w:lvlText w:val="%9."/>
      <w:lvlJc w:val="right"/>
      <w:pPr>
        <w:tabs>
          <w:tab w:val="num" w:pos="6909"/>
        </w:tabs>
        <w:ind w:left="6909" w:hanging="180"/>
      </w:pPr>
    </w:lvl>
  </w:abstractNum>
  <w:abstractNum w:abstractNumId="17" w15:restartNumberingAfterBreak="0">
    <w:nsid w:val="71EF36C5"/>
    <w:multiLevelType w:val="hybridMultilevel"/>
    <w:tmpl w:val="E230D3D0"/>
    <w:lvl w:ilvl="0" w:tplc="9070B684">
      <w:start w:val="1"/>
      <w:numFmt w:val="decimal"/>
      <w:lvlText w:val="%1)"/>
      <w:lvlJc w:val="left"/>
      <w:pPr>
        <w:ind w:left="862" w:hanging="360"/>
      </w:pPr>
      <w:rPr>
        <w:b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8" w15:restartNumberingAfterBreak="0">
    <w:nsid w:val="75ED6829"/>
    <w:multiLevelType w:val="hybridMultilevel"/>
    <w:tmpl w:val="F3B6291E"/>
    <w:lvl w:ilvl="0" w:tplc="EBBE63D8">
      <w:start w:val="1"/>
      <w:numFmt w:val="decimal"/>
      <w:lvlText w:val="%1)"/>
      <w:lvlJc w:val="left"/>
      <w:pPr>
        <w:ind w:left="1250" w:hanging="360"/>
      </w:pPr>
      <w:rPr>
        <w:rFonts w:hint="default"/>
        <w:sz w:val="24"/>
      </w:rPr>
    </w:lvl>
    <w:lvl w:ilvl="1" w:tplc="04150003" w:tentative="1">
      <w:start w:val="1"/>
      <w:numFmt w:val="bullet"/>
      <w:lvlText w:val="o"/>
      <w:lvlJc w:val="left"/>
      <w:pPr>
        <w:ind w:left="1970" w:hanging="360"/>
      </w:pPr>
      <w:rPr>
        <w:rFonts w:ascii="Courier New" w:hAnsi="Courier New" w:cs="Courier New" w:hint="default"/>
      </w:rPr>
    </w:lvl>
    <w:lvl w:ilvl="2" w:tplc="04150005" w:tentative="1">
      <w:start w:val="1"/>
      <w:numFmt w:val="bullet"/>
      <w:lvlText w:val=""/>
      <w:lvlJc w:val="left"/>
      <w:pPr>
        <w:ind w:left="2690" w:hanging="360"/>
      </w:pPr>
      <w:rPr>
        <w:rFonts w:ascii="Wingdings" w:hAnsi="Wingdings" w:hint="default"/>
      </w:rPr>
    </w:lvl>
    <w:lvl w:ilvl="3" w:tplc="04150001" w:tentative="1">
      <w:start w:val="1"/>
      <w:numFmt w:val="bullet"/>
      <w:lvlText w:val=""/>
      <w:lvlJc w:val="left"/>
      <w:pPr>
        <w:ind w:left="3410" w:hanging="360"/>
      </w:pPr>
      <w:rPr>
        <w:rFonts w:ascii="Symbol" w:hAnsi="Symbol" w:hint="default"/>
      </w:rPr>
    </w:lvl>
    <w:lvl w:ilvl="4" w:tplc="04150003" w:tentative="1">
      <w:start w:val="1"/>
      <w:numFmt w:val="bullet"/>
      <w:lvlText w:val="o"/>
      <w:lvlJc w:val="left"/>
      <w:pPr>
        <w:ind w:left="4130" w:hanging="360"/>
      </w:pPr>
      <w:rPr>
        <w:rFonts w:ascii="Courier New" w:hAnsi="Courier New" w:cs="Courier New" w:hint="default"/>
      </w:rPr>
    </w:lvl>
    <w:lvl w:ilvl="5" w:tplc="04150005" w:tentative="1">
      <w:start w:val="1"/>
      <w:numFmt w:val="bullet"/>
      <w:lvlText w:val=""/>
      <w:lvlJc w:val="left"/>
      <w:pPr>
        <w:ind w:left="4850" w:hanging="360"/>
      </w:pPr>
      <w:rPr>
        <w:rFonts w:ascii="Wingdings" w:hAnsi="Wingdings" w:hint="default"/>
      </w:rPr>
    </w:lvl>
    <w:lvl w:ilvl="6" w:tplc="04150001" w:tentative="1">
      <w:start w:val="1"/>
      <w:numFmt w:val="bullet"/>
      <w:lvlText w:val=""/>
      <w:lvlJc w:val="left"/>
      <w:pPr>
        <w:ind w:left="5570" w:hanging="360"/>
      </w:pPr>
      <w:rPr>
        <w:rFonts w:ascii="Symbol" w:hAnsi="Symbol" w:hint="default"/>
      </w:rPr>
    </w:lvl>
    <w:lvl w:ilvl="7" w:tplc="04150003" w:tentative="1">
      <w:start w:val="1"/>
      <w:numFmt w:val="bullet"/>
      <w:lvlText w:val="o"/>
      <w:lvlJc w:val="left"/>
      <w:pPr>
        <w:ind w:left="6290" w:hanging="360"/>
      </w:pPr>
      <w:rPr>
        <w:rFonts w:ascii="Courier New" w:hAnsi="Courier New" w:cs="Courier New" w:hint="default"/>
      </w:rPr>
    </w:lvl>
    <w:lvl w:ilvl="8" w:tplc="04150005" w:tentative="1">
      <w:start w:val="1"/>
      <w:numFmt w:val="bullet"/>
      <w:lvlText w:val=""/>
      <w:lvlJc w:val="left"/>
      <w:pPr>
        <w:ind w:left="7010" w:hanging="360"/>
      </w:pPr>
      <w:rPr>
        <w:rFonts w:ascii="Wingdings" w:hAnsi="Wingdings" w:hint="default"/>
      </w:rPr>
    </w:lvl>
  </w:abstractNum>
  <w:abstractNum w:abstractNumId="19" w15:restartNumberingAfterBreak="0">
    <w:nsid w:val="7F500367"/>
    <w:multiLevelType w:val="hybridMultilevel"/>
    <w:tmpl w:val="18F606BE"/>
    <w:lvl w:ilvl="0" w:tplc="D9E4891A">
      <w:start w:val="1"/>
      <w:numFmt w:val="decimal"/>
      <w:lvlText w:val="%1."/>
      <w:lvlJc w:val="left"/>
      <w:pPr>
        <w:ind w:left="700" w:hanging="360"/>
      </w:pPr>
    </w:lvl>
    <w:lvl w:ilvl="1" w:tplc="04150019">
      <w:start w:val="1"/>
      <w:numFmt w:val="lowerLetter"/>
      <w:lvlText w:val="%2."/>
      <w:lvlJc w:val="left"/>
      <w:pPr>
        <w:ind w:left="1420" w:hanging="360"/>
      </w:pPr>
    </w:lvl>
    <w:lvl w:ilvl="2" w:tplc="0415001B">
      <w:start w:val="1"/>
      <w:numFmt w:val="lowerRoman"/>
      <w:lvlText w:val="%3."/>
      <w:lvlJc w:val="right"/>
      <w:pPr>
        <w:ind w:left="2140" w:hanging="180"/>
      </w:pPr>
    </w:lvl>
    <w:lvl w:ilvl="3" w:tplc="0415000F">
      <w:start w:val="1"/>
      <w:numFmt w:val="decimal"/>
      <w:lvlText w:val="%4."/>
      <w:lvlJc w:val="left"/>
      <w:pPr>
        <w:ind w:left="2860" w:hanging="360"/>
      </w:pPr>
    </w:lvl>
    <w:lvl w:ilvl="4" w:tplc="04150019">
      <w:start w:val="1"/>
      <w:numFmt w:val="lowerLetter"/>
      <w:lvlText w:val="%5."/>
      <w:lvlJc w:val="left"/>
      <w:pPr>
        <w:ind w:left="3580" w:hanging="360"/>
      </w:pPr>
    </w:lvl>
    <w:lvl w:ilvl="5" w:tplc="0415001B">
      <w:start w:val="1"/>
      <w:numFmt w:val="lowerRoman"/>
      <w:lvlText w:val="%6."/>
      <w:lvlJc w:val="right"/>
      <w:pPr>
        <w:ind w:left="4300" w:hanging="180"/>
      </w:pPr>
    </w:lvl>
    <w:lvl w:ilvl="6" w:tplc="0415000F">
      <w:start w:val="1"/>
      <w:numFmt w:val="decimal"/>
      <w:lvlText w:val="%7."/>
      <w:lvlJc w:val="left"/>
      <w:pPr>
        <w:ind w:left="5020" w:hanging="360"/>
      </w:pPr>
    </w:lvl>
    <w:lvl w:ilvl="7" w:tplc="04150019">
      <w:start w:val="1"/>
      <w:numFmt w:val="lowerLetter"/>
      <w:lvlText w:val="%8."/>
      <w:lvlJc w:val="left"/>
      <w:pPr>
        <w:ind w:left="5740" w:hanging="360"/>
      </w:pPr>
    </w:lvl>
    <w:lvl w:ilvl="8" w:tplc="0415001B">
      <w:start w:val="1"/>
      <w:numFmt w:val="lowerRoman"/>
      <w:lvlText w:val="%9."/>
      <w:lvlJc w:val="right"/>
      <w:pPr>
        <w:ind w:left="6460" w:hanging="180"/>
      </w:pPr>
    </w:lvl>
  </w:abstractNum>
  <w:num w:numId="1">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
  </w:num>
  <w:num w:numId="10">
    <w:abstractNumId w:val="5"/>
  </w:num>
  <w:num w:numId="11">
    <w:abstractNumId w:val="8"/>
  </w:num>
  <w:num w:numId="12">
    <w:abstractNumId w:val="11"/>
  </w:num>
  <w:num w:numId="13">
    <w:abstractNumId w:val="18"/>
  </w:num>
  <w:num w:numId="14">
    <w:abstractNumId w:val="0"/>
  </w:num>
  <w:num w:numId="15">
    <w:abstractNumId w:val="16"/>
  </w:num>
  <w:num w:numId="16">
    <w:abstractNumId w:val="3"/>
  </w:num>
  <w:num w:numId="17">
    <w:abstractNumId w:val="13"/>
  </w:num>
  <w:num w:numId="18">
    <w:abstractNumId w:val="10"/>
  </w:num>
  <w:num w:numId="19">
    <w:abstractNumId w:val="7"/>
  </w:num>
  <w:num w:numId="20">
    <w:abstractNumId w:val="17"/>
  </w:num>
  <w:num w:numId="21">
    <w:abstractNumId w:val="4"/>
  </w:num>
  <w:num w:numId="22">
    <w:abstractNumId w:val="9"/>
  </w:num>
  <w:num w:numId="23">
    <w:abstractNumId w:val="14"/>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trackRevisions/>
  <w:defaultTabStop w:val="709"/>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18C"/>
    <w:rsid w:val="00006EB5"/>
    <w:rsid w:val="00030B30"/>
    <w:rsid w:val="00041957"/>
    <w:rsid w:val="0007239A"/>
    <w:rsid w:val="000742ED"/>
    <w:rsid w:val="000A1EFD"/>
    <w:rsid w:val="000A3429"/>
    <w:rsid w:val="000A37B2"/>
    <w:rsid w:val="000B18DD"/>
    <w:rsid w:val="000C4430"/>
    <w:rsid w:val="00115CAF"/>
    <w:rsid w:val="00117517"/>
    <w:rsid w:val="00152502"/>
    <w:rsid w:val="00154476"/>
    <w:rsid w:val="001800FB"/>
    <w:rsid w:val="001900A7"/>
    <w:rsid w:val="001B40DA"/>
    <w:rsid w:val="001E52F6"/>
    <w:rsid w:val="002115A4"/>
    <w:rsid w:val="00236DD5"/>
    <w:rsid w:val="00237673"/>
    <w:rsid w:val="002448BE"/>
    <w:rsid w:val="0025520F"/>
    <w:rsid w:val="00265EF3"/>
    <w:rsid w:val="00273F15"/>
    <w:rsid w:val="00294BF4"/>
    <w:rsid w:val="002B4C56"/>
    <w:rsid w:val="002C281F"/>
    <w:rsid w:val="002C56F0"/>
    <w:rsid w:val="002C6710"/>
    <w:rsid w:val="002E0B6C"/>
    <w:rsid w:val="002E5D4D"/>
    <w:rsid w:val="002F7192"/>
    <w:rsid w:val="00300742"/>
    <w:rsid w:val="0031073D"/>
    <w:rsid w:val="00313CC6"/>
    <w:rsid w:val="0033218C"/>
    <w:rsid w:val="00335C6F"/>
    <w:rsid w:val="003517F2"/>
    <w:rsid w:val="00380544"/>
    <w:rsid w:val="003841C1"/>
    <w:rsid w:val="003949A3"/>
    <w:rsid w:val="003C4F42"/>
    <w:rsid w:val="003E03EE"/>
    <w:rsid w:val="003F245D"/>
    <w:rsid w:val="00401445"/>
    <w:rsid w:val="00414B7B"/>
    <w:rsid w:val="00420B84"/>
    <w:rsid w:val="0044233E"/>
    <w:rsid w:val="00450792"/>
    <w:rsid w:val="00453ABC"/>
    <w:rsid w:val="00454A3B"/>
    <w:rsid w:val="00483F6A"/>
    <w:rsid w:val="00494789"/>
    <w:rsid w:val="004A0EC3"/>
    <w:rsid w:val="004A3AB4"/>
    <w:rsid w:val="004D1FA4"/>
    <w:rsid w:val="004F29F3"/>
    <w:rsid w:val="004F2D2A"/>
    <w:rsid w:val="004F6FF3"/>
    <w:rsid w:val="00540C46"/>
    <w:rsid w:val="00553480"/>
    <w:rsid w:val="0058318B"/>
    <w:rsid w:val="005C26B7"/>
    <w:rsid w:val="005F1106"/>
    <w:rsid w:val="00600766"/>
    <w:rsid w:val="00620AA3"/>
    <w:rsid w:val="00644751"/>
    <w:rsid w:val="00671BBA"/>
    <w:rsid w:val="00681359"/>
    <w:rsid w:val="00681AC3"/>
    <w:rsid w:val="006A31C3"/>
    <w:rsid w:val="006B3A90"/>
    <w:rsid w:val="006D6ED6"/>
    <w:rsid w:val="006F0563"/>
    <w:rsid w:val="00717873"/>
    <w:rsid w:val="00732992"/>
    <w:rsid w:val="00733908"/>
    <w:rsid w:val="00735A52"/>
    <w:rsid w:val="007557C3"/>
    <w:rsid w:val="00791B80"/>
    <w:rsid w:val="007A435D"/>
    <w:rsid w:val="007C4C7D"/>
    <w:rsid w:val="007D2132"/>
    <w:rsid w:val="007D7DCF"/>
    <w:rsid w:val="007F4500"/>
    <w:rsid w:val="007F77BA"/>
    <w:rsid w:val="0080524A"/>
    <w:rsid w:val="00830E0C"/>
    <w:rsid w:val="00833F36"/>
    <w:rsid w:val="00843C84"/>
    <w:rsid w:val="008555BD"/>
    <w:rsid w:val="00856EB4"/>
    <w:rsid w:val="0086143C"/>
    <w:rsid w:val="008756EA"/>
    <w:rsid w:val="008A46C4"/>
    <w:rsid w:val="008C1427"/>
    <w:rsid w:val="008D0ACC"/>
    <w:rsid w:val="008D2A55"/>
    <w:rsid w:val="00900DAD"/>
    <w:rsid w:val="00901C48"/>
    <w:rsid w:val="00926DCD"/>
    <w:rsid w:val="009456F6"/>
    <w:rsid w:val="009473FE"/>
    <w:rsid w:val="00970DA8"/>
    <w:rsid w:val="0098038F"/>
    <w:rsid w:val="00983EF4"/>
    <w:rsid w:val="009B0A0F"/>
    <w:rsid w:val="009C4C4E"/>
    <w:rsid w:val="009C69CA"/>
    <w:rsid w:val="009E2A57"/>
    <w:rsid w:val="009E6A99"/>
    <w:rsid w:val="00A1482F"/>
    <w:rsid w:val="00A23651"/>
    <w:rsid w:val="00A467E7"/>
    <w:rsid w:val="00A5460D"/>
    <w:rsid w:val="00A97551"/>
    <w:rsid w:val="00AD6657"/>
    <w:rsid w:val="00AE208B"/>
    <w:rsid w:val="00AE6B95"/>
    <w:rsid w:val="00B02B0E"/>
    <w:rsid w:val="00B109E1"/>
    <w:rsid w:val="00B31DEC"/>
    <w:rsid w:val="00B43020"/>
    <w:rsid w:val="00B460D5"/>
    <w:rsid w:val="00B607FE"/>
    <w:rsid w:val="00B815E9"/>
    <w:rsid w:val="00B8697F"/>
    <w:rsid w:val="00B9023A"/>
    <w:rsid w:val="00B90FD8"/>
    <w:rsid w:val="00BE767E"/>
    <w:rsid w:val="00C14329"/>
    <w:rsid w:val="00C32637"/>
    <w:rsid w:val="00C467E4"/>
    <w:rsid w:val="00C46F03"/>
    <w:rsid w:val="00C530BB"/>
    <w:rsid w:val="00C6486E"/>
    <w:rsid w:val="00C65FF8"/>
    <w:rsid w:val="00C84A51"/>
    <w:rsid w:val="00C863FB"/>
    <w:rsid w:val="00C94D60"/>
    <w:rsid w:val="00CB765E"/>
    <w:rsid w:val="00CC55DF"/>
    <w:rsid w:val="00CC56CF"/>
    <w:rsid w:val="00CD6762"/>
    <w:rsid w:val="00CF40FD"/>
    <w:rsid w:val="00D03C29"/>
    <w:rsid w:val="00D35476"/>
    <w:rsid w:val="00D53602"/>
    <w:rsid w:val="00D67245"/>
    <w:rsid w:val="00D7533E"/>
    <w:rsid w:val="00D75C8E"/>
    <w:rsid w:val="00D876AF"/>
    <w:rsid w:val="00DB0C92"/>
    <w:rsid w:val="00DC15D0"/>
    <w:rsid w:val="00DC3E47"/>
    <w:rsid w:val="00DE05A8"/>
    <w:rsid w:val="00E0565D"/>
    <w:rsid w:val="00E30D52"/>
    <w:rsid w:val="00E46285"/>
    <w:rsid w:val="00E60A4A"/>
    <w:rsid w:val="00E720F4"/>
    <w:rsid w:val="00E72398"/>
    <w:rsid w:val="00E812C3"/>
    <w:rsid w:val="00E84BA4"/>
    <w:rsid w:val="00E90D4F"/>
    <w:rsid w:val="00EA13E5"/>
    <w:rsid w:val="00EA6776"/>
    <w:rsid w:val="00EF2B4F"/>
    <w:rsid w:val="00EF4FB4"/>
    <w:rsid w:val="00F501E9"/>
    <w:rsid w:val="00F50B1E"/>
    <w:rsid w:val="00F91E31"/>
    <w:rsid w:val="00F927F8"/>
    <w:rsid w:val="00FB74AB"/>
    <w:rsid w:val="00FC67D6"/>
    <w:rsid w:val="00FD136A"/>
    <w:rsid w:val="00FE10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B706F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900A7"/>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900A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900A7"/>
  </w:style>
  <w:style w:type="paragraph" w:styleId="Stopka">
    <w:name w:val="footer"/>
    <w:basedOn w:val="Normalny"/>
    <w:link w:val="StopkaZnak"/>
    <w:uiPriority w:val="99"/>
    <w:unhideWhenUsed/>
    <w:rsid w:val="001900A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900A7"/>
  </w:style>
  <w:style w:type="character" w:customStyle="1" w:styleId="AkapitzlistZnak">
    <w:name w:val="Akapit z listą Znak"/>
    <w:aliases w:val="sw tekst Znak,L1 Znak"/>
    <w:basedOn w:val="Domylnaczcionkaakapitu"/>
    <w:link w:val="Akapitzlist"/>
    <w:uiPriority w:val="34"/>
    <w:locked/>
    <w:rsid w:val="001900A7"/>
    <w:rPr>
      <w:rFonts w:ascii="Times New Roman" w:eastAsiaTheme="minorEastAsia" w:hAnsi="Times New Roman" w:cs="Times New Roman"/>
      <w:lang w:eastAsia="pl-PL"/>
    </w:rPr>
  </w:style>
  <w:style w:type="paragraph" w:styleId="Akapitzlist">
    <w:name w:val="List Paragraph"/>
    <w:aliases w:val="sw tekst,L1"/>
    <w:basedOn w:val="Normalny"/>
    <w:link w:val="AkapitzlistZnak"/>
    <w:uiPriority w:val="34"/>
    <w:qFormat/>
    <w:rsid w:val="001900A7"/>
    <w:pPr>
      <w:ind w:left="720"/>
      <w:contextualSpacing/>
    </w:pPr>
    <w:rPr>
      <w:rFonts w:ascii="Times New Roman" w:hAnsi="Times New Roman" w:cs="Times New Roman"/>
    </w:rPr>
  </w:style>
  <w:style w:type="paragraph" w:styleId="Tekstdymka">
    <w:name w:val="Balloon Text"/>
    <w:basedOn w:val="Normalny"/>
    <w:link w:val="TekstdymkaZnak"/>
    <w:uiPriority w:val="99"/>
    <w:semiHidden/>
    <w:unhideWhenUsed/>
    <w:rsid w:val="0015250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52502"/>
    <w:rPr>
      <w:rFonts w:ascii="Segoe UI" w:eastAsiaTheme="minorEastAsia" w:hAnsi="Segoe UI" w:cs="Segoe UI"/>
      <w:sz w:val="18"/>
      <w:szCs w:val="18"/>
      <w:lang w:eastAsia="pl-PL"/>
    </w:rPr>
  </w:style>
  <w:style w:type="character" w:styleId="Odwoaniedokomentarza">
    <w:name w:val="annotation reference"/>
    <w:basedOn w:val="Domylnaczcionkaakapitu"/>
    <w:uiPriority w:val="99"/>
    <w:semiHidden/>
    <w:unhideWhenUsed/>
    <w:rsid w:val="00A467E7"/>
    <w:rPr>
      <w:sz w:val="16"/>
      <w:szCs w:val="16"/>
    </w:rPr>
  </w:style>
  <w:style w:type="paragraph" w:styleId="Tekstkomentarza">
    <w:name w:val="annotation text"/>
    <w:basedOn w:val="Normalny"/>
    <w:link w:val="TekstkomentarzaZnak"/>
    <w:uiPriority w:val="99"/>
    <w:unhideWhenUsed/>
    <w:rsid w:val="00A467E7"/>
    <w:pPr>
      <w:spacing w:line="240" w:lineRule="auto"/>
    </w:pPr>
    <w:rPr>
      <w:sz w:val="20"/>
      <w:szCs w:val="20"/>
    </w:rPr>
  </w:style>
  <w:style w:type="character" w:customStyle="1" w:styleId="TekstkomentarzaZnak">
    <w:name w:val="Tekst komentarza Znak"/>
    <w:basedOn w:val="Domylnaczcionkaakapitu"/>
    <w:link w:val="Tekstkomentarza"/>
    <w:uiPriority w:val="99"/>
    <w:rsid w:val="00A467E7"/>
    <w:rPr>
      <w:rFonts w:eastAsiaTheme="minorEastAsia"/>
      <w:sz w:val="20"/>
      <w:szCs w:val="20"/>
      <w:lang w:eastAsia="pl-PL"/>
    </w:rPr>
  </w:style>
  <w:style w:type="paragraph" w:styleId="Tematkomentarza">
    <w:name w:val="annotation subject"/>
    <w:basedOn w:val="Tekstkomentarza"/>
    <w:next w:val="Tekstkomentarza"/>
    <w:link w:val="TematkomentarzaZnak"/>
    <w:uiPriority w:val="99"/>
    <w:semiHidden/>
    <w:unhideWhenUsed/>
    <w:rsid w:val="00A467E7"/>
    <w:rPr>
      <w:b/>
      <w:bCs/>
    </w:rPr>
  </w:style>
  <w:style w:type="character" w:customStyle="1" w:styleId="TematkomentarzaZnak">
    <w:name w:val="Temat komentarza Znak"/>
    <w:basedOn w:val="TekstkomentarzaZnak"/>
    <w:link w:val="Tematkomentarza"/>
    <w:uiPriority w:val="99"/>
    <w:semiHidden/>
    <w:rsid w:val="00A467E7"/>
    <w:rPr>
      <w:rFonts w:eastAsiaTheme="minorEastAsia"/>
      <w:b/>
      <w:bCs/>
      <w:sz w:val="20"/>
      <w:szCs w:val="20"/>
      <w:lang w:eastAsia="pl-PL"/>
    </w:rPr>
  </w:style>
  <w:style w:type="paragraph" w:styleId="Poprawka">
    <w:name w:val="Revision"/>
    <w:hidden/>
    <w:uiPriority w:val="99"/>
    <w:semiHidden/>
    <w:rsid w:val="00A467E7"/>
    <w:pPr>
      <w:spacing w:after="0" w:line="240" w:lineRule="auto"/>
    </w:pPr>
    <w:rPr>
      <w:rFonts w:eastAsiaTheme="minorEastAsia"/>
      <w:lang w:eastAsia="pl-PL"/>
    </w:rPr>
  </w:style>
  <w:style w:type="paragraph" w:styleId="Zwykytekst">
    <w:name w:val="Plain Text"/>
    <w:aliases w:val=" Znak Znak, Znak Znak Znak, Znak Znak Znak Znak Znak Znak Znak Znak Znak,Znak Znak Znak Znak Znak Znak Znak Znak Znak, Znak Znak Znak Znak Znak Znak Znak,Znak Znak Znak Znak Znak Znak Znak,Znak Znak1,Znak Znak Znak Znak"/>
    <w:basedOn w:val="Normalny"/>
    <w:link w:val="ZwykytekstZnak"/>
    <w:rsid w:val="0098038F"/>
    <w:pPr>
      <w:spacing w:after="160" w:line="252" w:lineRule="auto"/>
      <w:jc w:val="both"/>
    </w:pPr>
    <w:rPr>
      <w:rFonts w:ascii="Courier New" w:hAnsi="Courier New"/>
      <w:sz w:val="20"/>
      <w:szCs w:val="20"/>
      <w:lang w:eastAsia="en-US"/>
    </w:rPr>
  </w:style>
  <w:style w:type="character" w:customStyle="1" w:styleId="ZwykytekstZnak">
    <w:name w:val="Zwykły tekst Znak"/>
    <w:aliases w:val=" Znak Znak Znak1, Znak Znak Znak Znak, Znak Znak Znak Znak Znak Znak Znak Znak Znak Znak,Znak Znak Znak Znak Znak Znak Znak Znak Znak Znak, Znak Znak Znak Znak Znak Znak Znak Znak,Znak Znak Znak Znak Znak Znak Znak Znak,Znak Znak1 Znak"/>
    <w:basedOn w:val="Domylnaczcionkaakapitu"/>
    <w:link w:val="Zwykytekst"/>
    <w:rsid w:val="0098038F"/>
    <w:rPr>
      <w:rFonts w:ascii="Courier New" w:eastAsiaTheme="minorEastAsia" w:hAnsi="Courier New"/>
      <w:sz w:val="20"/>
      <w:szCs w:val="20"/>
    </w:rPr>
  </w:style>
  <w:style w:type="paragraph" w:customStyle="1" w:styleId="Style11">
    <w:name w:val="Style11"/>
    <w:basedOn w:val="Normalny"/>
    <w:uiPriority w:val="99"/>
    <w:rsid w:val="0098038F"/>
    <w:pPr>
      <w:widowControl w:val="0"/>
      <w:autoSpaceDE w:val="0"/>
      <w:autoSpaceDN w:val="0"/>
      <w:adjustRightInd w:val="0"/>
      <w:spacing w:after="160" w:line="266" w:lineRule="exact"/>
      <w:jc w:val="both"/>
    </w:pPr>
    <w:rPr>
      <w:lang w:eastAsia="en-US"/>
    </w:rPr>
  </w:style>
  <w:style w:type="character" w:customStyle="1" w:styleId="FontStyle23">
    <w:name w:val="Font Style23"/>
    <w:rsid w:val="0098038F"/>
    <w:rPr>
      <w:rFonts w:ascii="Arial" w:hAnsi="Arial" w:cs="Arial"/>
      <w:sz w:val="18"/>
      <w:szCs w:val="18"/>
    </w:rPr>
  </w:style>
  <w:style w:type="paragraph" w:customStyle="1" w:styleId="Style8">
    <w:name w:val="Style8"/>
    <w:basedOn w:val="Normalny"/>
    <w:rsid w:val="0098038F"/>
    <w:pPr>
      <w:widowControl w:val="0"/>
      <w:autoSpaceDE w:val="0"/>
      <w:autoSpaceDN w:val="0"/>
      <w:adjustRightInd w:val="0"/>
      <w:spacing w:after="160" w:line="230" w:lineRule="exact"/>
      <w:ind w:hanging="398"/>
      <w:jc w:val="both"/>
    </w:pPr>
    <w:rPr>
      <w:lang w:eastAsia="en-US"/>
    </w:rPr>
  </w:style>
  <w:style w:type="character" w:customStyle="1" w:styleId="ng-binding">
    <w:name w:val="ng-binding"/>
    <w:rsid w:val="00FB74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437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C356B-3C7D-4C79-873C-CA2F83C8E089}">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45C8B7A1-D673-4664-A8F3-3475AD991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1851</Words>
  <Characters>11110</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2024-06-19T11:59:00Z</dcterms:created>
  <dcterms:modified xsi:type="dcterms:W3CDTF">2024-09-03T08:56:00Z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c6277723-c44c-4904-96ab-e3a94adeebed</vt:lpwstr>
  </property>
  <property fmtid="{D5CDD505-2E9C-101B-9397-08002B2CF9AE}" pid="3"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s5636:Creator type=organization">
    <vt:lpwstr>MILNET-Z</vt:lpwstr>
  </property>
  <property fmtid="{D5CDD505-2E9C-101B-9397-08002B2CF9AE}" pid="7" name="bjClsUserRVM">
    <vt:lpwstr>[]</vt:lpwstr>
  </property>
  <property fmtid="{D5CDD505-2E9C-101B-9397-08002B2CF9AE}" pid="8" name="bjSaver">
    <vt:lpwstr>k/OFSZyFjTmbyCuVqgDUwbavXWN8PFpG</vt:lpwstr>
  </property>
  <property fmtid="{D5CDD505-2E9C-101B-9397-08002B2CF9AE}" pid="9" name="s5636:Creator type=IP">
    <vt:lpwstr>10.11.194.197</vt:lpwstr>
  </property>
  <property fmtid="{D5CDD505-2E9C-101B-9397-08002B2CF9AE}" pid="10" name="bjPortionMark">
    <vt:lpwstr>[]</vt:lpwstr>
  </property>
</Properties>
</file>