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5DD6" w14:textId="1D90F40D" w:rsidR="000520A2" w:rsidRPr="000520A2" w:rsidRDefault="000520A2" w:rsidP="000520A2">
      <w:pPr>
        <w:spacing w:after="0"/>
        <w:jc w:val="right"/>
        <w:rPr>
          <w:rFonts w:ascii="Calibri" w:hAnsi="Calibri" w:cs="Times New Roman"/>
          <w:b/>
          <w:color w:val="000000" w:themeColor="text1"/>
          <w:sz w:val="20"/>
          <w:szCs w:val="20"/>
        </w:rPr>
      </w:pPr>
      <w:r w:rsidRPr="000520A2">
        <w:rPr>
          <w:rFonts w:ascii="Calibri" w:hAnsi="Calibri" w:cs="Times New Roman"/>
          <w:b/>
          <w:color w:val="000000" w:themeColor="text1"/>
          <w:sz w:val="20"/>
          <w:szCs w:val="20"/>
        </w:rPr>
        <w:t>Załącznik do pisma-wyjaśnienie SWZ z dnia 08.08.2024 r.</w:t>
      </w:r>
    </w:p>
    <w:p w14:paraId="70AB1302" w14:textId="2058B701" w:rsidR="0090599B" w:rsidRPr="0090599B" w:rsidRDefault="00F854D1" w:rsidP="007709DF">
      <w:pPr>
        <w:spacing w:after="0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GMINA</w:t>
      </w:r>
      <w:r w:rsidR="0069028D">
        <w:rPr>
          <w:rFonts w:ascii="Calibri" w:hAnsi="Calibri" w:cs="Times New Roman"/>
          <w:b/>
          <w:color w:val="000000" w:themeColor="text1"/>
        </w:rPr>
        <w:t xml:space="preserve"> </w:t>
      </w:r>
      <w:r w:rsidR="006D0A50">
        <w:rPr>
          <w:rFonts w:ascii="Calibri" w:hAnsi="Calibri" w:cs="Times New Roman"/>
          <w:b/>
          <w:color w:val="000000" w:themeColor="text1"/>
        </w:rPr>
        <w:t xml:space="preserve">CZERSK </w:t>
      </w:r>
      <w:r w:rsidR="0022732C">
        <w:rPr>
          <w:rFonts w:ascii="Calibri" w:hAnsi="Calibri" w:cs="Times New Roman"/>
          <w:b/>
          <w:color w:val="000000" w:themeColor="text1"/>
        </w:rPr>
        <w:t xml:space="preserve"> </w:t>
      </w:r>
    </w:p>
    <w:p w14:paraId="35CB0F22" w14:textId="77777777" w:rsidR="006D0A50" w:rsidRPr="006D0A50" w:rsidRDefault="006D0A50" w:rsidP="006D0A50">
      <w:pPr>
        <w:shd w:val="clear" w:color="auto" w:fill="FFFFFF"/>
        <w:spacing w:after="0" w:line="240" w:lineRule="auto"/>
        <w:outlineLvl w:val="2"/>
        <w:rPr>
          <w:rFonts w:ascii="Calibri" w:hAnsi="Calibri" w:cs="Times New Roman"/>
          <w:color w:val="000000" w:themeColor="text1"/>
          <w:sz w:val="18"/>
          <w:szCs w:val="18"/>
        </w:rPr>
      </w:pPr>
      <w:r w:rsidRPr="006D0A50">
        <w:rPr>
          <w:rFonts w:ascii="Calibri" w:hAnsi="Calibri" w:cs="Times New Roman"/>
          <w:b/>
          <w:color w:val="000000" w:themeColor="text1"/>
        </w:rPr>
        <w:t>Postępowanie: </w:t>
      </w:r>
      <w:r w:rsidRPr="006D0A50">
        <w:rPr>
          <w:rFonts w:ascii="Calibri" w:hAnsi="Calibri" w:cs="Times New Roman"/>
          <w:color w:val="000000" w:themeColor="text1"/>
          <w:sz w:val="18"/>
          <w:szCs w:val="18"/>
        </w:rPr>
        <w:t>WZ.271.26.2024 Udzielenie Gminie Czersk kredytu bankowego w wysokości 7.000.000 zł na spłatę zobowiązań w 2024 roku wynikających z zaciągniętych kredytów w kwocie 3.530.000 zł oraz na pokrycie planowanego deficytu w kwocie 3.470.000 zł</w:t>
      </w:r>
    </w:p>
    <w:p w14:paraId="78515EE7" w14:textId="5206A45A" w:rsidR="00E41EB6" w:rsidRPr="006D0A50" w:rsidRDefault="00E41EB6" w:rsidP="00224CFE">
      <w:pPr>
        <w:pStyle w:val="Default"/>
        <w:rPr>
          <w:rFonts w:ascii="Calibri" w:hAnsi="Calibri"/>
          <w:color w:val="000000" w:themeColor="text1"/>
          <w:sz w:val="18"/>
          <w:szCs w:val="18"/>
        </w:rPr>
      </w:pPr>
    </w:p>
    <w:p w14:paraId="7A155F8B" w14:textId="48F081C3" w:rsidR="0090599B" w:rsidRPr="00B407A3" w:rsidRDefault="0090599B" w:rsidP="001F44F6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</w:rPr>
      </w:pPr>
      <w:r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Pytania dotyczące </w:t>
      </w:r>
      <w:r w:rsidR="00531B73"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Finansowania </w:t>
      </w:r>
      <w:r w:rsidRPr="00B407A3">
        <w:rPr>
          <w:rFonts w:eastAsia="Times New Roman" w:cs="Times New Roman"/>
          <w:b/>
          <w:bCs/>
          <w:smallCaps/>
          <w:color w:val="000000" w:themeColor="text1"/>
        </w:rPr>
        <w:t>i zabezpieczeń</w:t>
      </w:r>
    </w:p>
    <w:p w14:paraId="3DD20BFA" w14:textId="77777777" w:rsidR="0090599B" w:rsidRPr="0090599B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62EF2D9B" w14:textId="5ED8C5B0" w:rsidR="009B0F4B" w:rsidRPr="006A3F64" w:rsidRDefault="009B0F4B" w:rsidP="009B0F4B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18"/>
          <w:szCs w:val="18"/>
        </w:rPr>
      </w:pPr>
      <w:r w:rsidRPr="006A3F64">
        <w:rPr>
          <w:rFonts w:ascii="Calibri" w:eastAsia="Times New Roman" w:hAnsi="Calibri" w:cs="Times New Roman"/>
          <w:b/>
          <w:sz w:val="18"/>
          <w:szCs w:val="18"/>
        </w:rPr>
        <w:t>Ważne</w:t>
      </w:r>
      <w:r w:rsidRPr="006A3F64">
        <w:rPr>
          <w:rFonts w:ascii="Calibri" w:eastAsia="Times New Roman" w:hAnsi="Calibri" w:cs="Times New Roman"/>
          <w:sz w:val="18"/>
          <w:szCs w:val="18"/>
        </w:rPr>
        <w:t>. Czy dopuszczają Państwo w umowie kredytowej wariant zapłaty odsetek do 10 dnia miesiąca przypadającego po</w:t>
      </w:r>
      <w:r w:rsidR="006D0A50">
        <w:rPr>
          <w:rFonts w:ascii="Calibri" w:eastAsia="Times New Roman" w:hAnsi="Calibri" w:cs="Times New Roman"/>
          <w:sz w:val="18"/>
          <w:szCs w:val="18"/>
        </w:rPr>
        <w:t xml:space="preserve"> miesiącu</w:t>
      </w:r>
      <w:r w:rsidRPr="006A3F64">
        <w:rPr>
          <w:rFonts w:ascii="Calibri" w:eastAsia="Times New Roman" w:hAnsi="Calibri" w:cs="Times New Roman"/>
          <w:sz w:val="18"/>
          <w:szCs w:val="18"/>
        </w:rPr>
        <w:t>, za który zostaną one naliczone?  Jest to szeroko stosowany wariant</w:t>
      </w:r>
      <w:r w:rsidR="006A3F64">
        <w:rPr>
          <w:rFonts w:ascii="Calibri" w:eastAsia="Times New Roman" w:hAnsi="Calibri" w:cs="Times New Roman"/>
          <w:sz w:val="18"/>
          <w:szCs w:val="18"/>
        </w:rPr>
        <w:t>,</w:t>
      </w:r>
      <w:r w:rsidRPr="006A3F64">
        <w:rPr>
          <w:rFonts w:ascii="Calibri" w:eastAsia="Times New Roman" w:hAnsi="Calibri" w:cs="Times New Roman"/>
          <w:sz w:val="18"/>
          <w:szCs w:val="18"/>
        </w:rPr>
        <w:t xml:space="preserve">  bardziej korzystny dla Gminy (późniejsza płatność), który Bankowi pozwoli sparametryzować kredyt w systemie i złożyć ofertę. </w:t>
      </w:r>
      <w:r w:rsidR="00A15B10" w:rsidRPr="000520A2">
        <w:rPr>
          <w:rFonts w:ascii="Calibri" w:eastAsia="Times New Roman" w:hAnsi="Calibri" w:cs="Times New Roman"/>
          <w:b/>
          <w:bCs/>
          <w:color w:val="FF0000"/>
          <w:sz w:val="18"/>
          <w:szCs w:val="18"/>
        </w:rPr>
        <w:t>TAK</w:t>
      </w:r>
    </w:p>
    <w:p w14:paraId="7E19083D" w14:textId="28E34A7C" w:rsidR="002B29FA" w:rsidRPr="00AC6AB2" w:rsidRDefault="002B29FA" w:rsidP="006D6C80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C6AB2">
        <w:rPr>
          <w:rFonts w:ascii="Calibri" w:eastAsia="Times New Roman" w:hAnsi="Calibri" w:cs="Times New Roman"/>
          <w:color w:val="000000" w:themeColor="text1"/>
          <w:sz w:val="18"/>
          <w:szCs w:val="18"/>
        </w:rPr>
        <w:t>W związku z zawartym w SWZ zastrzeżeniem możliwości zmiany:</w:t>
      </w:r>
    </w:p>
    <w:p w14:paraId="4F51C2AF" w14:textId="2D290E38" w:rsidR="002B29FA" w:rsidRPr="00AA761C" w:rsidRDefault="002B29FA" w:rsidP="002A7AED">
      <w:pPr>
        <w:pStyle w:val="Akapitzlist"/>
        <w:numPr>
          <w:ilvl w:val="0"/>
          <w:numId w:val="7"/>
        </w:numPr>
        <w:ind w:left="1560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terminów i kwot</w:t>
      </w:r>
      <w:r w:rsidRPr="00AA761C" w:rsidDel="00D4183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wypłat – prosimy o podanie ostatecznego terminu wypłaty kredytu;</w:t>
      </w:r>
      <w:r w:rsidR="00A15B10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A15B10" w:rsidRPr="000520A2">
        <w:rPr>
          <w:rFonts w:ascii="Calibri" w:eastAsia="Times New Roman" w:hAnsi="Calibri" w:cs="Times New Roman"/>
          <w:b/>
          <w:bCs/>
          <w:color w:val="FF0000"/>
          <w:sz w:val="18"/>
          <w:szCs w:val="18"/>
        </w:rPr>
        <w:t>31.12.2024 R</w:t>
      </w:r>
      <w:r w:rsidR="000520A2">
        <w:rPr>
          <w:rFonts w:ascii="Calibri" w:eastAsia="Times New Roman" w:hAnsi="Calibri" w:cs="Times New Roman"/>
          <w:b/>
          <w:bCs/>
          <w:color w:val="FF0000"/>
          <w:sz w:val="18"/>
          <w:szCs w:val="18"/>
        </w:rPr>
        <w:t>.</w:t>
      </w:r>
    </w:p>
    <w:p w14:paraId="71C8A1DB" w14:textId="426EED72" w:rsidR="00030296" w:rsidRDefault="002B29FA" w:rsidP="002A7AED">
      <w:pPr>
        <w:pStyle w:val="Akapitzlist"/>
        <w:numPr>
          <w:ilvl w:val="0"/>
          <w:numId w:val="7"/>
        </w:numPr>
        <w:ind w:left="156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30296">
        <w:rPr>
          <w:rFonts w:ascii="Calibri" w:eastAsia="Times New Roman" w:hAnsi="Calibri" w:cs="Times New Roman"/>
          <w:color w:val="000000" w:themeColor="text1"/>
          <w:sz w:val="18"/>
          <w:szCs w:val="18"/>
        </w:rPr>
        <w:t>terminów i kwot</w:t>
      </w:r>
      <w:r w:rsidRPr="00030296" w:rsidDel="00D4183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030296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spłat (nie dotyczy wcześniejszej spłaty) – prosimy o informację czy dopuszczają Państwo następujące postanowienie w umowie kredytu: </w:t>
      </w:r>
    </w:p>
    <w:p w14:paraId="34980329" w14:textId="59A11D56" w:rsidR="009357E3" w:rsidRPr="0020747B" w:rsidRDefault="00A95CF4" w:rsidP="00931F5A">
      <w:pPr>
        <w:ind w:left="1134"/>
        <w:jc w:val="both"/>
        <w:rPr>
          <w:rFonts w:ascii="Calibri" w:eastAsia="Times New Roman" w:hAnsi="Calibri" w:cs="Times New Roman"/>
          <w:i/>
          <w:sz w:val="18"/>
          <w:szCs w:val="18"/>
        </w:rPr>
      </w:pPr>
      <w:r w:rsidRPr="0020747B">
        <w:rPr>
          <w:rFonts w:ascii="Calibri" w:hAnsi="Calibri"/>
          <w:i/>
          <w:sz w:val="18"/>
          <w:szCs w:val="18"/>
        </w:rPr>
        <w:t>Wysokość i termin spłaty kredytu/</w:t>
      </w:r>
      <w:r w:rsidR="009357E3" w:rsidRPr="0020747B">
        <w:rPr>
          <w:rFonts w:ascii="Calibri" w:hAnsi="Calibri"/>
          <w:i/>
          <w:sz w:val="18"/>
          <w:szCs w:val="18"/>
        </w:rPr>
        <w:t>raty kredytu</w:t>
      </w:r>
      <w:r w:rsidRPr="0020747B">
        <w:rPr>
          <w:rFonts w:ascii="Calibri" w:hAnsi="Calibri"/>
          <w:i/>
          <w:sz w:val="18"/>
          <w:szCs w:val="18"/>
        </w:rPr>
        <w:t>,</w:t>
      </w:r>
      <w:r w:rsidR="009357E3" w:rsidRPr="0020747B">
        <w:rPr>
          <w:rFonts w:ascii="Calibri" w:hAnsi="Calibri"/>
          <w:i/>
          <w:sz w:val="18"/>
          <w:szCs w:val="18"/>
        </w:rPr>
        <w:t xml:space="preserve"> mogą być zmienione na wniosek Kredytobiorcy złożony wraz z odpowiednim uzasadnieniem, najpóźniej na 15 dni roboczych przed terminem spłaty kredytu/raty kredytu, zaakceptowany</w:t>
      </w:r>
      <w:r w:rsidR="00354BF9">
        <w:rPr>
          <w:rFonts w:ascii="Calibri" w:hAnsi="Calibri"/>
          <w:i/>
          <w:sz w:val="18"/>
          <w:szCs w:val="18"/>
        </w:rPr>
        <w:t>m</w:t>
      </w:r>
      <w:r w:rsidR="009357E3" w:rsidRPr="0020747B">
        <w:rPr>
          <w:rFonts w:ascii="Calibri" w:hAnsi="Calibri"/>
          <w:i/>
          <w:sz w:val="18"/>
          <w:szCs w:val="18"/>
        </w:rPr>
        <w:t xml:space="preserve"> przez </w:t>
      </w:r>
      <w:r w:rsidR="00BD6A62">
        <w:rPr>
          <w:rFonts w:ascii="Calibri" w:hAnsi="Calibri"/>
          <w:i/>
          <w:sz w:val="18"/>
          <w:szCs w:val="18"/>
        </w:rPr>
        <w:t>Wykonawcę</w:t>
      </w:r>
      <w:r w:rsidR="009357E3" w:rsidRPr="0020747B">
        <w:rPr>
          <w:rFonts w:ascii="Calibri" w:hAnsi="Calibri"/>
          <w:i/>
          <w:sz w:val="18"/>
          <w:szCs w:val="18"/>
        </w:rPr>
        <w:t>. Zmiany w powyższym zakresie są dokonywane w formie aneksu do umowy.</w:t>
      </w:r>
      <w:r w:rsidR="00A15B10">
        <w:rPr>
          <w:rFonts w:ascii="Calibri" w:hAnsi="Calibri"/>
          <w:i/>
          <w:sz w:val="18"/>
          <w:szCs w:val="18"/>
        </w:rPr>
        <w:t xml:space="preserve"> </w:t>
      </w:r>
      <w:r w:rsidR="00A15B10" w:rsidRPr="000520A2">
        <w:rPr>
          <w:rFonts w:ascii="Calibri" w:hAnsi="Calibri"/>
          <w:b/>
          <w:bCs/>
          <w:i/>
          <w:color w:val="FF0000"/>
          <w:sz w:val="18"/>
          <w:szCs w:val="18"/>
        </w:rPr>
        <w:t>- TAK</w:t>
      </w:r>
    </w:p>
    <w:p w14:paraId="6D79BEAF" w14:textId="582B3CCF" w:rsidR="00030296" w:rsidRDefault="00030296" w:rsidP="00931F5A">
      <w:pPr>
        <w:pStyle w:val="Akapitzlist"/>
        <w:ind w:left="1134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30296"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 nie dopuszczają Państwo powyższego postanowienia, to prosimy o złożenie</w:t>
      </w:r>
      <w:r w:rsidRPr="007F0904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propozycji analogicznego postanowienia.</w:t>
      </w:r>
    </w:p>
    <w:p w14:paraId="389693FD" w14:textId="1A0CB242" w:rsidR="002B29FA" w:rsidRPr="00AA761C" w:rsidRDefault="002B29FA" w:rsidP="00767F5D">
      <w:pPr>
        <w:pStyle w:val="Akapitzlist"/>
        <w:numPr>
          <w:ilvl w:val="0"/>
          <w:numId w:val="1"/>
        </w:numPr>
        <w:spacing w:before="40" w:after="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przypadku inwestycji przewidzianej/-ych do finansowania wnioskowanym kredytem / emisją obligacji / inną ekspozycją kredytową </w:t>
      </w:r>
      <w:r w:rsidRPr="00AA761C">
        <w:rPr>
          <w:rFonts w:ascii="Calibri" w:hAnsi="Calibri"/>
          <w:bCs/>
          <w:color w:val="000000" w:themeColor="text1"/>
          <w:sz w:val="18"/>
          <w:szCs w:val="18"/>
        </w:rPr>
        <w:t>oraz finansowanej / -ych dotacją /–ami z UE,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prosimy o informację, czy założone dofinansowanie z UE wynika z zawartej umowy.</w:t>
      </w:r>
    </w:p>
    <w:p w14:paraId="375D47A4" w14:textId="3A35D43A" w:rsidR="002B29FA" w:rsidRPr="00AA761C" w:rsidRDefault="002B29FA" w:rsidP="002A7AED">
      <w:pPr>
        <w:pStyle w:val="Akapitzlist"/>
        <w:numPr>
          <w:ilvl w:val="0"/>
          <w:numId w:val="8"/>
        </w:numPr>
        <w:spacing w:before="40" w:after="40"/>
        <w:ind w:left="156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 tak - prosimy o podanie łącznej kwoty, na jaką zostały zawarte umowy o dofinansowanie inwestycji będących przedmiotem SWZu;</w:t>
      </w:r>
      <w:r w:rsidR="00A15B10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A15B10" w:rsidRPr="000977AF">
        <w:rPr>
          <w:rFonts w:ascii="Calibri" w:eastAsia="Times New Roman" w:hAnsi="Calibri" w:cs="Times New Roman"/>
          <w:b/>
          <w:bCs/>
          <w:color w:val="FF0000"/>
          <w:sz w:val="18"/>
          <w:szCs w:val="18"/>
        </w:rPr>
        <w:t>- NIE DOTYCZY</w:t>
      </w:r>
    </w:p>
    <w:p w14:paraId="4E1FAD18" w14:textId="5F7E011C" w:rsidR="002B29FA" w:rsidRPr="006A3F64" w:rsidRDefault="002B29FA" w:rsidP="002A7AED">
      <w:pPr>
        <w:pStyle w:val="Akapitzlist"/>
        <w:numPr>
          <w:ilvl w:val="0"/>
          <w:numId w:val="8"/>
        </w:numPr>
        <w:spacing w:before="40" w:after="40"/>
        <w:ind w:left="156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F660F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jeżeli nie - prosimy o informację, czy w przypadku braku dotacji inwestycja będzie realizowana </w:t>
      </w:r>
      <w:r w:rsidRPr="000F660F">
        <w:rPr>
          <w:rFonts w:ascii="Calibri" w:hAnsi="Calibri"/>
          <w:color w:val="000000" w:themeColor="text1"/>
          <w:sz w:val="18"/>
          <w:szCs w:val="18"/>
        </w:rPr>
        <w:t>i z jakich źródeł.</w:t>
      </w:r>
      <w:r w:rsidR="00A15B10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A15B10" w:rsidRPr="000977AF">
        <w:rPr>
          <w:rFonts w:ascii="Calibri" w:hAnsi="Calibri"/>
          <w:b/>
          <w:bCs/>
          <w:color w:val="FF0000"/>
          <w:sz w:val="18"/>
          <w:szCs w:val="18"/>
        </w:rPr>
        <w:t>– NIE DOTCZY</w:t>
      </w:r>
    </w:p>
    <w:p w14:paraId="3888DD40" w14:textId="642D3FEE" w:rsidR="00344D86" w:rsidRDefault="009B0F4B" w:rsidP="009B0F4B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Czy umowa kredytowa może zostać podpisana na wzorze banku  z zachowaniem zapisów SWZ?</w:t>
      </w:r>
      <w:r w:rsidR="00344D86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A15B10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0977AF" w:rsidRPr="000977AF">
        <w:rPr>
          <w:rFonts w:ascii="Calibri" w:eastAsia="Times New Roman" w:hAnsi="Calibri" w:cs="Times New Roman"/>
          <w:b/>
          <w:bCs/>
          <w:color w:val="FF0000"/>
          <w:sz w:val="18"/>
          <w:szCs w:val="18"/>
        </w:rPr>
        <w:t xml:space="preserve">- </w:t>
      </w:r>
      <w:r w:rsidR="00A15B10" w:rsidRPr="000977AF">
        <w:rPr>
          <w:rFonts w:ascii="Calibri" w:eastAsia="Times New Roman" w:hAnsi="Calibri" w:cs="Times New Roman"/>
          <w:b/>
          <w:bCs/>
          <w:color w:val="FF0000"/>
          <w:sz w:val="18"/>
          <w:szCs w:val="18"/>
        </w:rPr>
        <w:t>TAK</w:t>
      </w:r>
    </w:p>
    <w:p w14:paraId="2012B1B2" w14:textId="77AC10B1" w:rsidR="00344D86" w:rsidRDefault="00344D86" w:rsidP="00344D86">
      <w:pPr>
        <w:pStyle w:val="Akapitzlist"/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Jeżeli nie, prośba o informację jaki zakres negocjacji treści projektu umowy ujętego z  zał. nr 5 PPU dopuszcza Zamawiający po wyborze Wykonawcy w tym postepowaniu?  </w:t>
      </w:r>
    </w:p>
    <w:p w14:paraId="6FCDB4A8" w14:textId="4134114E" w:rsidR="00B935D7" w:rsidRDefault="00B935D7" w:rsidP="00B935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  <w:r w:rsidRPr="00E13D51">
        <w:rPr>
          <w:rFonts w:eastAsia="Times New Roman" w:cstheme="minorHAnsi"/>
          <w:color w:val="000000" w:themeColor="text1"/>
          <w:sz w:val="18"/>
          <w:szCs w:val="18"/>
        </w:rPr>
        <w:t>Prosimy o potwierdzenie, że każda zmiana umowy kredytowej wymaga zgody obu stron umowy</w:t>
      </w:r>
      <w:r>
        <w:rPr>
          <w:rFonts w:eastAsia="Times New Roman" w:cstheme="minorHAnsi"/>
          <w:color w:val="000000" w:themeColor="text1"/>
          <w:sz w:val="18"/>
          <w:szCs w:val="18"/>
        </w:rPr>
        <w:t>,</w:t>
      </w:r>
      <w:r w:rsidRPr="00E13D51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0977AF" w:rsidRPr="000977AF">
        <w:rPr>
          <w:rFonts w:eastAsia="Times New Roman" w:cstheme="minorHAnsi"/>
          <w:b/>
          <w:bCs/>
          <w:color w:val="FF0000"/>
          <w:sz w:val="18"/>
          <w:szCs w:val="18"/>
        </w:rPr>
        <w:t xml:space="preserve">- </w:t>
      </w:r>
      <w:r w:rsidR="00A15B10" w:rsidRPr="000977AF">
        <w:rPr>
          <w:rFonts w:eastAsia="Times New Roman" w:cstheme="minorHAnsi"/>
          <w:b/>
          <w:bCs/>
          <w:color w:val="FF0000"/>
          <w:sz w:val="18"/>
          <w:szCs w:val="18"/>
        </w:rPr>
        <w:t>TAK</w:t>
      </w:r>
    </w:p>
    <w:p w14:paraId="755817E1" w14:textId="160E853E" w:rsidR="00CB29DC" w:rsidRDefault="00000C22" w:rsidP="005737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  <w:r w:rsidRPr="00EA28A7">
        <w:rPr>
          <w:rFonts w:eastAsia="Times New Roman" w:cstheme="minorHAnsi"/>
          <w:color w:val="000000" w:themeColor="text1"/>
          <w:sz w:val="18"/>
          <w:szCs w:val="18"/>
        </w:rPr>
        <w:t xml:space="preserve">Czy </w:t>
      </w:r>
      <w:r w:rsidR="00030C18">
        <w:rPr>
          <w:rFonts w:eastAsia="Times New Roman" w:cstheme="minorHAnsi"/>
          <w:color w:val="000000" w:themeColor="text1"/>
          <w:sz w:val="18"/>
          <w:szCs w:val="18"/>
        </w:rPr>
        <w:t xml:space="preserve">Zamawiający </w:t>
      </w:r>
      <w:r w:rsidRPr="00EA28A7">
        <w:rPr>
          <w:rFonts w:eastAsia="Times New Roman" w:cstheme="minorHAnsi"/>
          <w:color w:val="000000" w:themeColor="text1"/>
          <w:sz w:val="18"/>
          <w:szCs w:val="18"/>
        </w:rPr>
        <w:t>dopuszcza złożenie wniosku</w:t>
      </w:r>
      <w:r w:rsidR="008A122F">
        <w:rPr>
          <w:rFonts w:eastAsia="Times New Roman" w:cstheme="minorHAnsi"/>
          <w:color w:val="000000" w:themeColor="text1"/>
          <w:sz w:val="18"/>
          <w:szCs w:val="18"/>
        </w:rPr>
        <w:t xml:space="preserve">/dyspozycji </w:t>
      </w:r>
      <w:r w:rsidRPr="00EA28A7">
        <w:rPr>
          <w:rFonts w:eastAsia="Times New Roman" w:cstheme="minorHAnsi"/>
          <w:color w:val="000000" w:themeColor="text1"/>
          <w:sz w:val="18"/>
          <w:szCs w:val="18"/>
        </w:rPr>
        <w:t>uruchomieni</w:t>
      </w:r>
      <w:r w:rsidR="008A122F">
        <w:rPr>
          <w:rFonts w:eastAsia="Times New Roman" w:cstheme="minorHAnsi"/>
          <w:color w:val="000000" w:themeColor="text1"/>
          <w:sz w:val="18"/>
          <w:szCs w:val="18"/>
        </w:rPr>
        <w:t xml:space="preserve">a </w:t>
      </w:r>
      <w:r w:rsidRPr="00EA28A7">
        <w:rPr>
          <w:rFonts w:eastAsia="Times New Roman" w:cstheme="minorHAnsi"/>
          <w:color w:val="000000" w:themeColor="text1"/>
          <w:sz w:val="18"/>
          <w:szCs w:val="18"/>
        </w:rPr>
        <w:t>kredytu na wzorze banku podpisanym kwalifikowanym podpisem elektronicznym</w:t>
      </w:r>
      <w:r w:rsidRPr="000977AF">
        <w:rPr>
          <w:rFonts w:eastAsia="Times New Roman" w:cstheme="minorHAnsi"/>
          <w:color w:val="000000" w:themeColor="text1"/>
          <w:sz w:val="18"/>
          <w:szCs w:val="18"/>
        </w:rPr>
        <w:t>?</w:t>
      </w:r>
      <w:r w:rsidR="00CB29DC" w:rsidRPr="000977AF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0977AF" w:rsidRPr="000977AF">
        <w:rPr>
          <w:rFonts w:eastAsia="Times New Roman" w:cstheme="minorHAnsi"/>
          <w:b/>
          <w:bCs/>
          <w:color w:val="FF0000"/>
          <w:sz w:val="18"/>
          <w:szCs w:val="18"/>
        </w:rPr>
        <w:t xml:space="preserve">- </w:t>
      </w:r>
      <w:r w:rsidR="00CB29DC" w:rsidRPr="000977AF">
        <w:rPr>
          <w:rFonts w:eastAsia="Times New Roman" w:cstheme="minorHAnsi"/>
          <w:b/>
          <w:bCs/>
          <w:color w:val="FF0000"/>
          <w:sz w:val="18"/>
          <w:szCs w:val="18"/>
        </w:rPr>
        <w:t xml:space="preserve"> </w:t>
      </w:r>
      <w:r w:rsidR="00A15B10" w:rsidRPr="000977AF">
        <w:rPr>
          <w:rFonts w:eastAsia="Times New Roman" w:cstheme="minorHAnsi"/>
          <w:b/>
          <w:bCs/>
          <w:color w:val="FF0000"/>
          <w:sz w:val="18"/>
          <w:szCs w:val="18"/>
        </w:rPr>
        <w:t>TAK</w:t>
      </w:r>
    </w:p>
    <w:p w14:paraId="435911E7" w14:textId="66AC2A1D" w:rsidR="006D0A50" w:rsidRPr="00637784" w:rsidRDefault="006D0A50" w:rsidP="00637784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FF0000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>Prośba o korektę zapisu „</w:t>
      </w:r>
      <w:r w:rsidRPr="006D0A50">
        <w:rPr>
          <w:rFonts w:eastAsia="Times New Roman" w:cstheme="minorHAnsi"/>
          <w:color w:val="000000" w:themeColor="text1"/>
          <w:sz w:val="18"/>
          <w:szCs w:val="18"/>
        </w:rPr>
        <w:t>Kredyt zostanie spłacony do dnia 30.04.2040 r.</w:t>
      </w:r>
      <w:r>
        <w:rPr>
          <w:rFonts w:eastAsia="Times New Roman" w:cstheme="minorHAnsi"/>
          <w:color w:val="000000" w:themeColor="text1"/>
          <w:sz w:val="18"/>
          <w:szCs w:val="18"/>
        </w:rPr>
        <w:t>” w zał. nr 4 OPZ, p. 22</w:t>
      </w:r>
      <w:r w:rsidR="003D4207">
        <w:rPr>
          <w:rFonts w:eastAsia="Times New Roman" w:cstheme="minorHAnsi"/>
          <w:b/>
          <w:bCs/>
          <w:color w:val="FF0000"/>
          <w:sz w:val="18"/>
          <w:szCs w:val="18"/>
        </w:rPr>
        <w:t xml:space="preserve"> </w:t>
      </w:r>
      <w:r w:rsidR="003D4207" w:rsidRPr="003D4207">
        <w:rPr>
          <w:rFonts w:eastAsia="Times New Roman" w:cstheme="minorHAnsi"/>
          <w:b/>
          <w:bCs/>
          <w:sz w:val="18"/>
          <w:szCs w:val="18"/>
        </w:rPr>
        <w:t>-</w:t>
      </w:r>
      <w:r w:rsidR="003D4207" w:rsidRPr="003D4207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3D4207" w:rsidRPr="002D3E13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Odpowiedź:</w:t>
      </w:r>
      <w:r w:rsidR="003D4207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3D4207">
        <w:rPr>
          <w:rFonts w:eastAsia="Times New Roman"/>
          <w:b/>
          <w:sz w:val="18"/>
          <w:szCs w:val="18"/>
        </w:rPr>
        <w:t xml:space="preserve"> </w:t>
      </w:r>
      <w:r w:rsidR="003D4207" w:rsidRPr="00637784">
        <w:rPr>
          <w:rFonts w:eastAsia="Times New Roman"/>
          <w:b/>
          <w:color w:val="FF0000"/>
          <w:sz w:val="18"/>
          <w:szCs w:val="18"/>
        </w:rPr>
        <w:t>Zamawiający informuje, że należy brać pod uwagę zapisy pkt 3 OPZ</w:t>
      </w:r>
      <w:r w:rsidR="00637784" w:rsidRPr="00637784">
        <w:rPr>
          <w:rFonts w:eastAsia="Times New Roman"/>
          <w:b/>
          <w:color w:val="FF0000"/>
          <w:sz w:val="18"/>
          <w:szCs w:val="18"/>
        </w:rPr>
        <w:t xml:space="preserve"> – zał. nr 4 do SWZ</w:t>
      </w:r>
      <w:r w:rsidR="003D4207" w:rsidRPr="00637784">
        <w:rPr>
          <w:rFonts w:eastAsia="Times New Roman"/>
          <w:b/>
          <w:color w:val="FF0000"/>
          <w:sz w:val="18"/>
          <w:szCs w:val="18"/>
        </w:rPr>
        <w:t xml:space="preserve"> i </w:t>
      </w:r>
      <w:r w:rsidR="00637784" w:rsidRPr="00637784">
        <w:rPr>
          <w:rFonts w:eastAsia="Times New Roman"/>
          <w:b/>
          <w:color w:val="FF0000"/>
          <w:sz w:val="18"/>
          <w:szCs w:val="18"/>
        </w:rPr>
        <w:t>paragrafu 7 Projektowanych Postanowień Umowy – zał. nr 5 do SWZ</w:t>
      </w:r>
      <w:r w:rsidR="00637784">
        <w:rPr>
          <w:rFonts w:eastAsia="Times New Roman"/>
          <w:b/>
          <w:color w:val="FF0000"/>
          <w:sz w:val="18"/>
          <w:szCs w:val="18"/>
        </w:rPr>
        <w:t xml:space="preserve"> wraz z harmonogramem spłat</w:t>
      </w:r>
      <w:r w:rsidR="003D4207" w:rsidRPr="00637784">
        <w:rPr>
          <w:rFonts w:eastAsia="Times New Roman"/>
          <w:b/>
          <w:color w:val="FF0000"/>
          <w:sz w:val="18"/>
          <w:szCs w:val="18"/>
        </w:rPr>
        <w:t>,</w:t>
      </w:r>
      <w:r w:rsidR="00637784">
        <w:rPr>
          <w:rFonts w:eastAsia="Times New Roman"/>
          <w:b/>
          <w:color w:val="FF0000"/>
          <w:sz w:val="18"/>
          <w:szCs w:val="18"/>
        </w:rPr>
        <w:t xml:space="preserve"> gdzie jest zapis, że „kredyt zostanie spłacony do 31.07.2040 r.”</w:t>
      </w:r>
      <w:r w:rsidR="003D4207" w:rsidRPr="00637784">
        <w:rPr>
          <w:rFonts w:eastAsia="Times New Roman"/>
          <w:b/>
          <w:color w:val="FF0000"/>
          <w:sz w:val="18"/>
          <w:szCs w:val="18"/>
        </w:rPr>
        <w:t xml:space="preserve"> </w:t>
      </w:r>
      <w:r w:rsidR="00637784">
        <w:rPr>
          <w:rFonts w:eastAsia="Times New Roman"/>
          <w:b/>
          <w:color w:val="FF0000"/>
          <w:sz w:val="18"/>
          <w:szCs w:val="18"/>
        </w:rPr>
        <w:t>W</w:t>
      </w:r>
      <w:r w:rsidR="003D4207" w:rsidRPr="00637784">
        <w:rPr>
          <w:rFonts w:eastAsia="Times New Roman"/>
          <w:b/>
          <w:color w:val="FF0000"/>
          <w:sz w:val="18"/>
          <w:szCs w:val="18"/>
        </w:rPr>
        <w:t xml:space="preserve"> pkt 22 OPZ „wkradła się”  omyłka pisarska</w:t>
      </w:r>
      <w:r w:rsidR="00637784">
        <w:rPr>
          <w:rFonts w:eastAsia="Times New Roman"/>
          <w:b/>
          <w:color w:val="FF0000"/>
          <w:sz w:val="18"/>
          <w:szCs w:val="18"/>
        </w:rPr>
        <w:t>.</w:t>
      </w:r>
    </w:p>
    <w:p w14:paraId="6D6064D1" w14:textId="4E38F1D1" w:rsidR="007B6CEC" w:rsidRDefault="007B6CEC" w:rsidP="005737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>Czy Skarbnik Gminy złoży kontrasygnatę na wekslu?</w:t>
      </w:r>
      <w:r w:rsidR="00A15B10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0977AF" w:rsidRPr="000977AF">
        <w:rPr>
          <w:rFonts w:eastAsia="Times New Roman" w:cstheme="minorHAnsi"/>
          <w:b/>
          <w:bCs/>
          <w:color w:val="FF0000"/>
          <w:sz w:val="18"/>
          <w:szCs w:val="18"/>
        </w:rPr>
        <w:t xml:space="preserve">- </w:t>
      </w:r>
      <w:r w:rsidR="00A15B10" w:rsidRPr="000977AF">
        <w:rPr>
          <w:rFonts w:eastAsia="Times New Roman" w:cstheme="minorHAnsi"/>
          <w:b/>
          <w:bCs/>
          <w:color w:val="FF0000"/>
          <w:sz w:val="18"/>
          <w:szCs w:val="18"/>
        </w:rPr>
        <w:t>NIE</w:t>
      </w:r>
    </w:p>
    <w:p w14:paraId="09A58A41" w14:textId="56F91BC7" w:rsidR="007B6CEC" w:rsidRDefault="007B6CEC" w:rsidP="007B6C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>Czy Skarbnik Gminy złoży kontrasygnatę na deklaracji wekslowej?</w:t>
      </w:r>
      <w:r w:rsidR="00A15B10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2D3E13" w:rsidRPr="002D3E13">
        <w:rPr>
          <w:rFonts w:eastAsia="Times New Roman" w:cstheme="minorHAnsi"/>
          <w:b/>
          <w:bCs/>
          <w:color w:val="FF0000"/>
          <w:sz w:val="18"/>
          <w:szCs w:val="18"/>
        </w:rPr>
        <w:t xml:space="preserve">- </w:t>
      </w:r>
      <w:r w:rsidR="00A15B10" w:rsidRPr="002D3E13">
        <w:rPr>
          <w:rFonts w:eastAsia="Times New Roman" w:cstheme="minorHAnsi"/>
          <w:b/>
          <w:bCs/>
          <w:color w:val="FF0000"/>
          <w:sz w:val="18"/>
          <w:szCs w:val="18"/>
        </w:rPr>
        <w:t>TAK</w:t>
      </w:r>
    </w:p>
    <w:p w14:paraId="588AB9B3" w14:textId="51EA9C19" w:rsidR="006D0A50" w:rsidRPr="006D0A50" w:rsidRDefault="006D0A50" w:rsidP="006D0A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  <w:r w:rsidRPr="006D0A50">
        <w:rPr>
          <w:rFonts w:eastAsia="Times New Roman" w:cstheme="minorHAnsi"/>
          <w:color w:val="000000" w:themeColor="text1"/>
          <w:sz w:val="18"/>
          <w:szCs w:val="18"/>
        </w:rPr>
        <w:t xml:space="preserve">Czy dopuszczają Państwo wprowadzenie zapisu w umowie kredytowej iż w przypadku gdy </w:t>
      </w:r>
      <w:r w:rsidRPr="002C4352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stawka bazowa</w:t>
      </w:r>
      <w:r w:rsidRPr="006D0A50">
        <w:rPr>
          <w:rFonts w:eastAsia="Times New Roman" w:cstheme="minorHAnsi"/>
          <w:color w:val="000000" w:themeColor="text1"/>
          <w:sz w:val="18"/>
          <w:szCs w:val="18"/>
        </w:rPr>
        <w:t xml:space="preserve"> jest ujemna to przyjmuje się </w:t>
      </w:r>
      <w:r w:rsidRPr="00344D86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stawkę bazową</w:t>
      </w:r>
      <w:r w:rsidRPr="006D0A50">
        <w:rPr>
          <w:rFonts w:eastAsia="Times New Roman" w:cstheme="minorHAnsi"/>
          <w:color w:val="000000" w:themeColor="text1"/>
          <w:sz w:val="18"/>
          <w:szCs w:val="18"/>
        </w:rPr>
        <w:t xml:space="preserve"> na poziomie 0,00%?.</w:t>
      </w:r>
      <w:r w:rsidR="00A15B10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2D3E13" w:rsidRPr="002D3E13">
        <w:rPr>
          <w:rFonts w:eastAsia="Times New Roman" w:cstheme="minorHAnsi"/>
          <w:b/>
          <w:bCs/>
          <w:color w:val="FF0000"/>
          <w:sz w:val="18"/>
          <w:szCs w:val="18"/>
        </w:rPr>
        <w:t xml:space="preserve">– Tak, </w:t>
      </w:r>
      <w:r w:rsidR="00A15B10" w:rsidRPr="002D3E13">
        <w:rPr>
          <w:rFonts w:eastAsia="Times New Roman" w:cstheme="minorHAnsi"/>
          <w:b/>
          <w:bCs/>
          <w:color w:val="FF0000"/>
          <w:sz w:val="18"/>
          <w:szCs w:val="18"/>
        </w:rPr>
        <w:t>JEST ZAPIS W PAR. 4 PKT 6</w:t>
      </w:r>
      <w:r w:rsidR="002D3E13">
        <w:rPr>
          <w:rFonts w:eastAsia="Times New Roman" w:cstheme="minorHAnsi"/>
          <w:b/>
          <w:bCs/>
          <w:color w:val="FF0000"/>
          <w:sz w:val="18"/>
          <w:szCs w:val="18"/>
        </w:rPr>
        <w:t xml:space="preserve"> – zał. nr 5 do SWZ.</w:t>
      </w:r>
    </w:p>
    <w:p w14:paraId="5D02E529" w14:textId="74601830" w:rsidR="006D0A50" w:rsidRPr="006D0A50" w:rsidRDefault="006D0A50" w:rsidP="006D0A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  <w:r w:rsidRPr="006D0A50">
        <w:rPr>
          <w:rFonts w:eastAsia="Times New Roman" w:cstheme="minorHAnsi"/>
          <w:color w:val="000000" w:themeColor="text1"/>
          <w:sz w:val="18"/>
          <w:szCs w:val="18"/>
        </w:rPr>
        <w:t xml:space="preserve">Czy wyrażacie Państwo zgodę na uzgodnienie z wybranym wykonawcą zapisów awaryjnych do umowy kredytu – na wypadek zaprzestania publikowania </w:t>
      </w:r>
      <w:r w:rsidRPr="002C4352">
        <w:rPr>
          <w:rFonts w:eastAsia="Times New Roman" w:cstheme="minorHAnsi"/>
          <w:b/>
          <w:color w:val="000000" w:themeColor="text1"/>
          <w:sz w:val="18"/>
          <w:szCs w:val="18"/>
        </w:rPr>
        <w:t>stawki bazowej</w:t>
      </w:r>
      <w:r w:rsidRPr="006D0A50">
        <w:rPr>
          <w:rFonts w:eastAsia="Times New Roman" w:cstheme="minorHAnsi"/>
          <w:color w:val="000000" w:themeColor="text1"/>
          <w:sz w:val="18"/>
          <w:szCs w:val="18"/>
        </w:rPr>
        <w:t>, co z dużym prawdopodobieństwem nastąpi na koniec 2027 r. w odniesieniu do stawki WIBOR i umieszczenie tych zapisów w umowie?</w:t>
      </w:r>
      <w:r w:rsidR="002D3E13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2D3E13" w:rsidRPr="002D3E13">
        <w:rPr>
          <w:rFonts w:eastAsia="Times New Roman" w:cstheme="minorHAnsi"/>
          <w:b/>
          <w:bCs/>
          <w:color w:val="FF0000"/>
          <w:sz w:val="18"/>
          <w:szCs w:val="18"/>
        </w:rPr>
        <w:t xml:space="preserve">- </w:t>
      </w:r>
      <w:r w:rsidR="00A15B10" w:rsidRPr="002D3E13">
        <w:rPr>
          <w:rFonts w:eastAsia="Times New Roman" w:cstheme="minorHAnsi"/>
          <w:b/>
          <w:bCs/>
          <w:color w:val="FF0000"/>
          <w:sz w:val="18"/>
          <w:szCs w:val="18"/>
        </w:rPr>
        <w:t>TAK</w:t>
      </w:r>
    </w:p>
    <w:p w14:paraId="531E4DA1" w14:textId="77777777" w:rsidR="006D0A50" w:rsidRPr="006D0A50" w:rsidRDefault="006D0A50" w:rsidP="002C4352">
      <w:pPr>
        <w:pStyle w:val="Akapitzlist"/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</w:p>
    <w:p w14:paraId="0AC8DDDD" w14:textId="490CA2EB" w:rsidR="006D0A50" w:rsidRDefault="006D0A50" w:rsidP="002C4352">
      <w:pPr>
        <w:pStyle w:val="Akapitzlist"/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  <w:r w:rsidRPr="006D0A50">
        <w:rPr>
          <w:rFonts w:eastAsia="Times New Roman" w:cstheme="minorHAnsi"/>
          <w:color w:val="000000" w:themeColor="text1"/>
          <w:sz w:val="18"/>
          <w:szCs w:val="18"/>
        </w:rPr>
        <w:t>W przypadku negatywnej odpowiedzi na powyższe pytanie prosimy o odpowiedź:</w:t>
      </w:r>
      <w:r w:rsidR="002C4352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6D0A50">
        <w:rPr>
          <w:rFonts w:eastAsia="Times New Roman" w:cstheme="minorHAnsi"/>
          <w:color w:val="000000" w:themeColor="text1"/>
          <w:sz w:val="18"/>
          <w:szCs w:val="18"/>
        </w:rPr>
        <w:t>Czy wyrażają Państwo zgodę na zawarcie aneksu do umowy w przypadku podania do publicznej wiadomości informacji, że Administrator zaprzestanie lub zaprzestał publikować stawkę bazową (np. WIBOR)? Celem aneksu będzie zapewnienie dalszej wykonalności umowy kredytu opartego o formułę zmiennego oprocentowania. Aneks określi sposób ustalenia alternatywnej stawki bazowej lub określi wprost alternatywną stawkę bazową</w:t>
      </w:r>
    </w:p>
    <w:p w14:paraId="14721D32" w14:textId="77777777" w:rsidR="002C4352" w:rsidRPr="006D0A50" w:rsidRDefault="002C4352" w:rsidP="002C4352">
      <w:pPr>
        <w:pStyle w:val="Akapitzlist"/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</w:p>
    <w:p w14:paraId="38EE9C1C" w14:textId="77777777" w:rsidR="006D0A50" w:rsidRPr="0057375A" w:rsidRDefault="006D0A50" w:rsidP="002C4352">
      <w:pPr>
        <w:pStyle w:val="Akapitzlist"/>
        <w:autoSpaceDE w:val="0"/>
        <w:autoSpaceDN w:val="0"/>
        <w:adjustRightInd w:val="0"/>
        <w:spacing w:after="0" w:line="288" w:lineRule="auto"/>
        <w:ind w:right="34"/>
        <w:jc w:val="both"/>
        <w:textAlignment w:val="center"/>
        <w:rPr>
          <w:rFonts w:eastAsia="Times New Roman" w:cstheme="minorHAnsi"/>
          <w:color w:val="000000" w:themeColor="text1"/>
          <w:sz w:val="18"/>
          <w:szCs w:val="18"/>
        </w:rPr>
      </w:pPr>
    </w:p>
    <w:p w14:paraId="782B1542" w14:textId="77777777" w:rsidR="00CF2674" w:rsidRPr="0093495B" w:rsidRDefault="00CF2674" w:rsidP="00CF267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</w:rPr>
      </w:pPr>
      <w:r w:rsidRPr="0093495B">
        <w:rPr>
          <w:rFonts w:ascii="Calibri" w:eastAsia="Times New Roman" w:hAnsi="Calibri" w:cs="Times New Roman"/>
          <w:b/>
          <w:bCs/>
          <w:smallCaps/>
          <w:color w:val="000000" w:themeColor="text1"/>
        </w:rPr>
        <w:t xml:space="preserve">Pytania dotyczące sytuacji ekonomiczno-finansowej </w:t>
      </w:r>
    </w:p>
    <w:p w14:paraId="27DB6FFA" w14:textId="77777777" w:rsidR="00CF2674" w:rsidRDefault="00CF2674" w:rsidP="00CF267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(zgodnie ze stanem na dzień sporządzania odpowiedzi)</w:t>
      </w:r>
    </w:p>
    <w:p w14:paraId="28638BFC" w14:textId="77777777" w:rsidR="00CF2674" w:rsidRPr="0093495B" w:rsidRDefault="00CF2674" w:rsidP="00CF2674">
      <w:pPr>
        <w:pStyle w:val="Bezodstpw"/>
        <w:numPr>
          <w:ilvl w:val="0"/>
          <w:numId w:val="1"/>
        </w:numPr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93495B">
        <w:rPr>
          <w:rFonts w:eastAsia="Times New Roman"/>
          <w:sz w:val="18"/>
          <w:szCs w:val="18"/>
        </w:rPr>
        <w:t xml:space="preserve">Prosimy o </w:t>
      </w:r>
      <w:r>
        <w:rPr>
          <w:rFonts w:eastAsia="Times New Roman"/>
          <w:sz w:val="18"/>
          <w:szCs w:val="18"/>
        </w:rPr>
        <w:t xml:space="preserve">wskazanie </w:t>
      </w:r>
      <w:r w:rsidRPr="0093495B">
        <w:rPr>
          <w:rFonts w:eastAsia="Times New Roman"/>
          <w:sz w:val="18"/>
          <w:szCs w:val="18"/>
        </w:rPr>
        <w:t>czy:</w:t>
      </w:r>
    </w:p>
    <w:p w14:paraId="0DFE04F0" w14:textId="77777777" w:rsidR="00CF2674" w:rsidRDefault="00CF2674" w:rsidP="00CF2674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18 miesięcy był prowadzony u Państwa program postępowania naprawczego </w:t>
      </w:r>
    </w:p>
    <w:p w14:paraId="65101C1D" w14:textId="77777777" w:rsidR="00CF2674" w:rsidRPr="00AA761C" w:rsidRDefault="00CF2674" w:rsidP="00CF2674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rozumieniu ustawy z dnia 27 sierpnia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2009 r. o finansach publicznych?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TAK   /  </w:t>
      </w:r>
      <w:r w:rsidRPr="002D3E13">
        <w:rPr>
          <w:rFonts w:ascii="Calibri" w:eastAsia="Times New Roman" w:hAnsi="Calibri" w:cs="Times New Roman"/>
          <w:b/>
          <w:color w:val="FF0000"/>
          <w:sz w:val="18"/>
          <w:szCs w:val="18"/>
          <w:u w:val="single"/>
        </w:rPr>
        <w:t>NIE</w:t>
      </w:r>
    </w:p>
    <w:p w14:paraId="361375D4" w14:textId="77777777" w:rsidR="00CF2674" w:rsidRDefault="00CF2674" w:rsidP="00CF2674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osiadają Państwo zaległe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zobowiązania wobec ZUS lub US?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TAK   /  </w:t>
      </w:r>
      <w:r w:rsidRPr="002D3E13">
        <w:rPr>
          <w:rFonts w:ascii="Calibri" w:eastAsia="Times New Roman" w:hAnsi="Calibri" w:cs="Times New Roman"/>
          <w:b/>
          <w:color w:val="FF0000"/>
          <w:sz w:val="18"/>
          <w:szCs w:val="18"/>
          <w:u w:val="single"/>
        </w:rPr>
        <w:t>NIE</w:t>
      </w:r>
    </w:p>
    <w:p w14:paraId="239C1212" w14:textId="77777777" w:rsidR="00CF2674" w:rsidRPr="00AA761C" w:rsidRDefault="00CF2674" w:rsidP="00CF2674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eżeli tak, to prosimy o podanie kwoty zaległych zobowiązań wobec ZUS i US (w tys. PLN)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</w:p>
    <w:p w14:paraId="356DFE07" w14:textId="77777777" w:rsidR="00CF2674" w:rsidRDefault="00CF2674" w:rsidP="00CF2674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lastRenderedPageBreak/>
        <w:t>w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dwóch lat została podjęta uchwała o nieudzieleniu absolutorium</w:t>
      </w:r>
    </w:p>
    <w:p w14:paraId="57B722F1" w14:textId="77777777" w:rsidR="00CF2674" w:rsidRDefault="00CF2674" w:rsidP="00CF2674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organowi wykonawczemu reprezentującemu Państwa jednostkę </w:t>
      </w:r>
    </w:p>
    <w:p w14:paraId="27C44D92" w14:textId="77777777" w:rsidR="00CF2674" w:rsidRDefault="00CF2674" w:rsidP="00CF2674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(wójt / burmistrz / prezydent, zarz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ąd powiatu, zarząd województwa)?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TAK   /  </w:t>
      </w:r>
      <w:r w:rsidRPr="002D3E13">
        <w:rPr>
          <w:rFonts w:ascii="Calibri" w:eastAsia="Times New Roman" w:hAnsi="Calibri" w:cs="Times New Roman"/>
          <w:b/>
          <w:color w:val="FF0000"/>
          <w:sz w:val="18"/>
          <w:szCs w:val="18"/>
          <w:u w:val="single"/>
        </w:rPr>
        <w:t>NIE</w:t>
      </w:r>
    </w:p>
    <w:p w14:paraId="30E0A199" w14:textId="77777777" w:rsidR="00CF2674" w:rsidRDefault="00CF2674" w:rsidP="00CF2674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Jeśli tak, to proszę o wskazanie z</w:t>
      </w:r>
      <w:r w:rsidRPr="00DB3D1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jakiego powodu podjęto uchwałę o nieudzieleniu absolutorium?</w:t>
      </w:r>
    </w:p>
    <w:p w14:paraId="0801223D" w14:textId="6E64873F" w:rsidR="00000C22" w:rsidRPr="002D3E13" w:rsidRDefault="005436A5" w:rsidP="00000C22">
      <w:pPr>
        <w:pStyle w:val="Akapitzlist"/>
        <w:numPr>
          <w:ilvl w:val="0"/>
          <w:numId w:val="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18"/>
          <w:szCs w:val="18"/>
        </w:rPr>
      </w:pPr>
      <w:r w:rsidRPr="00000C22">
        <w:rPr>
          <w:sz w:val="18"/>
          <w:szCs w:val="18"/>
        </w:rPr>
        <w:t xml:space="preserve">Prosimy o wskazanie kwoty środków otrzymanych w związku z uszczupleniem dochodów podatkowych w ramach uzupełnienia subwencji ogólnej, dodatkowych środków z tytułu udziału w PIT lub innego tytułu </w:t>
      </w:r>
      <w:r w:rsidRPr="00000C22">
        <w:rPr>
          <w:rFonts w:eastAsia="Times New Roman" w:cstheme="minorHAnsi"/>
          <w:color w:val="000000" w:themeColor="text1"/>
          <w:sz w:val="18"/>
          <w:szCs w:val="18"/>
        </w:rPr>
        <w:t>w ostatnim wykonanym roku</w:t>
      </w:r>
      <w:r w:rsidR="00FC747B" w:rsidRPr="00000C22">
        <w:rPr>
          <w:rFonts w:eastAsia="Times New Roman" w:cstheme="minorHAnsi"/>
          <w:color w:val="000000" w:themeColor="text1"/>
          <w:sz w:val="18"/>
          <w:szCs w:val="18"/>
        </w:rPr>
        <w:t>.</w:t>
      </w:r>
      <w:r w:rsidR="00A15B10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A15B10" w:rsidRPr="002D3E13">
        <w:rPr>
          <w:rFonts w:eastAsia="Times New Roman" w:cstheme="minorHAnsi"/>
          <w:b/>
          <w:bCs/>
          <w:color w:val="FF0000"/>
          <w:sz w:val="18"/>
          <w:szCs w:val="18"/>
        </w:rPr>
        <w:t>– 5.711.717,90</w:t>
      </w:r>
      <w:r w:rsidR="002D3E13">
        <w:rPr>
          <w:rFonts w:eastAsia="Times New Roman" w:cstheme="minorHAnsi"/>
          <w:b/>
          <w:bCs/>
          <w:color w:val="FF0000"/>
          <w:sz w:val="18"/>
          <w:szCs w:val="18"/>
        </w:rPr>
        <w:t xml:space="preserve"> zł</w:t>
      </w:r>
    </w:p>
    <w:p w14:paraId="34F72CFD" w14:textId="34C162ED" w:rsidR="00000C22" w:rsidRPr="00000C22" w:rsidRDefault="00000C22" w:rsidP="00000C22">
      <w:pPr>
        <w:pStyle w:val="Akapitzlist"/>
        <w:numPr>
          <w:ilvl w:val="0"/>
          <w:numId w:val="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000C22">
        <w:rPr>
          <w:rFonts w:eastAsia="Times New Roman" w:cstheme="minorHAnsi"/>
          <w:color w:val="000000" w:themeColor="text1"/>
          <w:sz w:val="18"/>
          <w:szCs w:val="18"/>
        </w:rPr>
        <w:t>Prosimy o informację:</w:t>
      </w:r>
    </w:p>
    <w:p w14:paraId="4DBC83DC" w14:textId="62E4438E" w:rsidR="00000C22" w:rsidRPr="00000C22" w:rsidRDefault="00000C22" w:rsidP="00000C22">
      <w:pPr>
        <w:pStyle w:val="Akapitzlist"/>
        <w:numPr>
          <w:ilvl w:val="0"/>
          <w:numId w:val="3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000C22">
        <w:rPr>
          <w:rFonts w:eastAsia="Times New Roman" w:cstheme="minorHAnsi"/>
          <w:color w:val="000000" w:themeColor="text1"/>
          <w:sz w:val="18"/>
          <w:szCs w:val="18"/>
        </w:rPr>
        <w:t xml:space="preserve">czy przy wyliczeniu wskaźnika zdefiniowanego w art. 243 Uofp zastosowano inne wyłączenia, nie wykazane w WPF, które wynikałyby z dodatkowych przepisów dopuszczających ww. wyłączenie? Jeżeli tak prosimy o wskazanie powodu wyłączenia oraz podanie kwot przypadających na poszczególne lata. </w:t>
      </w:r>
      <w:r w:rsidR="002D3E13" w:rsidRPr="002D3E13">
        <w:rPr>
          <w:rFonts w:eastAsia="Times New Roman" w:cstheme="minorHAnsi"/>
          <w:b/>
          <w:bCs/>
          <w:color w:val="FF0000"/>
          <w:sz w:val="18"/>
          <w:szCs w:val="18"/>
        </w:rPr>
        <w:t xml:space="preserve">- </w:t>
      </w:r>
      <w:r w:rsidR="00A15B10" w:rsidRPr="002D3E13">
        <w:rPr>
          <w:rFonts w:eastAsia="Times New Roman" w:cstheme="minorHAnsi"/>
          <w:b/>
          <w:bCs/>
          <w:color w:val="FF0000"/>
          <w:sz w:val="18"/>
          <w:szCs w:val="18"/>
        </w:rPr>
        <w:t>NIE ZASTOSOWANO</w:t>
      </w:r>
    </w:p>
    <w:p w14:paraId="5DA09F12" w14:textId="6505D80C" w:rsidR="00000C22" w:rsidRPr="002D3E13" w:rsidRDefault="00000C22" w:rsidP="00000C22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18"/>
          <w:szCs w:val="18"/>
        </w:rPr>
      </w:pPr>
      <w:r w:rsidRPr="00000C22">
        <w:rPr>
          <w:rFonts w:eastAsia="Times New Roman" w:cstheme="minorHAnsi"/>
          <w:color w:val="000000" w:themeColor="text1"/>
          <w:sz w:val="18"/>
          <w:szCs w:val="18"/>
        </w:rPr>
        <w:t xml:space="preserve">Jak zmiana stawek PIT przełożyła się na sytuację finansową </w:t>
      </w:r>
      <w:r w:rsidR="00EA28A7">
        <w:rPr>
          <w:rFonts w:eastAsia="Times New Roman" w:cstheme="minorHAnsi"/>
          <w:color w:val="000000" w:themeColor="text1"/>
          <w:sz w:val="18"/>
          <w:szCs w:val="18"/>
        </w:rPr>
        <w:t>Gminy</w:t>
      </w:r>
      <w:r w:rsidRPr="00000C22">
        <w:rPr>
          <w:rFonts w:eastAsia="Times New Roman" w:cstheme="minorHAnsi"/>
          <w:color w:val="000000" w:themeColor="text1"/>
          <w:sz w:val="18"/>
          <w:szCs w:val="18"/>
        </w:rPr>
        <w:t>?</w:t>
      </w:r>
      <w:r w:rsidR="00A15B10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2D3E13" w:rsidRPr="002D3E13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Odpowiedź:</w:t>
      </w:r>
      <w:r w:rsidR="002D3E13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A15B10" w:rsidRPr="002D3E13">
        <w:rPr>
          <w:rFonts w:eastAsia="Times New Roman" w:cstheme="minorHAnsi"/>
          <w:b/>
          <w:bCs/>
          <w:color w:val="FF0000"/>
          <w:sz w:val="18"/>
          <w:szCs w:val="18"/>
        </w:rPr>
        <w:t>Uległy zmniejszeniu dochody z tyt. PIT. Porównując lata 2022 i 2023 dochody były mniejsze o 3.400.000 zł.</w:t>
      </w:r>
    </w:p>
    <w:p w14:paraId="33611CDA" w14:textId="1704D0DF" w:rsidR="00000C22" w:rsidRDefault="00000C22" w:rsidP="00000C22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000C22">
        <w:rPr>
          <w:rFonts w:eastAsia="Times New Roman" w:cstheme="minorHAnsi"/>
          <w:color w:val="000000" w:themeColor="text1"/>
          <w:sz w:val="18"/>
          <w:szCs w:val="18"/>
        </w:rPr>
        <w:t>Prosimy o wskazanie kwoty środków na uzupełnienie subwencji ogólnej (z tytułu uszczuplenia dochodów podatkowych) otrzymanych w</w:t>
      </w:r>
      <w:r w:rsidR="006F0C3F">
        <w:rPr>
          <w:rFonts w:eastAsia="Times New Roman" w:cstheme="minorHAnsi"/>
          <w:color w:val="000000" w:themeColor="text1"/>
          <w:sz w:val="18"/>
          <w:szCs w:val="18"/>
        </w:rPr>
        <w:t> </w:t>
      </w:r>
      <w:r w:rsidRPr="00000C22">
        <w:rPr>
          <w:rFonts w:eastAsia="Times New Roman" w:cstheme="minorHAnsi"/>
          <w:color w:val="000000" w:themeColor="text1"/>
          <w:sz w:val="18"/>
          <w:szCs w:val="18"/>
        </w:rPr>
        <w:t>2021</w:t>
      </w:r>
      <w:r w:rsidR="006F0C3F">
        <w:rPr>
          <w:rFonts w:eastAsia="Times New Roman" w:cstheme="minorHAnsi"/>
          <w:color w:val="000000" w:themeColor="text1"/>
          <w:sz w:val="18"/>
          <w:szCs w:val="18"/>
        </w:rPr>
        <w:t xml:space="preserve">-2023 </w:t>
      </w:r>
      <w:r w:rsidRPr="00000C22">
        <w:rPr>
          <w:rFonts w:eastAsia="Times New Roman" w:cstheme="minorHAnsi"/>
          <w:color w:val="000000" w:themeColor="text1"/>
          <w:sz w:val="18"/>
          <w:szCs w:val="18"/>
        </w:rPr>
        <w:t>i w planie na koniec roku bieżącego, z podaniem sposobu jej ujęcia w sprawozdaniach.</w:t>
      </w:r>
    </w:p>
    <w:p w14:paraId="4766AFA7" w14:textId="64473A7C" w:rsidR="002D3E13" w:rsidRPr="002D3E13" w:rsidRDefault="002D3E13" w:rsidP="002D3E13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18"/>
          <w:szCs w:val="18"/>
        </w:rPr>
      </w:pPr>
      <w:r w:rsidRPr="002D3E13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Odpowiedź: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2D3E13">
        <w:rPr>
          <w:rFonts w:eastAsia="Times New Roman" w:cstheme="minorHAnsi"/>
          <w:b/>
          <w:bCs/>
          <w:color w:val="FF0000"/>
          <w:sz w:val="18"/>
          <w:szCs w:val="18"/>
        </w:rPr>
        <w:t>Dochody z subwencji uzupełniającej: 2021 r – 2.708.857 zł, 2022 r – 0 zł. 2023 r – 5.711.717,90 wykazano w sprawozdaniu RB27S Dz. 758 rozdz. 75802 par. 2750</w:t>
      </w:r>
    </w:p>
    <w:p w14:paraId="1A05431A" w14:textId="77777777" w:rsidR="002D3E13" w:rsidRDefault="002D3E13" w:rsidP="002D3E13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000C22">
        <w:rPr>
          <w:rFonts w:eastAsia="Times New Roman" w:cstheme="minorHAnsi"/>
          <w:color w:val="000000" w:themeColor="text1"/>
          <w:sz w:val="18"/>
          <w:szCs w:val="18"/>
        </w:rPr>
        <w:t xml:space="preserve">Prosimy uprzejmie o wskazanie źródeł 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bardzo istotnej pozycji budżetu </w:t>
      </w:r>
      <w:r w:rsidRPr="002D3E13">
        <w:rPr>
          <w:rFonts w:eastAsia="Times New Roman" w:cstheme="minorHAnsi"/>
          <w:color w:val="000000" w:themeColor="text1"/>
          <w:sz w:val="18"/>
          <w:szCs w:val="18"/>
        </w:rPr>
        <w:t xml:space="preserve">w </w:t>
      </w:r>
      <w:r w:rsidRPr="002D3E13">
        <w:rPr>
          <w:rFonts w:eastAsia="Times New Roman" w:cstheme="minorHAnsi"/>
          <w:b/>
          <w:bCs/>
          <w:color w:val="000000" w:themeColor="text1"/>
          <w:sz w:val="18"/>
          <w:szCs w:val="18"/>
        </w:rPr>
        <w:t>2024 roku</w:t>
      </w:r>
      <w:r w:rsidRPr="00000C22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 - </w:t>
      </w:r>
      <w:r w:rsidRPr="00000C22">
        <w:rPr>
          <w:rFonts w:eastAsia="Times New Roman" w:cstheme="minorHAnsi"/>
          <w:color w:val="000000" w:themeColor="text1"/>
          <w:sz w:val="18"/>
          <w:szCs w:val="18"/>
        </w:rPr>
        <w:t>pozyc</w:t>
      </w:r>
      <w:r>
        <w:rPr>
          <w:rFonts w:eastAsia="Times New Roman" w:cstheme="minorHAnsi"/>
          <w:color w:val="000000" w:themeColor="text1"/>
          <w:sz w:val="18"/>
          <w:szCs w:val="18"/>
        </w:rPr>
        <w:t>ji „Dochody Majątkowe” (źródeł)</w:t>
      </w:r>
      <w:r w:rsidRPr="008A5996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>
        <w:rPr>
          <w:rFonts w:eastAsia="Times New Roman" w:cstheme="minorHAnsi"/>
          <w:color w:val="000000" w:themeColor="text1"/>
          <w:sz w:val="18"/>
          <w:szCs w:val="18"/>
        </w:rPr>
        <w:t>Z</w:t>
      </w:r>
      <w:r w:rsidRPr="008A5996">
        <w:rPr>
          <w:rFonts w:eastAsia="Times New Roman" w:cstheme="minorHAnsi"/>
          <w:color w:val="000000" w:themeColor="text1"/>
          <w:sz w:val="18"/>
          <w:szCs w:val="18"/>
        </w:rPr>
        <w:t xml:space="preserve"> czego wynika planowany w 2024 roku 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wysoki poziom </w:t>
      </w:r>
      <w:r w:rsidRPr="008A5996">
        <w:rPr>
          <w:rFonts w:eastAsia="Times New Roman" w:cstheme="minorHAnsi"/>
          <w:color w:val="000000" w:themeColor="text1"/>
          <w:sz w:val="18"/>
          <w:szCs w:val="18"/>
        </w:rPr>
        <w:t>wydatków inwestycyjnych Gminy i zakładany deficyt budżetowy?</w:t>
      </w:r>
    </w:p>
    <w:p w14:paraId="72C75E9A" w14:textId="216AD1F4" w:rsidR="00A15B10" w:rsidRPr="002D3E13" w:rsidRDefault="00A15B10" w:rsidP="002D3E13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color w:val="000000" w:themeColor="text1"/>
          <w:sz w:val="18"/>
          <w:szCs w:val="18"/>
        </w:rPr>
      </w:pPr>
      <w:r w:rsidRPr="002D3E13">
        <w:rPr>
          <w:rFonts w:eastAsia="Times New Roman" w:cstheme="minorHAnsi"/>
          <w:color w:val="000000" w:themeColor="text1"/>
          <w:sz w:val="18"/>
          <w:szCs w:val="18"/>
        </w:rPr>
        <w:br/>
      </w:r>
      <w:r w:rsidRPr="002D3E13">
        <w:rPr>
          <w:b/>
          <w:bCs/>
          <w:sz w:val="24"/>
          <w:szCs w:val="24"/>
        </w:rPr>
        <w:t>Źródła dochodów majątkowych planowanych na rok 2024 – Gmina Czersk</w:t>
      </w:r>
    </w:p>
    <w:tbl>
      <w:tblPr>
        <w:tblW w:w="9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881"/>
        <w:gridCol w:w="1188"/>
        <w:gridCol w:w="1705"/>
      </w:tblGrid>
      <w:tr w:rsidR="00A15B10" w:rsidRPr="00635EBB" w14:paraId="433FB3B0" w14:textId="77777777" w:rsidTr="00966871">
        <w:trPr>
          <w:trHeight w:val="255"/>
        </w:trPr>
        <w:tc>
          <w:tcPr>
            <w:tcW w:w="9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3B45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D43"/>
            <w:bookmarkEnd w:id="0"/>
          </w:p>
        </w:tc>
      </w:tr>
      <w:tr w:rsidR="00A15B10" w:rsidRPr="00635EBB" w14:paraId="6E4350BC" w14:textId="77777777" w:rsidTr="00966871">
        <w:trPr>
          <w:trHeight w:val="255"/>
        </w:trPr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36CF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Dochody majątkowe z dotacji na zadania dofinansowane z Unii Europejskiej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52B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5B10" w:rsidRPr="00635EBB" w14:paraId="7FD552DC" w14:textId="77777777" w:rsidTr="0096687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2C64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C7FB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EE1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E82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Dochody 2024</w:t>
            </w:r>
          </w:p>
        </w:tc>
      </w:tr>
      <w:tr w:rsidR="00A15B10" w:rsidRPr="00635EBB" w14:paraId="3164753E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C69F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F9C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Budowa sieci wodociągowej i kanalizacji sanitarnej w gminie Czersk etap II (PROW)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94E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01043 01044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C47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2 300 000</w:t>
            </w:r>
          </w:p>
        </w:tc>
      </w:tr>
      <w:tr w:rsidR="00A15B10" w:rsidRPr="00635EBB" w14:paraId="0A82EAC6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9254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34E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Budowa drogi Gotelp-Pustki w gminie Czersk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FBAA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60016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8AFE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2 819 209</w:t>
            </w:r>
          </w:p>
        </w:tc>
      </w:tr>
      <w:tr w:rsidR="00A15B10" w:rsidRPr="00635EBB" w14:paraId="14872A7D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FC1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74C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Pomorskie Szlaki Kajakowe - Szlakiem Zbrzycy i Brdy (RPO)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B5F0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E2C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35 723</w:t>
            </w:r>
          </w:p>
        </w:tc>
      </w:tr>
      <w:tr w:rsidR="00A15B10" w:rsidRPr="00635EBB" w14:paraId="58D91212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C259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801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Budowa ścieżki rowerowej z miejscowości Mokre do granicy gminy Czersk - etap II (PROW)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6A0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63095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0747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400 000</w:t>
            </w:r>
          </w:p>
        </w:tc>
      </w:tr>
      <w:tr w:rsidR="00A15B10" w:rsidRPr="00635EBB" w14:paraId="2310D945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303B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C4B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Cyberbezpieczny Samorząd (FERC)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704F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973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255 000</w:t>
            </w:r>
          </w:p>
        </w:tc>
      </w:tr>
      <w:tr w:rsidR="00A15B10" w:rsidRPr="00635EBB" w14:paraId="52B5ACF6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F366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6E6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 xml:space="preserve">Energia ze źródeł odnawialnych w gminach: Brusy, Chojnice, Czersk, Karsin i Konarzyny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4D0A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370D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144 612</w:t>
            </w:r>
          </w:p>
        </w:tc>
      </w:tr>
      <w:tr w:rsidR="00A15B10" w:rsidRPr="00635EBB" w14:paraId="3C44AD88" w14:textId="77777777" w:rsidTr="00966871">
        <w:trPr>
          <w:trHeight w:val="8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3EE6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5C0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Poprawa efektywności energetycznej oraz rozwój OZE w Chojnicko-Człuchowskim Miejskim Obszarze Funkcjonalnym - termomodernizacja budynków użyteczności publicznej (RPO)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96F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8344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275 356</w:t>
            </w:r>
          </w:p>
        </w:tc>
      </w:tr>
      <w:tr w:rsidR="00A15B10" w:rsidRPr="00635EBB" w14:paraId="5AFC1BC2" w14:textId="77777777" w:rsidTr="00966871">
        <w:trPr>
          <w:trHeight w:val="300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E7A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083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6 229 900</w:t>
            </w:r>
          </w:p>
        </w:tc>
      </w:tr>
      <w:tr w:rsidR="00A15B10" w:rsidRPr="00635EBB" w14:paraId="75E4447E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938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7B7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D788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681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B10" w:rsidRPr="00635EBB" w14:paraId="27808220" w14:textId="77777777" w:rsidTr="00966871">
        <w:trPr>
          <w:trHeight w:val="300"/>
        </w:trPr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9B0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Dochody majątkowe z innych źródeł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FEC8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E9F7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B10" w:rsidRPr="00635EBB" w14:paraId="60F3A2E1" w14:textId="77777777" w:rsidTr="0096687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C47E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875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3AC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801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Dochody 2024</w:t>
            </w:r>
          </w:p>
        </w:tc>
      </w:tr>
      <w:tr w:rsidR="00A15B10" w:rsidRPr="00635EBB" w14:paraId="5DFD2291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8DBE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A377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Wyłączenie z produkcji gruntów rolnych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E65F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01042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91B1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160 000</w:t>
            </w:r>
          </w:p>
        </w:tc>
      </w:tr>
      <w:tr w:rsidR="00A15B10" w:rsidRPr="00635EBB" w14:paraId="319F25F2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0AD6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9EBE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Aktywne Sołectwo Pomorskie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A130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70D3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20 000</w:t>
            </w:r>
          </w:p>
        </w:tc>
      </w:tr>
      <w:tr w:rsidR="00A15B10" w:rsidRPr="00635EBB" w14:paraId="46146EEC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B58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9AB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Przebudowa układu komunikacyjnego w centrum Czerska (RFRD. RPIS)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4D6C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FC15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1 354 417</w:t>
            </w:r>
          </w:p>
        </w:tc>
      </w:tr>
      <w:tr w:rsidR="00A15B10" w:rsidRPr="00635EBB" w14:paraId="582B9FE5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1D8B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DC0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Budowa ulic w Czersku i Rytlu etap I (RFRD)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7B0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EC15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580 796</w:t>
            </w:r>
          </w:p>
        </w:tc>
      </w:tr>
      <w:tr w:rsidR="00A15B10" w:rsidRPr="00635EBB" w14:paraId="6C147587" w14:textId="77777777" w:rsidTr="00966871">
        <w:trPr>
          <w:trHeight w:val="8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EBDC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E55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Przebudowa ulic w Czersku w obrębie skrzyżowań: ul. Starego Urzędu z ul. 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Łosińską, ul. Czerwonych Maków z ul.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Tucholską oraz ul.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Wyzwolenia z ul.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Tucholską (RFRD)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5A54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0BE1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1 548 433</w:t>
            </w:r>
          </w:p>
        </w:tc>
      </w:tr>
      <w:tr w:rsidR="00A15B10" w:rsidRPr="00635EBB" w14:paraId="4A427513" w14:textId="77777777" w:rsidTr="00966871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9E1F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2A0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Przebudowa ulic w Czersku w obrębie skrzyżowań: ul. Starego Urzędu z ul. Łosińską, ul. Czerwonych Maków z ul.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Tucholską oraz ul.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Wyzwolenia z ul.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Tucholską (Woj..Pom.)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7529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9935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750 000</w:t>
            </w:r>
          </w:p>
        </w:tc>
      </w:tr>
      <w:tr w:rsidR="00A15B10" w:rsidRPr="00635EBB" w14:paraId="56BA440D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2640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8F9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Modernizacja drogi do Lutomia etap II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FEE3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09A2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90 000</w:t>
            </w:r>
          </w:p>
        </w:tc>
      </w:tr>
      <w:tr w:rsidR="00A15B10" w:rsidRPr="00635EBB" w14:paraId="3F6409E7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7A09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538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Modernizacja drogi Kłodnia-Kwieki etap 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F043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0B2F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100 000</w:t>
            </w:r>
          </w:p>
        </w:tc>
      </w:tr>
      <w:tr w:rsidR="00A15B10" w:rsidRPr="00635EBB" w14:paraId="0796D0BA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B842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7E8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Budowa drogi ulicy Długiej w Czersku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29E7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6EF8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462 840</w:t>
            </w:r>
          </w:p>
        </w:tc>
      </w:tr>
      <w:tr w:rsidR="00A15B10" w:rsidRPr="00635EBB" w14:paraId="4770DC77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1EA0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BCA8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Budowa ścieżki rowerowej z miejscowości Mokre do granicy gminy Czersk (trasa Czersk-Karsin) etap I (RFPŁ, PIS)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85C0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CF05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2 700 000</w:t>
            </w:r>
          </w:p>
        </w:tc>
      </w:tr>
      <w:tr w:rsidR="00A15B10" w:rsidRPr="00635EBB" w14:paraId="52CFA088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9F91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B74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Budowa ścieżki rowerowej z miejscowości Mokre do granicy gminy Czersk (trasa Czersk-Karsin-etap II) (RFPŁ PIS)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971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F1D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280 000</w:t>
            </w:r>
          </w:p>
        </w:tc>
      </w:tr>
      <w:tr w:rsidR="00A15B10" w:rsidRPr="00635EBB" w14:paraId="7907F8A7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B22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625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Budowa budynku mieszkalnego przy ul.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Długiej w Czersku etap II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652A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70007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BDD1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5 416 444</w:t>
            </w:r>
          </w:p>
        </w:tc>
      </w:tr>
      <w:tr w:rsidR="00A15B10" w:rsidRPr="00635EBB" w14:paraId="12F90D96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1714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036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Wyposażenie dla OSP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4834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E2C2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16 617</w:t>
            </w:r>
          </w:p>
        </w:tc>
      </w:tr>
      <w:tr w:rsidR="00A15B10" w:rsidRPr="00635EBB" w14:paraId="75E477B3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F68D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EDE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Budowa przyszkolnej hali sportowej przy Szkole Podstawowej w Gotelpiu (Program Olimpia)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0701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685C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1 050 000</w:t>
            </w:r>
          </w:p>
        </w:tc>
      </w:tr>
      <w:tr w:rsidR="00A15B10" w:rsidRPr="00635EBB" w14:paraId="13A06EFD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FC8C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DB3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Budowa przedszkola w Łęgu RFPŁ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9E0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14CA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3 400 000</w:t>
            </w:r>
          </w:p>
        </w:tc>
      </w:tr>
      <w:tr w:rsidR="00A15B10" w:rsidRPr="00635EBB" w14:paraId="222D9508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9F14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A76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Utworzenie nowych miejsc żłobkowych w ramach Programu Maluch+ 2022-2029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38B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85516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543E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90 794</w:t>
            </w:r>
          </w:p>
        </w:tc>
      </w:tr>
      <w:tr w:rsidR="00A15B10" w:rsidRPr="00635EBB" w14:paraId="1E6BB151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AD3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F1B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Poprawa jakości powietrza oraz zmniejszenie emisji gazów cieplarnianych - Program "Ciepłe Mieszkanie"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5919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206D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1 640 000</w:t>
            </w:r>
          </w:p>
        </w:tc>
      </w:tr>
      <w:tr w:rsidR="00A15B10" w:rsidRPr="00635EBB" w14:paraId="710C2F4D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415A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3C4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Modernizacja systemu drenażu na terenie rodzinnego ogrodu działkowego "Tulipan" w Czersku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D747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86CD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20 000</w:t>
            </w:r>
          </w:p>
        </w:tc>
      </w:tr>
      <w:tr w:rsidR="00A15B10" w:rsidRPr="00635EBB" w14:paraId="4A33A58C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8C17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3694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Wzmocnienie efektywności energetycznej Domu Kultury w Łęgu (KPO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i</w:t>
            </w:r>
            <w:r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 </w:t>
            </w: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|ZO)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BF14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5103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453 504</w:t>
            </w:r>
          </w:p>
        </w:tc>
      </w:tr>
      <w:tr w:rsidR="00A15B10" w:rsidRPr="00635EBB" w14:paraId="6CE6C7C9" w14:textId="77777777" w:rsidTr="00966871">
        <w:trPr>
          <w:trHeight w:val="8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44F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C7A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 xml:space="preserve">Inwestycja w kulturę poprzez modernizację budynków domów Kultury w Czersku i Rytlu, budowę muszli koncertowej i stworzenie nowoczesnej powierzchni wystawowej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9619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07A2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4 950 000</w:t>
            </w:r>
          </w:p>
        </w:tc>
      </w:tr>
      <w:tr w:rsidR="00A15B10" w:rsidRPr="00635EBB" w14:paraId="44ED4E9D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69F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4A9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Odrestaurowanie zabytkowego ogrodzenia cmentarza parafialnego w Czersku (RPOZ)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0DD3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16BD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1 078 000</w:t>
            </w:r>
          </w:p>
        </w:tc>
      </w:tr>
      <w:tr w:rsidR="00A15B10" w:rsidRPr="00635EBB" w14:paraId="0BAC466A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C3D6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AAC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sz w:val="20"/>
                <w:szCs w:val="20"/>
              </w:rPr>
              <w:t>Odnowienie elewacji i dachu zabytkowej części budynku Szkoły Podstawowej nr 2 w Czersku (RPOZ)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11D6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010D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400 000</w:t>
            </w:r>
          </w:p>
        </w:tc>
      </w:tr>
      <w:tr w:rsidR="00A15B10" w:rsidRPr="00635EBB" w14:paraId="087729A2" w14:textId="77777777" w:rsidTr="00966871">
        <w:trPr>
          <w:trHeight w:val="300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931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BED7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26 561 845</w:t>
            </w:r>
          </w:p>
        </w:tc>
      </w:tr>
      <w:tr w:rsidR="00A15B10" w:rsidRPr="00635EBB" w14:paraId="1FF485F7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D210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A214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32E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45A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B10" w:rsidRPr="00635EBB" w14:paraId="74034D09" w14:textId="77777777" w:rsidTr="00966871">
        <w:trPr>
          <w:trHeight w:val="300"/>
        </w:trPr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2356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Dochody majątkowe pozostałe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3C1C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DBE9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B10" w:rsidRPr="00635EBB" w14:paraId="1DACD4DA" w14:textId="77777777" w:rsidTr="0096687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8D7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12A4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B96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133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Dochody 2024</w:t>
            </w:r>
          </w:p>
        </w:tc>
      </w:tr>
      <w:tr w:rsidR="00A15B10" w:rsidRPr="00635EBB" w14:paraId="249F562B" w14:textId="77777777" w:rsidTr="00966871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213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331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Niewykorzystane wydatki, które nie wygasają z upływem roku 2023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B2CC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0757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2 018 348</w:t>
            </w:r>
          </w:p>
        </w:tc>
      </w:tr>
      <w:tr w:rsidR="00A15B10" w:rsidRPr="00635EBB" w14:paraId="3C203EDC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86FE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9CE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Sprzedaż nieruchomości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F221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436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1 500 000</w:t>
            </w:r>
          </w:p>
        </w:tc>
      </w:tr>
      <w:tr w:rsidR="00A15B10" w:rsidRPr="00635EBB" w14:paraId="39D2D658" w14:textId="77777777" w:rsidTr="009668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3F7C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F6B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Sprzedaż lokali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6768" w14:textId="77777777" w:rsidR="00A15B10" w:rsidRPr="00635EBB" w:rsidRDefault="00A15B10" w:rsidP="009668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70007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8B6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</w:rPr>
              <w:t>100 000</w:t>
            </w:r>
          </w:p>
        </w:tc>
      </w:tr>
      <w:tr w:rsidR="00A15B10" w:rsidRPr="00635EBB" w14:paraId="67ADB250" w14:textId="77777777" w:rsidTr="00966871">
        <w:trPr>
          <w:trHeight w:val="300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AD8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D840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3 618 348</w:t>
            </w:r>
          </w:p>
        </w:tc>
      </w:tr>
      <w:tr w:rsidR="00A15B10" w:rsidRPr="00635EBB" w14:paraId="192A96B2" w14:textId="77777777" w:rsidTr="00966871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A791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2CDC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BCD5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E0BE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B10" w:rsidRPr="00635EBB" w14:paraId="5126B8EF" w14:textId="77777777" w:rsidTr="00966871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E197" w14:textId="77777777" w:rsidR="00A15B10" w:rsidRPr="00635EBB" w:rsidRDefault="00A15B10" w:rsidP="0096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16CC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Razem dochody majątkowe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921C" w14:textId="77777777" w:rsidR="00A15B10" w:rsidRPr="00635EBB" w:rsidRDefault="00A15B10" w:rsidP="0096687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1BB5" w14:textId="77777777" w:rsidR="00A15B10" w:rsidRPr="00635EBB" w:rsidRDefault="00A15B10" w:rsidP="0096687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35E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36 410 093</w:t>
            </w:r>
          </w:p>
        </w:tc>
      </w:tr>
    </w:tbl>
    <w:p w14:paraId="600D6833" w14:textId="494BD112" w:rsidR="008A5996" w:rsidRPr="002D3E13" w:rsidRDefault="008A5996" w:rsidP="002D3E13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67B5DEA9" w14:textId="7878D490" w:rsidR="008A5996" w:rsidRPr="003D4207" w:rsidRDefault="000274E7" w:rsidP="0050001F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8A5996">
        <w:rPr>
          <w:rFonts w:eastAsia="Times New Roman" w:cstheme="minorHAnsi"/>
          <w:color w:val="000000" w:themeColor="text1"/>
          <w:sz w:val="18"/>
          <w:szCs w:val="18"/>
        </w:rPr>
        <w:t>Prosimy o wyjaśnienie przyczyn planowanego deficytu bieżącego w roku 2024</w:t>
      </w:r>
      <w:r w:rsidRPr="002D3E13">
        <w:rPr>
          <w:rFonts w:eastAsia="Times New Roman" w:cstheme="minorHAnsi"/>
          <w:color w:val="000000" w:themeColor="text1"/>
          <w:sz w:val="18"/>
          <w:szCs w:val="18"/>
        </w:rPr>
        <w:t>.</w:t>
      </w:r>
      <w:r w:rsidR="002D3E13" w:rsidRPr="002D3E13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  </w:t>
      </w:r>
      <w:r w:rsidR="002D3E13" w:rsidRPr="002D3E13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Odpowiedź:</w:t>
      </w:r>
      <w:r w:rsidR="002D3E13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F91C06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F91C06" w:rsidRPr="003D4207">
        <w:rPr>
          <w:rFonts w:eastAsia="Times New Roman" w:cstheme="minorHAnsi"/>
          <w:b/>
          <w:bCs/>
          <w:color w:val="FF0000"/>
          <w:sz w:val="18"/>
          <w:szCs w:val="18"/>
        </w:rPr>
        <w:t xml:space="preserve">Planowana  </w:t>
      </w:r>
      <w:r w:rsidR="00F91C06" w:rsidRPr="003D4207">
        <w:rPr>
          <w:rFonts w:cstheme="minorHAnsi"/>
          <w:b/>
          <w:bCs/>
          <w:color w:val="FF0000"/>
          <w:sz w:val="18"/>
          <w:szCs w:val="18"/>
        </w:rPr>
        <w:t>różnica między dochodami bieżącymi a wydatkami bieżącymi stanowi nadwyżkę bieżącą w kwocie 78.819 zł. wg stanu na dzień 31 lipca 2024 r.</w:t>
      </w:r>
      <w:r w:rsidR="00F91C06" w:rsidRPr="003D4207">
        <w:rPr>
          <w:rFonts w:cstheme="minorHAnsi"/>
          <w:b/>
          <w:bCs/>
          <w:color w:val="FF0000"/>
          <w:sz w:val="20"/>
          <w:szCs w:val="20"/>
        </w:rPr>
        <w:t xml:space="preserve"> </w:t>
      </w:r>
    </w:p>
    <w:p w14:paraId="5894B9C9" w14:textId="77777777" w:rsidR="008F0E0A" w:rsidRPr="00000C22" w:rsidRDefault="008F0E0A" w:rsidP="008F0E0A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</w:rPr>
      </w:pPr>
    </w:p>
    <w:p w14:paraId="3DA30550" w14:textId="77777777" w:rsidR="00163357" w:rsidRPr="00163357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</w:rPr>
      </w:pPr>
      <w:r w:rsidRPr="00163357">
        <w:rPr>
          <w:rFonts w:eastAsia="Times New Roman" w:cstheme="minorHAnsi"/>
          <w:b/>
          <w:bCs/>
          <w:smallCaps/>
        </w:rPr>
        <w:t xml:space="preserve">Pytania dotyczące sytuacji środowiskowo-społecznej </w:t>
      </w:r>
    </w:p>
    <w:p w14:paraId="320FB192" w14:textId="77777777" w:rsidR="00163357" w:rsidRPr="005A4E0B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  <w:sz w:val="18"/>
          <w:szCs w:val="18"/>
        </w:rPr>
      </w:pPr>
    </w:p>
    <w:p w14:paraId="1F1BE9E9" w14:textId="77777777" w:rsidR="00163357" w:rsidRDefault="00163357" w:rsidP="0016335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DA3A60">
        <w:rPr>
          <w:rFonts w:eastAsia="Calibri" w:cstheme="minorHAnsi"/>
          <w:sz w:val="18"/>
          <w:szCs w:val="18"/>
        </w:rPr>
        <w:t xml:space="preserve">Czy w dokumentach strategicznych i planistycznych uwzględniliście Państwo działania na rzecz adaptacji do zmian klimatu w perspektywie co najmniej do 2030 roku, obejmujące: </w:t>
      </w:r>
    </w:p>
    <w:p w14:paraId="0CE94825" w14:textId="77777777" w:rsidR="00163357" w:rsidRPr="00DA3A60" w:rsidRDefault="00163357" w:rsidP="00163357">
      <w:pPr>
        <w:pStyle w:val="Akapitzlist"/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0"/>
        <w:gridCol w:w="2328"/>
      </w:tblGrid>
      <w:tr w:rsidR="00163357" w:rsidRPr="005A4E0B" w14:paraId="76B1C0CA" w14:textId="77777777" w:rsidTr="0082647B">
        <w:trPr>
          <w:trHeight w:hRule="exact" w:val="310"/>
        </w:trPr>
        <w:tc>
          <w:tcPr>
            <w:tcW w:w="3889" w:type="pct"/>
          </w:tcPr>
          <w:p w14:paraId="6C816544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przed suszą,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11" w:type="pct"/>
            <w:vAlign w:val="center"/>
          </w:tcPr>
          <w:p w14:paraId="3B16D9E4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3EB2D05D" w14:textId="77777777" w:rsidTr="0082647B">
        <w:trPr>
          <w:trHeight w:hRule="exact" w:val="428"/>
        </w:trPr>
        <w:tc>
          <w:tcPr>
            <w:tcW w:w="3889" w:type="pct"/>
          </w:tcPr>
          <w:p w14:paraId="1C3DF1BB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przeciwdziałanie skutkom upałów,</w:t>
            </w:r>
          </w:p>
        </w:tc>
        <w:tc>
          <w:tcPr>
            <w:tcW w:w="1111" w:type="pct"/>
            <w:vAlign w:val="center"/>
          </w:tcPr>
          <w:p w14:paraId="0F6F5F97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0C3BB568" w14:textId="77777777" w:rsidTr="0082647B">
        <w:trPr>
          <w:trHeight w:hRule="exact" w:val="284"/>
        </w:trPr>
        <w:tc>
          <w:tcPr>
            <w:tcW w:w="3889" w:type="pct"/>
          </w:tcPr>
          <w:p w14:paraId="6CF05593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ochronę przed powodzią, </w:t>
            </w:r>
          </w:p>
        </w:tc>
        <w:tc>
          <w:tcPr>
            <w:tcW w:w="1111" w:type="pct"/>
            <w:vAlign w:val="center"/>
          </w:tcPr>
          <w:p w14:paraId="5B0FE7C7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</w:t>
            </w:r>
            <w:r w:rsidRPr="00F91C06">
              <w:rPr>
                <w:rFonts w:eastAsia="Calibri" w:cstheme="minorHAnsi"/>
                <w:b/>
                <w:sz w:val="18"/>
                <w:szCs w:val="18"/>
                <w:u w:val="single"/>
              </w:rPr>
              <w:t xml:space="preserve">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7EDE512E" w14:textId="77777777" w:rsidTr="0082647B">
        <w:trPr>
          <w:trHeight w:hRule="exact" w:val="284"/>
        </w:trPr>
        <w:tc>
          <w:tcPr>
            <w:tcW w:w="3889" w:type="pct"/>
          </w:tcPr>
          <w:p w14:paraId="69AB10C6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przed podtopieniami,</w:t>
            </w:r>
          </w:p>
        </w:tc>
        <w:tc>
          <w:tcPr>
            <w:tcW w:w="1111" w:type="pct"/>
            <w:vAlign w:val="center"/>
          </w:tcPr>
          <w:p w14:paraId="62AF6C65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</w:t>
            </w:r>
            <w:r w:rsidRPr="00F91C06">
              <w:rPr>
                <w:rFonts w:eastAsia="Calibri" w:cstheme="minorHAnsi"/>
                <w:b/>
                <w:sz w:val="18"/>
                <w:szCs w:val="18"/>
                <w:u w:val="single"/>
              </w:rPr>
              <w:t xml:space="preserve">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21DC88D7" w14:textId="77777777" w:rsidTr="0082647B">
        <w:trPr>
          <w:trHeight w:hRule="exact" w:val="284"/>
        </w:trPr>
        <w:tc>
          <w:tcPr>
            <w:tcW w:w="3889" w:type="pct"/>
          </w:tcPr>
          <w:p w14:paraId="31DD4088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przeciwdziałanie niedoborom wody.</w:t>
            </w:r>
          </w:p>
        </w:tc>
        <w:tc>
          <w:tcPr>
            <w:tcW w:w="1111" w:type="pct"/>
            <w:vAlign w:val="center"/>
          </w:tcPr>
          <w:p w14:paraId="10016DC3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</w:tbl>
    <w:p w14:paraId="247A6005" w14:textId="77777777" w:rsidR="00163357" w:rsidRPr="005A4E0B" w:rsidRDefault="00163357" w:rsidP="00163357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5C27756" w14:textId="77777777" w:rsidR="00163357" w:rsidRDefault="00163357" w:rsidP="00163357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DA3A60">
        <w:rPr>
          <w:rFonts w:eastAsia="Calibri" w:cstheme="minorHAnsi"/>
          <w:sz w:val="18"/>
          <w:szCs w:val="18"/>
        </w:rPr>
        <w:lastRenderedPageBreak/>
        <w:t>Czy w dokumentach strategicznych i planistycznych uwzględniliście Państwo kierunki rozwoju w zakresie łagodzenia zmian klimatu w perspektywie co najmniej do 2030 roku, obejmujące:</w:t>
      </w:r>
    </w:p>
    <w:p w14:paraId="1068D7B7" w14:textId="77777777" w:rsidR="00163357" w:rsidRPr="00DA3A60" w:rsidRDefault="00163357" w:rsidP="00163357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0"/>
        <w:gridCol w:w="2328"/>
      </w:tblGrid>
      <w:tr w:rsidR="00163357" w:rsidRPr="005A4E0B" w14:paraId="178BDB70" w14:textId="77777777" w:rsidTr="0082647B">
        <w:trPr>
          <w:trHeight w:hRule="exact" w:val="284"/>
        </w:trPr>
        <w:tc>
          <w:tcPr>
            <w:tcW w:w="3889" w:type="pct"/>
          </w:tcPr>
          <w:p w14:paraId="2128472C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instalacje OZE,</w:t>
            </w:r>
          </w:p>
        </w:tc>
        <w:tc>
          <w:tcPr>
            <w:tcW w:w="1111" w:type="pct"/>
            <w:vAlign w:val="center"/>
          </w:tcPr>
          <w:p w14:paraId="213F2599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  <w:p w14:paraId="0E92246B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7EEC98E9" w14:textId="77777777" w:rsidTr="0082647B">
        <w:trPr>
          <w:trHeight w:hRule="exact" w:val="284"/>
        </w:trPr>
        <w:tc>
          <w:tcPr>
            <w:tcW w:w="3889" w:type="pct"/>
          </w:tcPr>
          <w:p w14:paraId="6B6E24DC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wymiany źródeł ciepła na ekologiczne,</w:t>
            </w:r>
          </w:p>
        </w:tc>
        <w:tc>
          <w:tcPr>
            <w:tcW w:w="1111" w:type="pct"/>
            <w:vAlign w:val="center"/>
          </w:tcPr>
          <w:p w14:paraId="7B890F91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</w:t>
            </w:r>
            <w:r w:rsidRPr="00F91C06">
              <w:rPr>
                <w:rFonts w:eastAsia="Calibri" w:cstheme="minorHAnsi"/>
                <w:b/>
                <w:sz w:val="18"/>
                <w:szCs w:val="18"/>
                <w:u w:val="single"/>
              </w:rPr>
              <w:t xml:space="preserve">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  <w:p w14:paraId="5427336C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4F70D8C0" w14:textId="77777777" w:rsidTr="0082647B">
        <w:trPr>
          <w:trHeight w:hRule="exact" w:val="284"/>
        </w:trPr>
        <w:tc>
          <w:tcPr>
            <w:tcW w:w="3889" w:type="pct"/>
          </w:tcPr>
          <w:p w14:paraId="55B32B50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termomodernizacje budynków,</w:t>
            </w:r>
          </w:p>
        </w:tc>
        <w:tc>
          <w:tcPr>
            <w:tcW w:w="1111" w:type="pct"/>
            <w:vAlign w:val="center"/>
          </w:tcPr>
          <w:p w14:paraId="559181E4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</w:t>
            </w:r>
            <w:r w:rsidRPr="00F91C06">
              <w:rPr>
                <w:rFonts w:eastAsia="Calibri" w:cstheme="minorHAnsi"/>
                <w:b/>
                <w:sz w:val="18"/>
                <w:szCs w:val="18"/>
                <w:u w:val="single"/>
              </w:rPr>
              <w:t xml:space="preserve">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  <w:p w14:paraId="4A30DBE6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78CE54AA" w14:textId="77777777" w:rsidTr="0082647B">
        <w:trPr>
          <w:trHeight w:hRule="exact" w:val="284"/>
        </w:trPr>
        <w:tc>
          <w:tcPr>
            <w:tcW w:w="3889" w:type="pct"/>
          </w:tcPr>
          <w:p w14:paraId="3738218E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poprawę efektywności wykorzystania energii,</w:t>
            </w:r>
          </w:p>
        </w:tc>
        <w:tc>
          <w:tcPr>
            <w:tcW w:w="1111" w:type="pct"/>
            <w:vAlign w:val="center"/>
          </w:tcPr>
          <w:p w14:paraId="7F6C1C53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  <w:p w14:paraId="718790E3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1F94C4B4" w14:textId="77777777" w:rsidTr="0082647B">
        <w:trPr>
          <w:trHeight w:hRule="exact" w:val="557"/>
        </w:trPr>
        <w:tc>
          <w:tcPr>
            <w:tcW w:w="3889" w:type="pct"/>
          </w:tcPr>
          <w:p w14:paraId="1E92F5DF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powietrza np. uchwały antysmogowe, monitoring zanieczyszczenia powietrza,  strefy ograniczonego transportu</w:t>
            </w:r>
          </w:p>
        </w:tc>
        <w:tc>
          <w:tcPr>
            <w:tcW w:w="1111" w:type="pct"/>
            <w:vAlign w:val="center"/>
          </w:tcPr>
          <w:p w14:paraId="06EF2616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</w:t>
            </w:r>
            <w:r w:rsidRPr="00F91C06">
              <w:rPr>
                <w:rFonts w:eastAsia="Calibri" w:cstheme="minorHAnsi"/>
                <w:b/>
                <w:sz w:val="18"/>
                <w:szCs w:val="18"/>
                <w:u w:val="single"/>
              </w:rPr>
              <w:t xml:space="preserve">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2CA25739" w14:textId="77777777" w:rsidTr="0082647B">
        <w:trPr>
          <w:trHeight w:hRule="exact" w:val="579"/>
        </w:trPr>
        <w:tc>
          <w:tcPr>
            <w:tcW w:w="3889" w:type="pct"/>
          </w:tcPr>
          <w:p w14:paraId="294AF566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zalesianie i renaturyzycja, odbetonowanie, zielone rewitalizacje, błękitno-zielona infrastrukturę,</w:t>
            </w:r>
          </w:p>
        </w:tc>
        <w:tc>
          <w:tcPr>
            <w:tcW w:w="1111" w:type="pct"/>
            <w:vAlign w:val="center"/>
          </w:tcPr>
          <w:p w14:paraId="3BB512E3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4728C6F8" w14:textId="77777777" w:rsidTr="0082647B">
        <w:trPr>
          <w:trHeight w:hRule="exact" w:val="424"/>
        </w:trPr>
        <w:tc>
          <w:tcPr>
            <w:tcW w:w="3889" w:type="pct"/>
          </w:tcPr>
          <w:p w14:paraId="6AF8E77E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odzysk energii i ciepła z instalacji spalania i unieszkodliwiania odpadów i ścieków,</w:t>
            </w:r>
          </w:p>
        </w:tc>
        <w:tc>
          <w:tcPr>
            <w:tcW w:w="1111" w:type="pct"/>
            <w:vAlign w:val="center"/>
          </w:tcPr>
          <w:p w14:paraId="69D5B90B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/ NIE DOTYCZY</w:t>
            </w:r>
          </w:p>
        </w:tc>
      </w:tr>
      <w:tr w:rsidR="00163357" w:rsidRPr="005A4E0B" w14:paraId="731DB9B5" w14:textId="77777777" w:rsidTr="0082647B">
        <w:trPr>
          <w:trHeight w:hRule="exact" w:val="284"/>
        </w:trPr>
        <w:tc>
          <w:tcPr>
            <w:tcW w:w="3889" w:type="pct"/>
          </w:tcPr>
          <w:p w14:paraId="0265E81F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kampanie informacyjne dotyczące łagodzenia zmian klimatu.</w:t>
            </w:r>
          </w:p>
        </w:tc>
        <w:tc>
          <w:tcPr>
            <w:tcW w:w="1111" w:type="pct"/>
            <w:vAlign w:val="center"/>
          </w:tcPr>
          <w:p w14:paraId="1A86A071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  <w:p w14:paraId="39C5C4DA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14:paraId="566A3EC7" w14:textId="77777777" w:rsidR="00163357" w:rsidRPr="005A4E0B" w:rsidRDefault="00163357" w:rsidP="00163357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4F73308" w14:textId="77777777" w:rsidR="00163357" w:rsidRDefault="00163357" w:rsidP="00163357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DA3A60">
        <w:rPr>
          <w:rFonts w:eastAsia="Calibri" w:cstheme="minorHAnsi"/>
          <w:sz w:val="18"/>
          <w:szCs w:val="18"/>
        </w:rPr>
        <w:t>Czy w dokumentach strategicznych uwzględniliście Państwo działania na rzecz niwelowania ryzyk społecznych, obejmujące:</w:t>
      </w:r>
    </w:p>
    <w:p w14:paraId="5A6D9278" w14:textId="77777777" w:rsidR="00163357" w:rsidRPr="00DA3A60" w:rsidRDefault="00163357" w:rsidP="00163357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0"/>
        <w:gridCol w:w="2328"/>
      </w:tblGrid>
      <w:tr w:rsidR="00163357" w:rsidRPr="005A4E0B" w14:paraId="381A02E2" w14:textId="77777777" w:rsidTr="0082647B">
        <w:trPr>
          <w:trHeight w:hRule="exact" w:val="722"/>
        </w:trPr>
        <w:tc>
          <w:tcPr>
            <w:tcW w:w="3889" w:type="pct"/>
          </w:tcPr>
          <w:p w14:paraId="3898FA42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działania na rzecz równego traktowania i przeciwdziałania dyskryminacji kobiet i mężczyzn (również wewnątrz organizacji własnej) ,</w:t>
            </w:r>
          </w:p>
        </w:tc>
        <w:tc>
          <w:tcPr>
            <w:tcW w:w="1111" w:type="pct"/>
            <w:vAlign w:val="center"/>
          </w:tcPr>
          <w:p w14:paraId="5FC588B2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526BE345" w14:textId="77777777" w:rsidTr="0082647B">
        <w:trPr>
          <w:trHeight w:hRule="exact" w:val="871"/>
        </w:trPr>
        <w:tc>
          <w:tcPr>
            <w:tcW w:w="3889" w:type="pct"/>
          </w:tcPr>
          <w:p w14:paraId="58ED795B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działania na rzecz równego traktowania i przeciwdziałania dyskryminacji społeczności mniejszościowych (np. mniejszości narodowe i etniczne, religijne, społeczności migranckie, LGBT, itp.),</w:t>
            </w:r>
          </w:p>
        </w:tc>
        <w:tc>
          <w:tcPr>
            <w:tcW w:w="1111" w:type="pct"/>
            <w:vAlign w:val="center"/>
          </w:tcPr>
          <w:p w14:paraId="29558F6C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33354CDB" w14:textId="77777777" w:rsidTr="0082647B">
        <w:trPr>
          <w:trHeight w:hRule="exact" w:val="577"/>
        </w:trPr>
        <w:tc>
          <w:tcPr>
            <w:tcW w:w="3889" w:type="pct"/>
          </w:tcPr>
          <w:p w14:paraId="0FFAC162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działania z zakresu poprawy dostępności usług i miejsc publicznych dla osób z niepełnosprawnościami (w tym także dostępności cyfrowej),</w:t>
            </w:r>
          </w:p>
        </w:tc>
        <w:tc>
          <w:tcPr>
            <w:tcW w:w="1111" w:type="pct"/>
            <w:vAlign w:val="center"/>
          </w:tcPr>
          <w:p w14:paraId="21D994FC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</w:t>
            </w:r>
            <w:r w:rsidRPr="00F91C06">
              <w:rPr>
                <w:rFonts w:eastAsia="Calibri" w:cstheme="minorHAnsi"/>
                <w:b/>
                <w:sz w:val="18"/>
                <w:szCs w:val="18"/>
                <w:u w:val="single"/>
              </w:rPr>
              <w:t xml:space="preserve">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6B38A2F9" w14:textId="77777777" w:rsidTr="0082647B">
        <w:trPr>
          <w:trHeight w:hRule="exact" w:val="430"/>
        </w:trPr>
        <w:tc>
          <w:tcPr>
            <w:tcW w:w="3889" w:type="pct"/>
          </w:tcPr>
          <w:p w14:paraId="1ED24813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włączanie grup marginalizowanych,</w:t>
            </w:r>
          </w:p>
        </w:tc>
        <w:tc>
          <w:tcPr>
            <w:tcW w:w="1111" w:type="pct"/>
            <w:vAlign w:val="center"/>
          </w:tcPr>
          <w:p w14:paraId="0423C491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  <w:tr w:rsidR="00163357" w:rsidRPr="005A4E0B" w14:paraId="4B66308A" w14:textId="77777777" w:rsidTr="0082647B">
        <w:trPr>
          <w:trHeight w:hRule="exact" w:val="420"/>
        </w:trPr>
        <w:tc>
          <w:tcPr>
            <w:tcW w:w="3889" w:type="pct"/>
          </w:tcPr>
          <w:p w14:paraId="76D1226A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wyrównywanie nierówności społecznych.</w:t>
            </w:r>
          </w:p>
        </w:tc>
        <w:tc>
          <w:tcPr>
            <w:tcW w:w="1111" w:type="pct"/>
            <w:vAlign w:val="center"/>
          </w:tcPr>
          <w:p w14:paraId="5022355E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NIE/ </w:t>
            </w:r>
            <w:r w:rsidRPr="003D4207">
              <w:rPr>
                <w:rFonts w:eastAsia="Calibri" w:cstheme="minorHAnsi"/>
                <w:b/>
                <w:color w:val="FF0000"/>
                <w:sz w:val="18"/>
                <w:szCs w:val="18"/>
                <w:u w:val="single"/>
              </w:rPr>
              <w:t>NIE DOTYCZY</w:t>
            </w:r>
          </w:p>
        </w:tc>
      </w:tr>
    </w:tbl>
    <w:p w14:paraId="35EC0D98" w14:textId="77777777" w:rsidR="00163357" w:rsidRPr="00163357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</w:rPr>
      </w:pPr>
    </w:p>
    <w:p w14:paraId="7CD90C6E" w14:textId="5A68C70B" w:rsidR="00A67EBC" w:rsidRDefault="00A67EBC" w:rsidP="00A67EBC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smallCaps/>
        </w:rPr>
        <w:t xml:space="preserve">Dodatkowe dokumenty </w:t>
      </w:r>
    </w:p>
    <w:p w14:paraId="06074440" w14:textId="13C851E2" w:rsidR="00205765" w:rsidRDefault="00205765" w:rsidP="00244000">
      <w:pPr>
        <w:pStyle w:val="Bezodstpw"/>
        <w:ind w:left="567"/>
        <w:jc w:val="both"/>
        <w:rPr>
          <w:rFonts w:eastAsia="Times New Roman"/>
          <w:sz w:val="18"/>
          <w:szCs w:val="18"/>
        </w:rPr>
      </w:pPr>
      <w:r w:rsidRPr="00205765">
        <w:rPr>
          <w:rFonts w:eastAsia="Times New Roman"/>
          <w:sz w:val="18"/>
          <w:szCs w:val="18"/>
        </w:rPr>
        <w:t>Ponadto prosimy o przesłanie lub udostępnienie na stronie BIP następujących dokumentów</w:t>
      </w:r>
      <w:r w:rsidR="000967B2">
        <w:rPr>
          <w:rFonts w:eastAsia="Times New Roman"/>
          <w:sz w:val="18"/>
          <w:szCs w:val="18"/>
        </w:rPr>
        <w:t xml:space="preserve"> </w:t>
      </w:r>
      <w:r w:rsidR="000967B2" w:rsidRPr="00982E25">
        <w:rPr>
          <w:rFonts w:eastAsia="Times New Roman" w:cs="Times New Roman"/>
          <w:i/>
          <w:spacing w:val="-4"/>
          <w:sz w:val="18"/>
          <w:szCs w:val="18"/>
        </w:rPr>
        <w:t xml:space="preserve">(w tym miejscu Pracownik </w:t>
      </w:r>
      <w:r w:rsidR="003C0EFD">
        <w:rPr>
          <w:rFonts w:eastAsia="Times New Roman" w:cs="Times New Roman"/>
          <w:i/>
          <w:spacing w:val="-4"/>
          <w:sz w:val="18"/>
          <w:szCs w:val="18"/>
        </w:rPr>
        <w:t xml:space="preserve">Relacji </w:t>
      </w:r>
      <w:r w:rsidR="000967B2" w:rsidRPr="00982E25">
        <w:rPr>
          <w:rFonts w:eastAsia="Times New Roman" w:cs="Times New Roman"/>
          <w:i/>
          <w:spacing w:val="-4"/>
          <w:sz w:val="18"/>
          <w:szCs w:val="18"/>
        </w:rPr>
        <w:t>powinien zawrzeć listę wymaganych dokumentów na podstawie wewnętrznych aktów normatywnych dotyczących trybu przeprowadzania oceny ratingowej i badania zdolności kredytowej jednostek samorządu terytorialnego, które nie są dostępne w ramach SWZ/wniosku lub w Internecie)</w:t>
      </w:r>
      <w:r w:rsidRPr="00205765">
        <w:rPr>
          <w:rFonts w:eastAsia="Times New Roman"/>
          <w:sz w:val="18"/>
          <w:szCs w:val="18"/>
        </w:rPr>
        <w:t>:</w:t>
      </w:r>
    </w:p>
    <w:p w14:paraId="76F76905" w14:textId="3969867C" w:rsidR="004A489B" w:rsidRPr="004A489B" w:rsidRDefault="00E00EA7" w:rsidP="000A353A">
      <w:pPr>
        <w:pStyle w:val="Bezodstpw"/>
        <w:numPr>
          <w:ilvl w:val="0"/>
          <w:numId w:val="32"/>
        </w:numPr>
        <w:ind w:left="567" w:hanging="141"/>
      </w:pPr>
      <w:r w:rsidRPr="004A489B">
        <w:rPr>
          <w:rFonts w:eastAsia="Times New Roman"/>
          <w:b/>
          <w:sz w:val="18"/>
          <w:szCs w:val="18"/>
        </w:rPr>
        <w:t>Ostania uchwa</w:t>
      </w:r>
      <w:r w:rsidR="00030C18" w:rsidRPr="004A489B">
        <w:rPr>
          <w:rFonts w:eastAsia="Times New Roman"/>
          <w:b/>
          <w:sz w:val="18"/>
          <w:szCs w:val="18"/>
        </w:rPr>
        <w:t xml:space="preserve">ła </w:t>
      </w:r>
      <w:r w:rsidRPr="004A489B">
        <w:rPr>
          <w:rFonts w:eastAsia="Times New Roman"/>
          <w:b/>
          <w:sz w:val="18"/>
          <w:szCs w:val="18"/>
        </w:rPr>
        <w:t xml:space="preserve">Rady </w:t>
      </w:r>
      <w:r w:rsidR="00244000">
        <w:rPr>
          <w:rFonts w:eastAsia="Times New Roman"/>
          <w:b/>
          <w:sz w:val="18"/>
          <w:szCs w:val="18"/>
        </w:rPr>
        <w:t xml:space="preserve">Miejskiej </w:t>
      </w:r>
      <w:r w:rsidRPr="004A489B">
        <w:rPr>
          <w:rFonts w:eastAsia="Times New Roman"/>
          <w:b/>
          <w:sz w:val="18"/>
          <w:szCs w:val="18"/>
        </w:rPr>
        <w:t>zmieniająca Budżet na 202</w:t>
      </w:r>
      <w:r w:rsidR="006B0765" w:rsidRPr="004A489B">
        <w:rPr>
          <w:rFonts w:eastAsia="Times New Roman"/>
          <w:b/>
          <w:sz w:val="18"/>
          <w:szCs w:val="18"/>
        </w:rPr>
        <w:t>4</w:t>
      </w:r>
      <w:r w:rsidR="00244000">
        <w:rPr>
          <w:rFonts w:eastAsia="Times New Roman"/>
          <w:b/>
          <w:sz w:val="18"/>
          <w:szCs w:val="18"/>
        </w:rPr>
        <w:t xml:space="preserve">, </w:t>
      </w:r>
      <w:r w:rsidRPr="004A489B">
        <w:rPr>
          <w:rFonts w:eastAsia="Times New Roman"/>
          <w:b/>
          <w:sz w:val="18"/>
          <w:szCs w:val="18"/>
        </w:rPr>
        <w:t xml:space="preserve">jeżeli była po dacie </w:t>
      </w:r>
      <w:r w:rsidR="00244000">
        <w:rPr>
          <w:rFonts w:eastAsia="Times New Roman"/>
          <w:b/>
          <w:sz w:val="18"/>
          <w:szCs w:val="18"/>
        </w:rPr>
        <w:t>18</w:t>
      </w:r>
      <w:r w:rsidR="009B0F4B">
        <w:rPr>
          <w:rFonts w:eastAsia="Times New Roman"/>
          <w:b/>
          <w:sz w:val="18"/>
          <w:szCs w:val="18"/>
        </w:rPr>
        <w:t>-06</w:t>
      </w:r>
      <w:r w:rsidR="003F368F">
        <w:rPr>
          <w:rFonts w:eastAsia="Times New Roman"/>
          <w:b/>
          <w:sz w:val="18"/>
          <w:szCs w:val="18"/>
        </w:rPr>
        <w:t>-2024</w:t>
      </w:r>
      <w:r w:rsidR="004A489B" w:rsidRPr="004A489B">
        <w:rPr>
          <w:rFonts w:eastAsia="Times New Roman"/>
          <w:b/>
          <w:sz w:val="18"/>
          <w:szCs w:val="18"/>
        </w:rPr>
        <w:t xml:space="preserve"> roku </w:t>
      </w:r>
      <w:r w:rsidR="00F91C06">
        <w:rPr>
          <w:rFonts w:eastAsia="Times New Roman"/>
          <w:b/>
          <w:sz w:val="18"/>
          <w:szCs w:val="18"/>
        </w:rPr>
        <w:t xml:space="preserve"> -</w:t>
      </w:r>
      <w:r w:rsidR="003D4207" w:rsidRPr="003D4207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3D4207" w:rsidRPr="002D3E13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Odpowiedź:</w:t>
      </w:r>
      <w:r w:rsidR="003D4207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F91C06">
        <w:rPr>
          <w:rFonts w:eastAsia="Times New Roman"/>
          <w:b/>
          <w:sz w:val="18"/>
          <w:szCs w:val="18"/>
        </w:rPr>
        <w:t xml:space="preserve"> </w:t>
      </w:r>
      <w:r w:rsidR="00F91C06" w:rsidRPr="003D4207">
        <w:rPr>
          <w:rFonts w:eastAsia="Times New Roman"/>
          <w:b/>
          <w:color w:val="FF0000"/>
          <w:sz w:val="18"/>
          <w:szCs w:val="18"/>
        </w:rPr>
        <w:t>jest w BIP</w:t>
      </w:r>
    </w:p>
    <w:p w14:paraId="29BC175D" w14:textId="205921AF" w:rsidR="00030C18" w:rsidRDefault="006B0765" w:rsidP="000A353A">
      <w:pPr>
        <w:pStyle w:val="Bezodstpw"/>
        <w:numPr>
          <w:ilvl w:val="0"/>
          <w:numId w:val="32"/>
        </w:numPr>
        <w:ind w:left="567" w:hanging="141"/>
      </w:pPr>
      <w:r w:rsidRPr="004A489B">
        <w:rPr>
          <w:rFonts w:eastAsia="Times New Roman"/>
          <w:b/>
          <w:sz w:val="18"/>
          <w:szCs w:val="18"/>
        </w:rPr>
        <w:t>Ost</w:t>
      </w:r>
      <w:r w:rsidR="00E00EA7" w:rsidRPr="004A489B">
        <w:rPr>
          <w:rFonts w:eastAsia="Times New Roman"/>
          <w:b/>
          <w:sz w:val="18"/>
          <w:szCs w:val="18"/>
        </w:rPr>
        <w:t>a</w:t>
      </w:r>
      <w:r w:rsidRPr="004A489B">
        <w:rPr>
          <w:rFonts w:eastAsia="Times New Roman"/>
          <w:b/>
          <w:sz w:val="18"/>
          <w:szCs w:val="18"/>
        </w:rPr>
        <w:t>t</w:t>
      </w:r>
      <w:r w:rsidR="00E00EA7" w:rsidRPr="004A489B">
        <w:rPr>
          <w:rFonts w:eastAsia="Times New Roman"/>
          <w:b/>
          <w:sz w:val="18"/>
          <w:szCs w:val="18"/>
        </w:rPr>
        <w:t xml:space="preserve">nia uchwala Rady </w:t>
      </w:r>
      <w:r w:rsidR="00244000">
        <w:rPr>
          <w:rFonts w:eastAsia="Times New Roman"/>
          <w:b/>
          <w:sz w:val="18"/>
          <w:szCs w:val="18"/>
        </w:rPr>
        <w:t xml:space="preserve">Miejskiej </w:t>
      </w:r>
      <w:r w:rsidR="00E00EA7" w:rsidRPr="004A489B">
        <w:rPr>
          <w:rFonts w:eastAsia="Times New Roman"/>
          <w:b/>
          <w:sz w:val="18"/>
          <w:szCs w:val="18"/>
        </w:rPr>
        <w:t>zmieniająca WPF 202</w:t>
      </w:r>
      <w:r w:rsidRPr="004A489B">
        <w:rPr>
          <w:rFonts w:eastAsia="Times New Roman"/>
          <w:b/>
          <w:sz w:val="18"/>
          <w:szCs w:val="18"/>
        </w:rPr>
        <w:t>4</w:t>
      </w:r>
      <w:r w:rsidR="00E00EA7" w:rsidRPr="004A489B">
        <w:rPr>
          <w:rFonts w:eastAsia="Times New Roman"/>
          <w:b/>
          <w:sz w:val="18"/>
          <w:szCs w:val="18"/>
        </w:rPr>
        <w:t>-20</w:t>
      </w:r>
      <w:r w:rsidR="00244000">
        <w:rPr>
          <w:rFonts w:eastAsia="Times New Roman"/>
          <w:b/>
          <w:sz w:val="18"/>
          <w:szCs w:val="18"/>
        </w:rPr>
        <w:t xml:space="preserve">40, </w:t>
      </w:r>
      <w:r w:rsidR="00E00EA7" w:rsidRPr="004A489B">
        <w:rPr>
          <w:rFonts w:eastAsia="Times New Roman"/>
          <w:b/>
          <w:sz w:val="18"/>
          <w:szCs w:val="18"/>
        </w:rPr>
        <w:t xml:space="preserve">jeżeli była po dacie </w:t>
      </w:r>
      <w:r w:rsidR="00244000">
        <w:rPr>
          <w:rFonts w:eastAsia="Times New Roman"/>
          <w:b/>
          <w:sz w:val="18"/>
          <w:szCs w:val="18"/>
        </w:rPr>
        <w:t>29-04-2024</w:t>
      </w:r>
      <w:r w:rsidR="00272FF5">
        <w:rPr>
          <w:rFonts w:eastAsia="Times New Roman"/>
          <w:b/>
          <w:sz w:val="18"/>
          <w:szCs w:val="18"/>
        </w:rPr>
        <w:t xml:space="preserve"> roku</w:t>
      </w:r>
      <w:r w:rsidR="00F91C06">
        <w:rPr>
          <w:rFonts w:eastAsia="Times New Roman"/>
          <w:b/>
          <w:sz w:val="18"/>
          <w:szCs w:val="18"/>
        </w:rPr>
        <w:t xml:space="preserve"> – </w:t>
      </w:r>
      <w:r w:rsidR="003D4207" w:rsidRPr="002D3E13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Odpowiedź:</w:t>
      </w:r>
      <w:r w:rsidR="003D4207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F91C06" w:rsidRPr="003D4207">
        <w:rPr>
          <w:rFonts w:eastAsia="Times New Roman"/>
          <w:b/>
          <w:color w:val="FF0000"/>
          <w:sz w:val="18"/>
          <w:szCs w:val="18"/>
        </w:rPr>
        <w:t>jest w BIP</w:t>
      </w:r>
    </w:p>
    <w:p w14:paraId="14174B1C" w14:textId="77777777" w:rsidR="003D4207" w:rsidRDefault="003D4207" w:rsidP="009E6D9A">
      <w:pPr>
        <w:spacing w:after="0" w:line="240" w:lineRule="auto"/>
        <w:rPr>
          <w:rFonts w:ascii="Calibri" w:eastAsia="Times New Roman" w:hAnsi="Calibri" w:cs="Times New Roman"/>
          <w:b/>
          <w:color w:val="FF0000"/>
        </w:rPr>
      </w:pPr>
    </w:p>
    <w:p w14:paraId="545B5B3D" w14:textId="166DF9DD" w:rsidR="009E6D9A" w:rsidRPr="003D4207" w:rsidRDefault="009E6D9A" w:rsidP="009E6D9A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3D4207">
        <w:rPr>
          <w:rFonts w:ascii="Calibri" w:eastAsia="Times New Roman" w:hAnsi="Calibri" w:cs="Times New Roman"/>
          <w:b/>
        </w:rPr>
        <w:t>Wiarygodność danych zawartych we wniosku i załączonych dokumentach oraz ich zgodność ze stanem f</w:t>
      </w:r>
      <w:r w:rsidR="009B6DB3" w:rsidRPr="003D4207">
        <w:rPr>
          <w:rFonts w:ascii="Calibri" w:eastAsia="Times New Roman" w:hAnsi="Calibri" w:cs="Times New Roman"/>
          <w:b/>
        </w:rPr>
        <w:t>aktycznym i</w:t>
      </w:r>
      <w:r w:rsidR="00431EDB" w:rsidRPr="003D4207">
        <w:rPr>
          <w:rFonts w:ascii="Calibri" w:eastAsia="Times New Roman" w:hAnsi="Calibri" w:cs="Times New Roman"/>
          <w:b/>
        </w:rPr>
        <w:t> </w:t>
      </w:r>
      <w:r w:rsidR="009B6DB3" w:rsidRPr="003D4207">
        <w:rPr>
          <w:rFonts w:ascii="Calibri" w:eastAsia="Times New Roman" w:hAnsi="Calibri" w:cs="Times New Roman"/>
          <w:b/>
        </w:rPr>
        <w:t>prawnym potwierdzam/y**</w:t>
      </w:r>
      <w:r w:rsidRPr="003D4207">
        <w:rPr>
          <w:rFonts w:ascii="Calibri" w:eastAsia="Times New Roman" w:hAnsi="Calibri" w:cs="Times New Roman"/>
          <w:b/>
        </w:rPr>
        <w:t xml:space="preserve"> własnoręcznym podpisem</w:t>
      </w:r>
    </w:p>
    <w:p w14:paraId="556D5394" w14:textId="1F4395D1" w:rsidR="00244000" w:rsidRPr="003D4207" w:rsidRDefault="00244000" w:rsidP="009E6D9A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59B69A23" w14:textId="77777777" w:rsidR="00D92D6C" w:rsidRDefault="00D92D6C" w:rsidP="009E6D9A">
      <w:pPr>
        <w:spacing w:after="0" w:line="240" w:lineRule="auto"/>
        <w:rPr>
          <w:rFonts w:ascii="Calibri" w:hAnsi="Calibri"/>
        </w:rPr>
      </w:pPr>
    </w:p>
    <w:p w14:paraId="213056EC" w14:textId="77777777" w:rsidR="003D4207" w:rsidRPr="003D4207" w:rsidRDefault="003D4207" w:rsidP="009E6D9A">
      <w:pPr>
        <w:spacing w:after="0" w:line="240" w:lineRule="auto"/>
        <w:rPr>
          <w:rFonts w:ascii="Calibri" w:hAnsi="Calibri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3D4207" w:rsidRPr="003D4207" w14:paraId="3ADB3147" w14:textId="77777777" w:rsidTr="00A910B4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1D402A6" w:rsidR="009E6D9A" w:rsidRPr="003D4207" w:rsidRDefault="008F59B8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4207">
              <w:rPr>
                <w:rFonts w:ascii="Calibri" w:eastAsia="Times New Roman" w:hAnsi="Calibri" w:cs="Times New Roman"/>
                <w:sz w:val="20"/>
                <w:szCs w:val="20"/>
              </w:rPr>
              <w:t>Z</w:t>
            </w:r>
            <w:r w:rsidR="009E6D9A" w:rsidRPr="003D4207">
              <w:rPr>
                <w:rFonts w:ascii="Calibri" w:eastAsia="Times New Roman" w:hAnsi="Calibri" w:cs="Times New Roman"/>
                <w:sz w:val="20"/>
                <w:szCs w:val="20"/>
              </w:rPr>
              <w:t xml:space="preserve">a </w:t>
            </w:r>
            <w:r w:rsidR="00195535" w:rsidRPr="003D4207">
              <w:rPr>
                <w:rFonts w:ascii="Calibri" w:eastAsia="Times New Roman" w:hAnsi="Calibri" w:cs="Times New Roman"/>
                <w:sz w:val="20"/>
                <w:szCs w:val="20"/>
              </w:rPr>
              <w:t>JST</w:t>
            </w:r>
          </w:p>
          <w:p w14:paraId="13B50CC7" w14:textId="60558455" w:rsidR="009E6D9A" w:rsidRPr="003D4207" w:rsidRDefault="00F9146F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4207">
              <w:rPr>
                <w:rFonts w:ascii="Calibri" w:eastAsia="Times New Roman" w:hAnsi="Calibri" w:cs="Times New Roman"/>
                <w:sz w:val="20"/>
                <w:szCs w:val="20"/>
              </w:rPr>
              <w:t>O</w:t>
            </w:r>
            <w:r w:rsidR="009E6D9A" w:rsidRPr="003D4207">
              <w:rPr>
                <w:rFonts w:ascii="Calibri" w:eastAsia="Times New Roman" w:hAnsi="Calibri" w:cs="Times New Roman"/>
                <w:sz w:val="20"/>
                <w:szCs w:val="20"/>
              </w:rPr>
              <w:t>soba</w:t>
            </w:r>
            <w:r w:rsidR="00904144" w:rsidRPr="003D4207">
              <w:rPr>
                <w:rFonts w:ascii="Calibri" w:eastAsia="Times New Roman" w:hAnsi="Calibri" w:cs="Times New Roman"/>
                <w:sz w:val="20"/>
                <w:szCs w:val="20"/>
              </w:rPr>
              <w:t>/y</w:t>
            </w:r>
            <w:r w:rsidR="009E6D9A" w:rsidRPr="003D4207">
              <w:rPr>
                <w:rFonts w:ascii="Calibri" w:eastAsia="Times New Roman" w:hAnsi="Calibri" w:cs="Times New Roman"/>
                <w:sz w:val="20"/>
                <w:szCs w:val="20"/>
              </w:rPr>
              <w:t xml:space="preserve"> upoważniona</w:t>
            </w:r>
            <w:r w:rsidR="00904144" w:rsidRPr="003D4207">
              <w:rPr>
                <w:rFonts w:ascii="Calibri" w:eastAsia="Times New Roman" w:hAnsi="Calibri" w:cs="Times New Roman"/>
                <w:sz w:val="20"/>
                <w:szCs w:val="20"/>
              </w:rPr>
              <w:t>/e</w:t>
            </w:r>
            <w:r w:rsidR="002B1237" w:rsidRPr="003D4207">
              <w:rPr>
                <w:rFonts w:ascii="Calibri" w:eastAsia="Times New Roman" w:hAnsi="Calibri" w:cs="Times New Roman"/>
                <w:sz w:val="20"/>
                <w:szCs w:val="20"/>
              </w:rPr>
              <w:t xml:space="preserve"> przez </w:t>
            </w:r>
            <w:r w:rsidRPr="003D4207">
              <w:rPr>
                <w:rFonts w:ascii="Calibri" w:eastAsia="Times New Roman" w:hAnsi="Calibri" w:cs="Times New Roman"/>
                <w:sz w:val="20"/>
                <w:szCs w:val="20"/>
              </w:rPr>
              <w:t>JST</w:t>
            </w:r>
            <w:r w:rsidR="009E6D9A" w:rsidRPr="003D4207">
              <w:rPr>
                <w:rFonts w:ascii="Calibri" w:eastAsia="Times New Roman" w:hAnsi="Calibri" w:cs="Times New Roman"/>
                <w:sz w:val="20"/>
                <w:szCs w:val="20"/>
              </w:rPr>
              <w:br/>
              <w:t>(imię i nazwisko)</w:t>
            </w:r>
          </w:p>
          <w:p w14:paraId="4586C492" w14:textId="65233BAB" w:rsidR="00634337" w:rsidRPr="003D4207" w:rsidRDefault="00634337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383A787B" w14:textId="58F86195" w:rsidR="009E6D9A" w:rsidRPr="003D4207" w:rsidRDefault="008F59B8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4207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="009E6D9A" w:rsidRPr="003D4207">
              <w:rPr>
                <w:rFonts w:ascii="Calibri" w:eastAsia="Times New Roman" w:hAnsi="Calibri" w:cs="Times New Roman"/>
                <w:sz w:val="20"/>
                <w:szCs w:val="20"/>
              </w:rPr>
              <w:t xml:space="preserve">ata </w:t>
            </w:r>
            <w:r w:rsidR="009E6D9A" w:rsidRPr="003D4207">
              <w:rPr>
                <w:rFonts w:ascii="Calibri" w:eastAsia="Times New Roman" w:hAnsi="Calibri" w:cs="Times New Roman"/>
                <w:sz w:val="20"/>
                <w:szCs w:val="20"/>
              </w:rPr>
              <w:br/>
              <w:t>(rrrr-mm-dd)</w:t>
            </w:r>
          </w:p>
          <w:p w14:paraId="5E2FE43D" w14:textId="70F9BFA8" w:rsidR="00634337" w:rsidRPr="003D4207" w:rsidRDefault="00634337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188553" w14:textId="3D170B6F" w:rsidR="008F59B8" w:rsidRPr="003D4207" w:rsidRDefault="008F59B8" w:rsidP="005314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4207"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r w:rsidR="009E6D9A" w:rsidRPr="003D4207">
              <w:rPr>
                <w:rFonts w:ascii="Calibri" w:eastAsia="Times New Roman" w:hAnsi="Calibri" w:cs="Times New Roman"/>
                <w:sz w:val="20"/>
                <w:szCs w:val="20"/>
              </w:rPr>
              <w:t>odpis</w:t>
            </w:r>
          </w:p>
          <w:p w14:paraId="0FD6AA99" w14:textId="77777777" w:rsidR="009E6D9A" w:rsidRPr="003D4207" w:rsidRDefault="009E6D9A" w:rsidP="005314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4207">
              <w:rPr>
                <w:rFonts w:ascii="Calibri" w:eastAsia="Times New Roman" w:hAnsi="Calibri" w:cs="Times New Roman"/>
                <w:sz w:val="20"/>
                <w:szCs w:val="20"/>
              </w:rPr>
              <w:t xml:space="preserve"> osoby</w:t>
            </w:r>
            <w:r w:rsidR="00904144" w:rsidRPr="003D4207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="002B1237" w:rsidRPr="003D4207">
              <w:rPr>
                <w:rFonts w:ascii="Calibri" w:eastAsia="Times New Roman" w:hAnsi="Calibri" w:cs="Times New Roman"/>
                <w:sz w:val="20"/>
                <w:szCs w:val="20"/>
              </w:rPr>
              <w:t>os</w:t>
            </w:r>
            <w:r w:rsidR="005314BC" w:rsidRPr="003D4207">
              <w:rPr>
                <w:rFonts w:ascii="Calibri" w:eastAsia="Times New Roman" w:hAnsi="Calibri" w:cs="Times New Roman"/>
                <w:sz w:val="20"/>
                <w:szCs w:val="20"/>
              </w:rPr>
              <w:t>ób</w:t>
            </w:r>
            <w:r w:rsidRPr="003D4207">
              <w:rPr>
                <w:rFonts w:ascii="Calibri" w:eastAsia="Times New Roman" w:hAnsi="Calibri" w:cs="Times New Roman"/>
                <w:sz w:val="20"/>
                <w:szCs w:val="20"/>
              </w:rPr>
              <w:t xml:space="preserve"> upoważnionej</w:t>
            </w:r>
            <w:r w:rsidR="00904144" w:rsidRPr="003D4207">
              <w:rPr>
                <w:rFonts w:ascii="Calibri" w:eastAsia="Times New Roman" w:hAnsi="Calibri" w:cs="Times New Roman"/>
                <w:sz w:val="20"/>
                <w:szCs w:val="20"/>
              </w:rPr>
              <w:t>/ych</w:t>
            </w:r>
            <w:r w:rsidR="005314BC" w:rsidRPr="003D4207">
              <w:rPr>
                <w:rFonts w:ascii="Calibri" w:eastAsia="Times New Roman" w:hAnsi="Calibri" w:cs="Times New Roman"/>
                <w:sz w:val="20"/>
                <w:szCs w:val="20"/>
              </w:rPr>
              <w:t>**</w:t>
            </w:r>
          </w:p>
          <w:p w14:paraId="3FFE2E36" w14:textId="77777777" w:rsidR="00634337" w:rsidRPr="003D4207" w:rsidRDefault="00634337" w:rsidP="005314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0A37C10" w14:textId="3479CEC5" w:rsidR="00634337" w:rsidRPr="003D4207" w:rsidRDefault="00634337" w:rsidP="005314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05FE44DE" w14:textId="77777777" w:rsidR="009E6D9A" w:rsidRPr="003D4207" w:rsidRDefault="009E6D9A" w:rsidP="009E6D9A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7546E67C" w14:textId="77777777" w:rsidR="006C533C" w:rsidRPr="003D4207" w:rsidRDefault="006C533C" w:rsidP="009E6D9A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3C052127" w14:textId="4AC3ECB2" w:rsidR="009E6D9A" w:rsidRPr="003D4207" w:rsidRDefault="009E6D9A" w:rsidP="009E6D9A">
      <w:pPr>
        <w:spacing w:after="0"/>
        <w:rPr>
          <w:rFonts w:ascii="Calibri" w:eastAsia="Times New Roman" w:hAnsi="Calibri" w:cs="Times New Roman"/>
          <w:sz w:val="20"/>
          <w:szCs w:val="20"/>
        </w:rPr>
      </w:pPr>
      <w:r w:rsidRPr="003D4207">
        <w:rPr>
          <w:rFonts w:ascii="Calibri" w:eastAsia="Times New Roman" w:hAnsi="Calibri" w:cs="Times New Roman"/>
          <w:sz w:val="20"/>
          <w:szCs w:val="20"/>
        </w:rPr>
        <w:t xml:space="preserve">* Wypełnia Pracownik </w:t>
      </w:r>
      <w:r w:rsidR="00806F9D" w:rsidRPr="003D4207">
        <w:rPr>
          <w:rFonts w:ascii="Calibri" w:eastAsia="Times New Roman" w:hAnsi="Calibri" w:cs="Times New Roman"/>
          <w:sz w:val="20"/>
          <w:szCs w:val="20"/>
        </w:rPr>
        <w:t>Relacji</w:t>
      </w:r>
    </w:p>
    <w:p w14:paraId="3DF2C50E" w14:textId="392AEFB6" w:rsidR="00657F39" w:rsidRPr="007067F4" w:rsidRDefault="005314BC" w:rsidP="007067F4">
      <w:pPr>
        <w:spacing w:after="0"/>
        <w:rPr>
          <w:rFonts w:ascii="Calibri" w:eastAsia="Times New Roman" w:hAnsi="Calibri" w:cs="Times New Roman"/>
          <w:sz w:val="20"/>
          <w:szCs w:val="20"/>
        </w:rPr>
      </w:pPr>
      <w:r w:rsidRPr="003D4207">
        <w:rPr>
          <w:rFonts w:ascii="Calibri" w:eastAsia="Times New Roman" w:hAnsi="Calibri" w:cs="Times New Roman"/>
          <w:sz w:val="20"/>
          <w:szCs w:val="20"/>
        </w:rPr>
        <w:t>** Niepotrzebne skreślić</w:t>
      </w:r>
    </w:p>
    <w:p w14:paraId="5E5465B8" w14:textId="5CA93102" w:rsidR="0090206F" w:rsidRPr="007067F4" w:rsidRDefault="0090206F" w:rsidP="003D4207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sz w:val="18"/>
          <w:szCs w:val="18"/>
          <w:lang w:eastAsia="en-US"/>
        </w:rPr>
      </w:pPr>
      <w:r w:rsidRPr="007067F4">
        <w:rPr>
          <w:rFonts w:ascii="Calibri" w:eastAsia="Calibri" w:hAnsi="Calibri" w:cs="Times New Roman"/>
          <w:i/>
          <w:sz w:val="18"/>
          <w:szCs w:val="18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1" w:history="1">
        <w:r w:rsidRPr="007067F4">
          <w:rPr>
            <w:rFonts w:ascii="Calibri" w:eastAsia="Calibri" w:hAnsi="Calibri" w:cs="Times New Roman"/>
            <w:i/>
            <w:sz w:val="18"/>
            <w:szCs w:val="18"/>
            <w:u w:val="single"/>
            <w:lang w:eastAsia="en-US"/>
          </w:rPr>
          <w:t>iod@bgk.pl</w:t>
        </w:r>
      </w:hyperlink>
      <w:r w:rsidRPr="007067F4">
        <w:rPr>
          <w:rFonts w:ascii="Calibri" w:eastAsia="Calibri" w:hAnsi="Calibri" w:cs="Times New Roman"/>
          <w:i/>
          <w:sz w:val="18"/>
          <w:szCs w:val="18"/>
          <w:lang w:eastAsia="en-US"/>
        </w:rPr>
        <w:t xml:space="preserve">. </w:t>
      </w:r>
      <w:r w:rsidR="00531B73" w:rsidRPr="007067F4">
        <w:rPr>
          <w:rFonts w:ascii="Calibri" w:eastAsia="Calibri" w:hAnsi="Calibri" w:cs="Times New Roman"/>
          <w:i/>
          <w:sz w:val="18"/>
          <w:szCs w:val="18"/>
          <w:lang w:eastAsia="en-US"/>
        </w:rPr>
        <w:t>Partnerow</w:t>
      </w:r>
      <w:r w:rsidRPr="007067F4">
        <w:rPr>
          <w:rFonts w:ascii="Calibri" w:eastAsia="Calibri" w:hAnsi="Calibri" w:cs="Times New Roman"/>
          <w:i/>
          <w:sz w:val="18"/>
          <w:szCs w:val="18"/>
          <w:lang w:eastAsia="en-US"/>
        </w:rPr>
        <w:t xml:space="preserve">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2" w:history="1">
        <w:r w:rsidRPr="007067F4">
          <w:rPr>
            <w:rFonts w:ascii="Calibri" w:eastAsia="Calibri" w:hAnsi="Calibri" w:cs="Times New Roman"/>
            <w:i/>
            <w:sz w:val="18"/>
            <w:szCs w:val="18"/>
            <w:u w:val="single"/>
            <w:lang w:eastAsia="en-US"/>
          </w:rPr>
          <w:t>www.bgk.pl</w:t>
        </w:r>
      </w:hyperlink>
      <w:r w:rsidRPr="007067F4">
        <w:rPr>
          <w:rFonts w:ascii="Calibri" w:eastAsia="Calibri" w:hAnsi="Calibri" w:cs="Times New Roman"/>
          <w:i/>
          <w:sz w:val="18"/>
          <w:szCs w:val="18"/>
          <w:lang w:eastAsia="en-US"/>
        </w:rPr>
        <w:t xml:space="preserve"> lub w regulaminach dot. produktów i usług oferowanych przez Bank.</w:t>
      </w:r>
    </w:p>
    <w:sectPr w:rsidR="0090206F" w:rsidRPr="007067F4" w:rsidSect="002D3E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567" w:right="720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628A" w14:textId="77777777" w:rsidR="001C3531" w:rsidRDefault="001C3531" w:rsidP="00026BC7">
      <w:pPr>
        <w:spacing w:after="0" w:line="240" w:lineRule="auto"/>
      </w:pPr>
      <w:r>
        <w:separator/>
      </w:r>
    </w:p>
  </w:endnote>
  <w:endnote w:type="continuationSeparator" w:id="0">
    <w:p w14:paraId="0FFF8CF8" w14:textId="77777777" w:rsidR="001C3531" w:rsidRDefault="001C3531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C314" w14:textId="77777777" w:rsidR="00F27FE8" w:rsidRDefault="00F27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100837"/>
      <w:docPartObj>
        <w:docPartGallery w:val="Page Numbers (Bottom of Page)"/>
        <w:docPartUnique/>
      </w:docPartObj>
    </w:sdtPr>
    <w:sdtContent>
      <w:sdt>
        <w:sdtPr>
          <w:id w:val="-1788427224"/>
          <w:docPartObj>
            <w:docPartGallery w:val="Page Numbers (Top of Page)"/>
            <w:docPartUnique/>
          </w:docPartObj>
        </w:sdtPr>
        <w:sdtContent>
          <w:p w14:paraId="0B1A9C0C" w14:textId="23C3FD2F" w:rsidR="00D92D6C" w:rsidRDefault="00D92D6C">
            <w:pPr>
              <w:pStyle w:val="Stopka"/>
              <w:jc w:val="right"/>
            </w:pP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begin"/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instrText>PAGE</w:instrTex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separate"/>
            </w:r>
            <w:r w:rsidR="00244000">
              <w:rPr>
                <w:rFonts w:ascii="Calibri" w:hAnsi="Calibri" w:cs="Times New Roman"/>
                <w:bCs/>
                <w:noProof/>
                <w:sz w:val="20"/>
                <w:szCs w:val="20"/>
              </w:rPr>
              <w:t>1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end"/>
            </w:r>
            <w:r w:rsidRPr="003F06A8">
              <w:rPr>
                <w:rFonts w:ascii="Calibri" w:hAnsi="Calibri" w:cs="Times New Roman"/>
                <w:sz w:val="20"/>
                <w:szCs w:val="20"/>
              </w:rPr>
              <w:t>/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begin"/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instrText>NUMPAGES</w:instrTex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separate"/>
            </w:r>
            <w:r w:rsidR="00244000">
              <w:rPr>
                <w:rFonts w:ascii="Calibri" w:hAnsi="Calibri" w:cs="Times New Roman"/>
                <w:bCs/>
                <w:noProof/>
                <w:sz w:val="20"/>
                <w:szCs w:val="20"/>
              </w:rPr>
              <w:t>3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C420" w14:textId="77777777" w:rsidR="00F27FE8" w:rsidRDefault="00F27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55485" w14:textId="77777777" w:rsidR="001C3531" w:rsidRDefault="001C3531" w:rsidP="00026BC7">
      <w:pPr>
        <w:spacing w:after="0" w:line="240" w:lineRule="auto"/>
      </w:pPr>
      <w:r>
        <w:separator/>
      </w:r>
    </w:p>
  </w:footnote>
  <w:footnote w:type="continuationSeparator" w:id="0">
    <w:p w14:paraId="26213B86" w14:textId="77777777" w:rsidR="001C3531" w:rsidRDefault="001C3531" w:rsidP="0002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AA67" w14:textId="77777777" w:rsidR="00F27FE8" w:rsidRDefault="00F27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352B" w14:textId="77777777" w:rsidR="00F27FE8" w:rsidRDefault="00F27F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CD7B" w14:textId="77777777" w:rsidR="00F27FE8" w:rsidRDefault="00F27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937A3"/>
    <w:multiLevelType w:val="hybridMultilevel"/>
    <w:tmpl w:val="51164C8A"/>
    <w:lvl w:ilvl="0" w:tplc="B784B1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DEC324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3" w15:restartNumberingAfterBreak="0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244A61B4"/>
    <w:multiLevelType w:val="hybridMultilevel"/>
    <w:tmpl w:val="B7CA4E8E"/>
    <w:lvl w:ilvl="0" w:tplc="A866D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95DF0"/>
    <w:multiLevelType w:val="hybridMultilevel"/>
    <w:tmpl w:val="0372AA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542AF"/>
    <w:multiLevelType w:val="hybridMultilevel"/>
    <w:tmpl w:val="5C74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2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4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5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43D44"/>
    <w:multiLevelType w:val="hybridMultilevel"/>
    <w:tmpl w:val="56323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0486E"/>
    <w:multiLevelType w:val="hybridMultilevel"/>
    <w:tmpl w:val="1B3E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0683"/>
    <w:multiLevelType w:val="hybridMultilevel"/>
    <w:tmpl w:val="1D80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13126"/>
    <w:multiLevelType w:val="hybridMultilevel"/>
    <w:tmpl w:val="6CD24C96"/>
    <w:lvl w:ilvl="0" w:tplc="AECA0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32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48387">
    <w:abstractNumId w:val="4"/>
  </w:num>
  <w:num w:numId="2" w16cid:durableId="686250737">
    <w:abstractNumId w:val="20"/>
  </w:num>
  <w:num w:numId="3" w16cid:durableId="1476410602">
    <w:abstractNumId w:val="18"/>
  </w:num>
  <w:num w:numId="4" w16cid:durableId="1635482191">
    <w:abstractNumId w:val="2"/>
  </w:num>
  <w:num w:numId="5" w16cid:durableId="1359501416">
    <w:abstractNumId w:val="17"/>
  </w:num>
  <w:num w:numId="6" w16cid:durableId="1504083629">
    <w:abstractNumId w:val="23"/>
  </w:num>
  <w:num w:numId="7" w16cid:durableId="2143645129">
    <w:abstractNumId w:val="10"/>
  </w:num>
  <w:num w:numId="8" w16cid:durableId="400442375">
    <w:abstractNumId w:val="0"/>
  </w:num>
  <w:num w:numId="9" w16cid:durableId="826094560">
    <w:abstractNumId w:val="1"/>
  </w:num>
  <w:num w:numId="10" w16cid:durableId="1253272902">
    <w:abstractNumId w:val="6"/>
  </w:num>
  <w:num w:numId="11" w16cid:durableId="1903830851">
    <w:abstractNumId w:val="9"/>
  </w:num>
  <w:num w:numId="12" w16cid:durableId="818158048">
    <w:abstractNumId w:val="24"/>
  </w:num>
  <w:num w:numId="13" w16cid:durableId="965424613">
    <w:abstractNumId w:val="31"/>
  </w:num>
  <w:num w:numId="14" w16cid:durableId="1666586313">
    <w:abstractNumId w:val="7"/>
  </w:num>
  <w:num w:numId="15" w16cid:durableId="364645442">
    <w:abstractNumId w:val="8"/>
  </w:num>
  <w:num w:numId="16" w16cid:durableId="158203934">
    <w:abstractNumId w:val="21"/>
  </w:num>
  <w:num w:numId="17" w16cid:durableId="2028021095">
    <w:abstractNumId w:val="14"/>
  </w:num>
  <w:num w:numId="18" w16cid:durableId="275140451">
    <w:abstractNumId w:val="3"/>
  </w:num>
  <w:num w:numId="19" w16cid:durableId="1639188599">
    <w:abstractNumId w:val="22"/>
  </w:num>
  <w:num w:numId="20" w16cid:durableId="1005132521">
    <w:abstractNumId w:val="15"/>
  </w:num>
  <w:num w:numId="21" w16cid:durableId="1350446668">
    <w:abstractNumId w:val="30"/>
  </w:num>
  <w:num w:numId="22" w16cid:durableId="255985298">
    <w:abstractNumId w:val="13"/>
  </w:num>
  <w:num w:numId="23" w16cid:durableId="625086983">
    <w:abstractNumId w:val="12"/>
  </w:num>
  <w:num w:numId="24" w16cid:durableId="1374305008">
    <w:abstractNumId w:val="27"/>
  </w:num>
  <w:num w:numId="25" w16cid:durableId="1736397623">
    <w:abstractNumId w:val="25"/>
  </w:num>
  <w:num w:numId="26" w16cid:durableId="1053236676">
    <w:abstractNumId w:val="32"/>
  </w:num>
  <w:num w:numId="27" w16cid:durableId="1595732">
    <w:abstractNumId w:val="11"/>
  </w:num>
  <w:num w:numId="28" w16cid:durableId="116027590">
    <w:abstractNumId w:val="5"/>
  </w:num>
  <w:num w:numId="29" w16cid:durableId="1338456374">
    <w:abstractNumId w:val="26"/>
  </w:num>
  <w:num w:numId="30" w16cid:durableId="498885596">
    <w:abstractNumId w:val="28"/>
  </w:num>
  <w:num w:numId="31" w16cid:durableId="312759602">
    <w:abstractNumId w:val="29"/>
  </w:num>
  <w:num w:numId="32" w16cid:durableId="531766020">
    <w:abstractNumId w:val="16"/>
  </w:num>
  <w:num w:numId="33" w16cid:durableId="213216686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0C22"/>
    <w:rsid w:val="000015FD"/>
    <w:rsid w:val="00014C07"/>
    <w:rsid w:val="00015DAA"/>
    <w:rsid w:val="000172BD"/>
    <w:rsid w:val="00017CFA"/>
    <w:rsid w:val="000225CB"/>
    <w:rsid w:val="00022E10"/>
    <w:rsid w:val="00026BC7"/>
    <w:rsid w:val="000274E7"/>
    <w:rsid w:val="00030296"/>
    <w:rsid w:val="00030C18"/>
    <w:rsid w:val="0003143B"/>
    <w:rsid w:val="00044C89"/>
    <w:rsid w:val="00047332"/>
    <w:rsid w:val="000477F8"/>
    <w:rsid w:val="00047A42"/>
    <w:rsid w:val="000520A2"/>
    <w:rsid w:val="0005245C"/>
    <w:rsid w:val="00061164"/>
    <w:rsid w:val="00070088"/>
    <w:rsid w:val="000773FC"/>
    <w:rsid w:val="0008086B"/>
    <w:rsid w:val="00080DDD"/>
    <w:rsid w:val="000811D3"/>
    <w:rsid w:val="00081F98"/>
    <w:rsid w:val="00082665"/>
    <w:rsid w:val="00085362"/>
    <w:rsid w:val="000928BA"/>
    <w:rsid w:val="00092CDD"/>
    <w:rsid w:val="000967B2"/>
    <w:rsid w:val="000977AF"/>
    <w:rsid w:val="000A5884"/>
    <w:rsid w:val="000B1654"/>
    <w:rsid w:val="000B5ED5"/>
    <w:rsid w:val="000B7015"/>
    <w:rsid w:val="000B70FA"/>
    <w:rsid w:val="000C315D"/>
    <w:rsid w:val="000C32FA"/>
    <w:rsid w:val="000C3AB3"/>
    <w:rsid w:val="000D14A1"/>
    <w:rsid w:val="000D278F"/>
    <w:rsid w:val="000D67CB"/>
    <w:rsid w:val="000F30B9"/>
    <w:rsid w:val="000F552C"/>
    <w:rsid w:val="000F660F"/>
    <w:rsid w:val="000F6EAC"/>
    <w:rsid w:val="000F7263"/>
    <w:rsid w:val="001000FD"/>
    <w:rsid w:val="00112129"/>
    <w:rsid w:val="001139F7"/>
    <w:rsid w:val="00116839"/>
    <w:rsid w:val="0012185D"/>
    <w:rsid w:val="00124299"/>
    <w:rsid w:val="00130777"/>
    <w:rsid w:val="00131CA5"/>
    <w:rsid w:val="0013548B"/>
    <w:rsid w:val="00140B80"/>
    <w:rsid w:val="001505AB"/>
    <w:rsid w:val="001548D0"/>
    <w:rsid w:val="00163357"/>
    <w:rsid w:val="0017074D"/>
    <w:rsid w:val="00180856"/>
    <w:rsid w:val="001870DA"/>
    <w:rsid w:val="00187A92"/>
    <w:rsid w:val="00194CF7"/>
    <w:rsid w:val="00195535"/>
    <w:rsid w:val="00197BD4"/>
    <w:rsid w:val="001A2AFC"/>
    <w:rsid w:val="001A5442"/>
    <w:rsid w:val="001A683B"/>
    <w:rsid w:val="001A7944"/>
    <w:rsid w:val="001B32D2"/>
    <w:rsid w:val="001C1502"/>
    <w:rsid w:val="001C3531"/>
    <w:rsid w:val="001C421E"/>
    <w:rsid w:val="001C6E87"/>
    <w:rsid w:val="001D34C5"/>
    <w:rsid w:val="001D49C5"/>
    <w:rsid w:val="001D5511"/>
    <w:rsid w:val="001D6C15"/>
    <w:rsid w:val="001E657A"/>
    <w:rsid w:val="001F44F6"/>
    <w:rsid w:val="00205765"/>
    <w:rsid w:val="002067E2"/>
    <w:rsid w:val="00207018"/>
    <w:rsid w:val="0020747B"/>
    <w:rsid w:val="00207F67"/>
    <w:rsid w:val="00215037"/>
    <w:rsid w:val="00224CFE"/>
    <w:rsid w:val="0022545E"/>
    <w:rsid w:val="00226480"/>
    <w:rsid w:val="0022732C"/>
    <w:rsid w:val="00232236"/>
    <w:rsid w:val="00232D0E"/>
    <w:rsid w:val="00234E97"/>
    <w:rsid w:val="002358E0"/>
    <w:rsid w:val="002429CB"/>
    <w:rsid w:val="00244000"/>
    <w:rsid w:val="00244C0A"/>
    <w:rsid w:val="00250196"/>
    <w:rsid w:val="00253877"/>
    <w:rsid w:val="00253F6E"/>
    <w:rsid w:val="002713FB"/>
    <w:rsid w:val="00272EAD"/>
    <w:rsid w:val="00272FF5"/>
    <w:rsid w:val="00275470"/>
    <w:rsid w:val="002760AC"/>
    <w:rsid w:val="0028013C"/>
    <w:rsid w:val="002822C2"/>
    <w:rsid w:val="002823BF"/>
    <w:rsid w:val="002836E6"/>
    <w:rsid w:val="002845AC"/>
    <w:rsid w:val="00286414"/>
    <w:rsid w:val="00290873"/>
    <w:rsid w:val="002937EE"/>
    <w:rsid w:val="002A79F5"/>
    <w:rsid w:val="002A7AED"/>
    <w:rsid w:val="002B1237"/>
    <w:rsid w:val="002B29FA"/>
    <w:rsid w:val="002C4352"/>
    <w:rsid w:val="002C5461"/>
    <w:rsid w:val="002C593F"/>
    <w:rsid w:val="002D17D0"/>
    <w:rsid w:val="002D3BF7"/>
    <w:rsid w:val="002D3E13"/>
    <w:rsid w:val="002D611E"/>
    <w:rsid w:val="002E76FF"/>
    <w:rsid w:val="002F1C99"/>
    <w:rsid w:val="002F380C"/>
    <w:rsid w:val="0030108E"/>
    <w:rsid w:val="00301301"/>
    <w:rsid w:val="003109F1"/>
    <w:rsid w:val="00311AD3"/>
    <w:rsid w:val="00311D64"/>
    <w:rsid w:val="00317BD4"/>
    <w:rsid w:val="00320139"/>
    <w:rsid w:val="00333DD0"/>
    <w:rsid w:val="0033716C"/>
    <w:rsid w:val="00341719"/>
    <w:rsid w:val="00342143"/>
    <w:rsid w:val="00344D86"/>
    <w:rsid w:val="0035167A"/>
    <w:rsid w:val="00354BF9"/>
    <w:rsid w:val="003563EB"/>
    <w:rsid w:val="0035757C"/>
    <w:rsid w:val="00362730"/>
    <w:rsid w:val="003631DE"/>
    <w:rsid w:val="00366675"/>
    <w:rsid w:val="00370E3D"/>
    <w:rsid w:val="00383D4A"/>
    <w:rsid w:val="003845AD"/>
    <w:rsid w:val="00392072"/>
    <w:rsid w:val="00392858"/>
    <w:rsid w:val="0039699D"/>
    <w:rsid w:val="003B2795"/>
    <w:rsid w:val="003B415A"/>
    <w:rsid w:val="003B4BF2"/>
    <w:rsid w:val="003B5227"/>
    <w:rsid w:val="003C0EFD"/>
    <w:rsid w:val="003C25B2"/>
    <w:rsid w:val="003D4207"/>
    <w:rsid w:val="003D629C"/>
    <w:rsid w:val="003D6CE3"/>
    <w:rsid w:val="003E2B27"/>
    <w:rsid w:val="003F06A8"/>
    <w:rsid w:val="003F0E2F"/>
    <w:rsid w:val="003F1CAA"/>
    <w:rsid w:val="003F326D"/>
    <w:rsid w:val="003F368F"/>
    <w:rsid w:val="003F4359"/>
    <w:rsid w:val="0040180E"/>
    <w:rsid w:val="004031D9"/>
    <w:rsid w:val="00404400"/>
    <w:rsid w:val="00410DC9"/>
    <w:rsid w:val="00415DCC"/>
    <w:rsid w:val="00417D6A"/>
    <w:rsid w:val="004210DD"/>
    <w:rsid w:val="00431573"/>
    <w:rsid w:val="00431EDB"/>
    <w:rsid w:val="00433E02"/>
    <w:rsid w:val="00443195"/>
    <w:rsid w:val="004474E0"/>
    <w:rsid w:val="0045147F"/>
    <w:rsid w:val="00452625"/>
    <w:rsid w:val="00452E9D"/>
    <w:rsid w:val="00453DF4"/>
    <w:rsid w:val="00456031"/>
    <w:rsid w:val="004703C0"/>
    <w:rsid w:val="0047326C"/>
    <w:rsid w:val="00473B12"/>
    <w:rsid w:val="004803C7"/>
    <w:rsid w:val="00482B0E"/>
    <w:rsid w:val="004842F7"/>
    <w:rsid w:val="00486D84"/>
    <w:rsid w:val="004903FC"/>
    <w:rsid w:val="00492544"/>
    <w:rsid w:val="00492E7A"/>
    <w:rsid w:val="004967DF"/>
    <w:rsid w:val="004A4615"/>
    <w:rsid w:val="004A489B"/>
    <w:rsid w:val="004B3929"/>
    <w:rsid w:val="004D2899"/>
    <w:rsid w:val="004D28F6"/>
    <w:rsid w:val="004D358C"/>
    <w:rsid w:val="004D3E9B"/>
    <w:rsid w:val="004D5E98"/>
    <w:rsid w:val="004E040F"/>
    <w:rsid w:val="004E2657"/>
    <w:rsid w:val="004E6B8C"/>
    <w:rsid w:val="004E7D9D"/>
    <w:rsid w:val="004F35C2"/>
    <w:rsid w:val="004F6A5E"/>
    <w:rsid w:val="005002D4"/>
    <w:rsid w:val="00501E8C"/>
    <w:rsid w:val="00511471"/>
    <w:rsid w:val="00511B08"/>
    <w:rsid w:val="00512680"/>
    <w:rsid w:val="00524710"/>
    <w:rsid w:val="00527B02"/>
    <w:rsid w:val="00530618"/>
    <w:rsid w:val="00530798"/>
    <w:rsid w:val="005314BC"/>
    <w:rsid w:val="00531768"/>
    <w:rsid w:val="00531B73"/>
    <w:rsid w:val="005322B0"/>
    <w:rsid w:val="0054074D"/>
    <w:rsid w:val="00542345"/>
    <w:rsid w:val="00542811"/>
    <w:rsid w:val="00543198"/>
    <w:rsid w:val="005436A5"/>
    <w:rsid w:val="00543D95"/>
    <w:rsid w:val="00553206"/>
    <w:rsid w:val="005559F8"/>
    <w:rsid w:val="0055787A"/>
    <w:rsid w:val="00565673"/>
    <w:rsid w:val="00565CBA"/>
    <w:rsid w:val="00566E25"/>
    <w:rsid w:val="005700D5"/>
    <w:rsid w:val="0057375A"/>
    <w:rsid w:val="005772AE"/>
    <w:rsid w:val="00580029"/>
    <w:rsid w:val="00580672"/>
    <w:rsid w:val="005912AC"/>
    <w:rsid w:val="005A60A1"/>
    <w:rsid w:val="005A7157"/>
    <w:rsid w:val="005A7F8B"/>
    <w:rsid w:val="005B2458"/>
    <w:rsid w:val="005B2848"/>
    <w:rsid w:val="005C0C50"/>
    <w:rsid w:val="005C163D"/>
    <w:rsid w:val="005D2875"/>
    <w:rsid w:val="005D76A6"/>
    <w:rsid w:val="005E1CE8"/>
    <w:rsid w:val="005E3E15"/>
    <w:rsid w:val="005E74E7"/>
    <w:rsid w:val="005F3785"/>
    <w:rsid w:val="005F68E8"/>
    <w:rsid w:val="005F71FA"/>
    <w:rsid w:val="0060325A"/>
    <w:rsid w:val="00603BD1"/>
    <w:rsid w:val="00603FE3"/>
    <w:rsid w:val="006129E3"/>
    <w:rsid w:val="00612DF0"/>
    <w:rsid w:val="0061458E"/>
    <w:rsid w:val="00615445"/>
    <w:rsid w:val="00627535"/>
    <w:rsid w:val="00634337"/>
    <w:rsid w:val="00636047"/>
    <w:rsid w:val="00637784"/>
    <w:rsid w:val="00640847"/>
    <w:rsid w:val="00641ECB"/>
    <w:rsid w:val="006448FA"/>
    <w:rsid w:val="00647F63"/>
    <w:rsid w:val="00657F39"/>
    <w:rsid w:val="006761DF"/>
    <w:rsid w:val="00677102"/>
    <w:rsid w:val="0068365F"/>
    <w:rsid w:val="006856AF"/>
    <w:rsid w:val="00686C89"/>
    <w:rsid w:val="0069028D"/>
    <w:rsid w:val="00690709"/>
    <w:rsid w:val="00690891"/>
    <w:rsid w:val="006973F9"/>
    <w:rsid w:val="006A3F64"/>
    <w:rsid w:val="006A51DF"/>
    <w:rsid w:val="006B0765"/>
    <w:rsid w:val="006B3137"/>
    <w:rsid w:val="006C533C"/>
    <w:rsid w:val="006D0A50"/>
    <w:rsid w:val="006E43D5"/>
    <w:rsid w:val="006E5A30"/>
    <w:rsid w:val="006F0C3F"/>
    <w:rsid w:val="006F3022"/>
    <w:rsid w:val="006F3B46"/>
    <w:rsid w:val="00706455"/>
    <w:rsid w:val="007067F4"/>
    <w:rsid w:val="00707C6E"/>
    <w:rsid w:val="00720C7D"/>
    <w:rsid w:val="00724EAC"/>
    <w:rsid w:val="007279F9"/>
    <w:rsid w:val="007342A7"/>
    <w:rsid w:val="00736CC4"/>
    <w:rsid w:val="0074208E"/>
    <w:rsid w:val="00755937"/>
    <w:rsid w:val="00767609"/>
    <w:rsid w:val="00767F5D"/>
    <w:rsid w:val="007709DF"/>
    <w:rsid w:val="00770EEE"/>
    <w:rsid w:val="00773D56"/>
    <w:rsid w:val="0077432F"/>
    <w:rsid w:val="00780614"/>
    <w:rsid w:val="00780A74"/>
    <w:rsid w:val="007818D0"/>
    <w:rsid w:val="0079160F"/>
    <w:rsid w:val="0079165B"/>
    <w:rsid w:val="00794793"/>
    <w:rsid w:val="007A7D61"/>
    <w:rsid w:val="007B5188"/>
    <w:rsid w:val="007B6CEC"/>
    <w:rsid w:val="007B718A"/>
    <w:rsid w:val="007B744F"/>
    <w:rsid w:val="007D11F4"/>
    <w:rsid w:val="007E2DFA"/>
    <w:rsid w:val="0080124E"/>
    <w:rsid w:val="00806F9D"/>
    <w:rsid w:val="00820D43"/>
    <w:rsid w:val="008214E6"/>
    <w:rsid w:val="00822F36"/>
    <w:rsid w:val="008269FB"/>
    <w:rsid w:val="008342C1"/>
    <w:rsid w:val="008351BE"/>
    <w:rsid w:val="0083550B"/>
    <w:rsid w:val="00835B57"/>
    <w:rsid w:val="008446F9"/>
    <w:rsid w:val="0084539A"/>
    <w:rsid w:val="008471E5"/>
    <w:rsid w:val="008503DF"/>
    <w:rsid w:val="008507E2"/>
    <w:rsid w:val="0085507F"/>
    <w:rsid w:val="00857CAC"/>
    <w:rsid w:val="008634CE"/>
    <w:rsid w:val="008705D8"/>
    <w:rsid w:val="00895A54"/>
    <w:rsid w:val="00897034"/>
    <w:rsid w:val="008A0A43"/>
    <w:rsid w:val="008A122F"/>
    <w:rsid w:val="008A5996"/>
    <w:rsid w:val="008B493F"/>
    <w:rsid w:val="008B6803"/>
    <w:rsid w:val="008E37FD"/>
    <w:rsid w:val="008E53E2"/>
    <w:rsid w:val="008E5869"/>
    <w:rsid w:val="008E5CF7"/>
    <w:rsid w:val="008E5DE2"/>
    <w:rsid w:val="008F0E0A"/>
    <w:rsid w:val="008F18B2"/>
    <w:rsid w:val="008F59B8"/>
    <w:rsid w:val="0090206F"/>
    <w:rsid w:val="00904144"/>
    <w:rsid w:val="009045F6"/>
    <w:rsid w:val="009051E8"/>
    <w:rsid w:val="0090599B"/>
    <w:rsid w:val="009152FF"/>
    <w:rsid w:val="0092214F"/>
    <w:rsid w:val="00924729"/>
    <w:rsid w:val="009255F2"/>
    <w:rsid w:val="00931F5A"/>
    <w:rsid w:val="0093495B"/>
    <w:rsid w:val="009357E3"/>
    <w:rsid w:val="0094131A"/>
    <w:rsid w:val="00943D2E"/>
    <w:rsid w:val="009530C6"/>
    <w:rsid w:val="0095358B"/>
    <w:rsid w:val="00953BC5"/>
    <w:rsid w:val="0096012D"/>
    <w:rsid w:val="00961BE2"/>
    <w:rsid w:val="009647AC"/>
    <w:rsid w:val="00964830"/>
    <w:rsid w:val="00967C58"/>
    <w:rsid w:val="00970634"/>
    <w:rsid w:val="009759CF"/>
    <w:rsid w:val="00977CEE"/>
    <w:rsid w:val="00981F1D"/>
    <w:rsid w:val="00982E25"/>
    <w:rsid w:val="00987821"/>
    <w:rsid w:val="0099491A"/>
    <w:rsid w:val="00994E65"/>
    <w:rsid w:val="009955B6"/>
    <w:rsid w:val="00996CF1"/>
    <w:rsid w:val="009A3CEE"/>
    <w:rsid w:val="009A5A45"/>
    <w:rsid w:val="009A7F78"/>
    <w:rsid w:val="009B0F4B"/>
    <w:rsid w:val="009B4D0E"/>
    <w:rsid w:val="009B6DB3"/>
    <w:rsid w:val="009D20DE"/>
    <w:rsid w:val="009E2FE0"/>
    <w:rsid w:val="009E55B3"/>
    <w:rsid w:val="009E5D42"/>
    <w:rsid w:val="009E6D9A"/>
    <w:rsid w:val="009E6FE5"/>
    <w:rsid w:val="009F2710"/>
    <w:rsid w:val="009F678A"/>
    <w:rsid w:val="00A006CC"/>
    <w:rsid w:val="00A0494A"/>
    <w:rsid w:val="00A0769F"/>
    <w:rsid w:val="00A10AB1"/>
    <w:rsid w:val="00A143C6"/>
    <w:rsid w:val="00A14ABD"/>
    <w:rsid w:val="00A15B10"/>
    <w:rsid w:val="00A176D6"/>
    <w:rsid w:val="00A2016A"/>
    <w:rsid w:val="00A21966"/>
    <w:rsid w:val="00A247F6"/>
    <w:rsid w:val="00A2659A"/>
    <w:rsid w:val="00A2705F"/>
    <w:rsid w:val="00A31193"/>
    <w:rsid w:val="00A35E0F"/>
    <w:rsid w:val="00A36E5A"/>
    <w:rsid w:val="00A37609"/>
    <w:rsid w:val="00A465A9"/>
    <w:rsid w:val="00A502F3"/>
    <w:rsid w:val="00A57C16"/>
    <w:rsid w:val="00A656DE"/>
    <w:rsid w:val="00A67EBC"/>
    <w:rsid w:val="00A70B0C"/>
    <w:rsid w:val="00A70F97"/>
    <w:rsid w:val="00A77006"/>
    <w:rsid w:val="00A83AEF"/>
    <w:rsid w:val="00A84DC6"/>
    <w:rsid w:val="00A85392"/>
    <w:rsid w:val="00A910B4"/>
    <w:rsid w:val="00A93FFF"/>
    <w:rsid w:val="00A95CF4"/>
    <w:rsid w:val="00AA2453"/>
    <w:rsid w:val="00AA3989"/>
    <w:rsid w:val="00AA761C"/>
    <w:rsid w:val="00AC0A77"/>
    <w:rsid w:val="00AC1F3C"/>
    <w:rsid w:val="00AC612F"/>
    <w:rsid w:val="00AC6AB2"/>
    <w:rsid w:val="00AC767E"/>
    <w:rsid w:val="00AD28A4"/>
    <w:rsid w:val="00AE4BB4"/>
    <w:rsid w:val="00AE7C40"/>
    <w:rsid w:val="00AF6D72"/>
    <w:rsid w:val="00B06158"/>
    <w:rsid w:val="00B148B3"/>
    <w:rsid w:val="00B206AF"/>
    <w:rsid w:val="00B20EEC"/>
    <w:rsid w:val="00B2297A"/>
    <w:rsid w:val="00B2657A"/>
    <w:rsid w:val="00B27DF0"/>
    <w:rsid w:val="00B30401"/>
    <w:rsid w:val="00B34D01"/>
    <w:rsid w:val="00B35034"/>
    <w:rsid w:val="00B355E6"/>
    <w:rsid w:val="00B407A3"/>
    <w:rsid w:val="00B462BE"/>
    <w:rsid w:val="00B522C6"/>
    <w:rsid w:val="00B60B44"/>
    <w:rsid w:val="00B6547E"/>
    <w:rsid w:val="00B656EB"/>
    <w:rsid w:val="00B658A3"/>
    <w:rsid w:val="00B678F3"/>
    <w:rsid w:val="00B72FD1"/>
    <w:rsid w:val="00B735F7"/>
    <w:rsid w:val="00B736E4"/>
    <w:rsid w:val="00B83219"/>
    <w:rsid w:val="00B8385A"/>
    <w:rsid w:val="00B908B4"/>
    <w:rsid w:val="00B91BD3"/>
    <w:rsid w:val="00B935D7"/>
    <w:rsid w:val="00B969CE"/>
    <w:rsid w:val="00BA65C2"/>
    <w:rsid w:val="00BB0425"/>
    <w:rsid w:val="00BC2044"/>
    <w:rsid w:val="00BC205E"/>
    <w:rsid w:val="00BC69B9"/>
    <w:rsid w:val="00BC6AFB"/>
    <w:rsid w:val="00BD6A62"/>
    <w:rsid w:val="00BD7247"/>
    <w:rsid w:val="00BE4AB5"/>
    <w:rsid w:val="00BF029D"/>
    <w:rsid w:val="00BF458B"/>
    <w:rsid w:val="00C04BBC"/>
    <w:rsid w:val="00C05D15"/>
    <w:rsid w:val="00C13D69"/>
    <w:rsid w:val="00C1651A"/>
    <w:rsid w:val="00C170B5"/>
    <w:rsid w:val="00C20182"/>
    <w:rsid w:val="00C20B32"/>
    <w:rsid w:val="00C20B4B"/>
    <w:rsid w:val="00C22106"/>
    <w:rsid w:val="00C2335B"/>
    <w:rsid w:val="00C23B16"/>
    <w:rsid w:val="00C23E74"/>
    <w:rsid w:val="00C32BD3"/>
    <w:rsid w:val="00C341FF"/>
    <w:rsid w:val="00C34F98"/>
    <w:rsid w:val="00C4418D"/>
    <w:rsid w:val="00C52825"/>
    <w:rsid w:val="00C55AB2"/>
    <w:rsid w:val="00C56C09"/>
    <w:rsid w:val="00C62FF3"/>
    <w:rsid w:val="00C675E1"/>
    <w:rsid w:val="00C71809"/>
    <w:rsid w:val="00C727C5"/>
    <w:rsid w:val="00C8001D"/>
    <w:rsid w:val="00C83F30"/>
    <w:rsid w:val="00C94E98"/>
    <w:rsid w:val="00C9584F"/>
    <w:rsid w:val="00CA14CB"/>
    <w:rsid w:val="00CB29DC"/>
    <w:rsid w:val="00CB2D7D"/>
    <w:rsid w:val="00CB7638"/>
    <w:rsid w:val="00CC1E71"/>
    <w:rsid w:val="00CC1F4C"/>
    <w:rsid w:val="00CC289E"/>
    <w:rsid w:val="00CC28B6"/>
    <w:rsid w:val="00CC5D75"/>
    <w:rsid w:val="00CC5F6B"/>
    <w:rsid w:val="00CD05E8"/>
    <w:rsid w:val="00CD2CAA"/>
    <w:rsid w:val="00CD375D"/>
    <w:rsid w:val="00CD7B1F"/>
    <w:rsid w:val="00CE00E3"/>
    <w:rsid w:val="00CE0E2A"/>
    <w:rsid w:val="00CE18EB"/>
    <w:rsid w:val="00CE71BD"/>
    <w:rsid w:val="00CF2674"/>
    <w:rsid w:val="00CF3DCB"/>
    <w:rsid w:val="00CF4C74"/>
    <w:rsid w:val="00CF5F83"/>
    <w:rsid w:val="00CF7B03"/>
    <w:rsid w:val="00D02E94"/>
    <w:rsid w:val="00D06078"/>
    <w:rsid w:val="00D076C0"/>
    <w:rsid w:val="00D14EAE"/>
    <w:rsid w:val="00D15A30"/>
    <w:rsid w:val="00D176C7"/>
    <w:rsid w:val="00D25539"/>
    <w:rsid w:val="00D309FF"/>
    <w:rsid w:val="00D37B95"/>
    <w:rsid w:val="00D41832"/>
    <w:rsid w:val="00D45958"/>
    <w:rsid w:val="00D501BF"/>
    <w:rsid w:val="00D52F0A"/>
    <w:rsid w:val="00D53003"/>
    <w:rsid w:val="00D53087"/>
    <w:rsid w:val="00D574B4"/>
    <w:rsid w:val="00D635D4"/>
    <w:rsid w:val="00D6791B"/>
    <w:rsid w:val="00D76701"/>
    <w:rsid w:val="00D848F2"/>
    <w:rsid w:val="00D8681E"/>
    <w:rsid w:val="00D87BEE"/>
    <w:rsid w:val="00D92D6C"/>
    <w:rsid w:val="00D953FD"/>
    <w:rsid w:val="00DA1B5A"/>
    <w:rsid w:val="00DA2ECA"/>
    <w:rsid w:val="00DA347F"/>
    <w:rsid w:val="00DA43A1"/>
    <w:rsid w:val="00DA6A9D"/>
    <w:rsid w:val="00DA74D5"/>
    <w:rsid w:val="00DB1BA6"/>
    <w:rsid w:val="00DB3D1D"/>
    <w:rsid w:val="00DB414C"/>
    <w:rsid w:val="00DB794A"/>
    <w:rsid w:val="00DC3E90"/>
    <w:rsid w:val="00DC7570"/>
    <w:rsid w:val="00DD0BE1"/>
    <w:rsid w:val="00DE418A"/>
    <w:rsid w:val="00DE5BBC"/>
    <w:rsid w:val="00DE7305"/>
    <w:rsid w:val="00DF375F"/>
    <w:rsid w:val="00E00EA7"/>
    <w:rsid w:val="00E04FDA"/>
    <w:rsid w:val="00E05F7E"/>
    <w:rsid w:val="00E0640A"/>
    <w:rsid w:val="00E12D05"/>
    <w:rsid w:val="00E13D51"/>
    <w:rsid w:val="00E22D93"/>
    <w:rsid w:val="00E26AC4"/>
    <w:rsid w:val="00E35158"/>
    <w:rsid w:val="00E41EB6"/>
    <w:rsid w:val="00E57CEC"/>
    <w:rsid w:val="00E63D45"/>
    <w:rsid w:val="00E642C2"/>
    <w:rsid w:val="00E7229B"/>
    <w:rsid w:val="00E75692"/>
    <w:rsid w:val="00E76E16"/>
    <w:rsid w:val="00E8559C"/>
    <w:rsid w:val="00E85DE4"/>
    <w:rsid w:val="00E86AC2"/>
    <w:rsid w:val="00E921BE"/>
    <w:rsid w:val="00E92977"/>
    <w:rsid w:val="00E92C95"/>
    <w:rsid w:val="00E93563"/>
    <w:rsid w:val="00E94E9E"/>
    <w:rsid w:val="00EA0173"/>
    <w:rsid w:val="00EA28A7"/>
    <w:rsid w:val="00EA33D2"/>
    <w:rsid w:val="00EB047C"/>
    <w:rsid w:val="00EB13A2"/>
    <w:rsid w:val="00EB3815"/>
    <w:rsid w:val="00EB5C60"/>
    <w:rsid w:val="00EC1E7A"/>
    <w:rsid w:val="00EC6BBF"/>
    <w:rsid w:val="00EC7EDD"/>
    <w:rsid w:val="00ED0089"/>
    <w:rsid w:val="00ED570C"/>
    <w:rsid w:val="00EE03D3"/>
    <w:rsid w:val="00EE07DA"/>
    <w:rsid w:val="00EE3C4E"/>
    <w:rsid w:val="00EE4FBF"/>
    <w:rsid w:val="00EE59DC"/>
    <w:rsid w:val="00EF641F"/>
    <w:rsid w:val="00F01B02"/>
    <w:rsid w:val="00F020A3"/>
    <w:rsid w:val="00F0297B"/>
    <w:rsid w:val="00F05E39"/>
    <w:rsid w:val="00F17623"/>
    <w:rsid w:val="00F22951"/>
    <w:rsid w:val="00F22B11"/>
    <w:rsid w:val="00F265C6"/>
    <w:rsid w:val="00F27FE8"/>
    <w:rsid w:val="00F34534"/>
    <w:rsid w:val="00F36688"/>
    <w:rsid w:val="00F40D9E"/>
    <w:rsid w:val="00F46F28"/>
    <w:rsid w:val="00F53251"/>
    <w:rsid w:val="00F56469"/>
    <w:rsid w:val="00F65CC4"/>
    <w:rsid w:val="00F72CEA"/>
    <w:rsid w:val="00F82427"/>
    <w:rsid w:val="00F82608"/>
    <w:rsid w:val="00F82B17"/>
    <w:rsid w:val="00F854D1"/>
    <w:rsid w:val="00F9146F"/>
    <w:rsid w:val="00F91C06"/>
    <w:rsid w:val="00F97CA7"/>
    <w:rsid w:val="00FA08DD"/>
    <w:rsid w:val="00FA2F4B"/>
    <w:rsid w:val="00FA61B0"/>
    <w:rsid w:val="00FA6BC4"/>
    <w:rsid w:val="00FC106D"/>
    <w:rsid w:val="00FC3D27"/>
    <w:rsid w:val="00FC747B"/>
    <w:rsid w:val="00FC79A8"/>
    <w:rsid w:val="00FD63B5"/>
    <w:rsid w:val="00FE1C3F"/>
    <w:rsid w:val="00FE38DD"/>
    <w:rsid w:val="00FE78E5"/>
    <w:rsid w:val="00FE7E2B"/>
    <w:rsid w:val="00FF2AE9"/>
    <w:rsid w:val="00FF2C13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D0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,nr3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  <w:style w:type="paragraph" w:customStyle="1" w:styleId="Default">
    <w:name w:val="Default"/>
    <w:rsid w:val="00A1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33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D0A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ghlight-text">
    <w:name w:val="highlight-text"/>
    <w:basedOn w:val="Domylnaczcionkaakapitu"/>
    <w:rsid w:val="006D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gk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bgk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9009-21FB-47CD-B7B0-A76CBEB24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DD9AD-01E4-45BE-BB61-E9E6A3541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9504D-3157-4A5B-BAEF-81393D024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65596E-2DBA-4444-84C4-EC5D950E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1932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6_ESG_Pilot_zał_6_Formularz_Partnera.docx</vt:lpstr>
    </vt:vector>
  </TitlesOfParts>
  <Company>Bank Gospodarstwa Krajowego</Company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6_ESG_Pilot_zał_6_Formularz_Partnera.docx</dc:title>
  <dc:creator>Kapla, Piotr</dc:creator>
  <cp:lastModifiedBy>Wioletta Glaner</cp:lastModifiedBy>
  <cp:revision>6</cp:revision>
  <cp:lastPrinted>2023-10-19T05:28:00Z</cp:lastPrinted>
  <dcterms:created xsi:type="dcterms:W3CDTF">2024-08-07T10:20:00Z</dcterms:created>
  <dcterms:modified xsi:type="dcterms:W3CDTF">2024-08-07T12:39:00Z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