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481D" w14:textId="10B91F63" w:rsidR="00ED60B4" w:rsidRDefault="00ED60B4" w:rsidP="00ED60B4">
      <w:pPr>
        <w:spacing w:line="360" w:lineRule="auto"/>
        <w:jc w:val="right"/>
        <w:rPr>
          <w:b/>
        </w:rPr>
      </w:pPr>
      <w:r>
        <w:rPr>
          <w:b/>
        </w:rPr>
        <w:t>Załącznik do odpowiedzi na pytania z dnia 29.05.2019r.</w:t>
      </w:r>
    </w:p>
    <w:p w14:paraId="15D502DF" w14:textId="58C11909" w:rsidR="003F6B2E" w:rsidRDefault="002B21D5" w:rsidP="003F6B2E">
      <w:pPr>
        <w:spacing w:line="360" w:lineRule="auto"/>
        <w:jc w:val="both"/>
        <w:rPr>
          <w:rFonts w:ascii="Calibri" w:hAnsi="Calibri" w:cs="Calibri"/>
          <w:b/>
        </w:rPr>
      </w:pPr>
      <w:r w:rsidRPr="002B21D5">
        <w:rPr>
          <w:b/>
        </w:rPr>
        <w:t>Opis</w:t>
      </w:r>
      <w:r w:rsidR="00A937EC">
        <w:rPr>
          <w:rFonts w:ascii="Calibri" w:hAnsi="Calibri" w:cs="Calibri"/>
          <w:b/>
        </w:rPr>
        <w:t xml:space="preserve"> sposobu przygotowania i prezentacji p</w:t>
      </w:r>
      <w:r w:rsidR="003F6B2E" w:rsidRPr="002B21D5">
        <w:rPr>
          <w:rFonts w:ascii="Calibri" w:hAnsi="Calibri" w:cs="Calibri"/>
          <w:b/>
        </w:rPr>
        <w:t xml:space="preserve">róbki </w:t>
      </w:r>
    </w:p>
    <w:p w14:paraId="27DBEE25" w14:textId="58640AA1" w:rsidR="009A7E45" w:rsidRPr="009A7E45" w:rsidRDefault="009A7E45" w:rsidP="004631D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  <w:b/>
        </w:rPr>
      </w:pPr>
      <w:r w:rsidRPr="009A7E45">
        <w:t xml:space="preserve">Prezentacja próbki jest elementem oceny ofert, która dokonana zostanie przez Komisję przetargową powołaną do tego </w:t>
      </w:r>
      <w:r w:rsidR="004631D2">
        <w:t>postępowania.</w:t>
      </w:r>
    </w:p>
    <w:p w14:paraId="62C7A8A4" w14:textId="518B2312" w:rsidR="009A7E45" w:rsidRPr="00C95FCF" w:rsidRDefault="004631D2" w:rsidP="00C515FF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C95FCF">
        <w:rPr>
          <w:rFonts w:ascii="Calibri" w:hAnsi="Calibri" w:cs="Calibri"/>
        </w:rPr>
        <w:t>Próbkę należy</w:t>
      </w:r>
      <w:r w:rsidR="00FC3805" w:rsidRPr="00C95FCF">
        <w:rPr>
          <w:rFonts w:ascii="Calibri" w:hAnsi="Calibri" w:cs="Calibri"/>
        </w:rPr>
        <w:t xml:space="preserve"> przygotowa</w:t>
      </w:r>
      <w:r w:rsidRPr="00C95FCF">
        <w:rPr>
          <w:rFonts w:ascii="Calibri" w:hAnsi="Calibri" w:cs="Calibri"/>
        </w:rPr>
        <w:t>ć</w:t>
      </w:r>
      <w:r w:rsidR="00FC3805" w:rsidRPr="00C95FCF">
        <w:rPr>
          <w:rFonts w:ascii="Calibri" w:hAnsi="Calibri" w:cs="Calibri"/>
        </w:rPr>
        <w:t xml:space="preserve"> i dostarcz</w:t>
      </w:r>
      <w:r w:rsidRPr="00C95FCF">
        <w:rPr>
          <w:rFonts w:ascii="Calibri" w:hAnsi="Calibri" w:cs="Calibri"/>
        </w:rPr>
        <w:t>yć</w:t>
      </w:r>
      <w:r w:rsidR="00FC3805" w:rsidRPr="00C95FCF">
        <w:rPr>
          <w:rFonts w:ascii="Calibri" w:hAnsi="Calibri" w:cs="Calibri"/>
        </w:rPr>
        <w:t xml:space="preserve"> w postaci skompilowanego kodu</w:t>
      </w:r>
      <w:r w:rsidR="00C95FCF" w:rsidRPr="00C95FCF">
        <w:rPr>
          <w:rFonts w:ascii="Calibri" w:hAnsi="Calibri" w:cs="Calibri"/>
        </w:rPr>
        <w:t xml:space="preserve"> na płycie CD/DVD lub Pendrive i </w:t>
      </w:r>
      <w:r w:rsidR="009A7E45" w:rsidRPr="00C95FCF">
        <w:rPr>
          <w:rFonts w:ascii="Calibri" w:hAnsi="Calibri" w:cs="Calibri"/>
        </w:rPr>
        <w:t>złoży</w:t>
      </w:r>
      <w:r w:rsidR="00C95FCF">
        <w:rPr>
          <w:rFonts w:ascii="Calibri" w:hAnsi="Calibri" w:cs="Calibri"/>
        </w:rPr>
        <w:t>ć</w:t>
      </w:r>
      <w:r w:rsidR="009A7E45" w:rsidRPr="00C95FCF">
        <w:rPr>
          <w:rFonts w:ascii="Calibri" w:hAnsi="Calibri" w:cs="Calibri"/>
        </w:rPr>
        <w:t xml:space="preserve"> </w:t>
      </w:r>
      <w:r w:rsidRPr="00C95FCF">
        <w:rPr>
          <w:rFonts w:ascii="Calibri" w:hAnsi="Calibri" w:cs="Calibri"/>
        </w:rPr>
        <w:t>w</w:t>
      </w:r>
      <w:r w:rsidR="009A7E45" w:rsidRPr="00C95FCF">
        <w:rPr>
          <w:rFonts w:ascii="Calibri" w:hAnsi="Calibri" w:cs="Calibri"/>
        </w:rPr>
        <w:t xml:space="preserve"> </w:t>
      </w:r>
      <w:r w:rsidR="009A7E45" w:rsidRPr="00C95FCF">
        <w:rPr>
          <w:rFonts w:ascii="Calibri" w:hAnsi="Calibri" w:cs="Arial"/>
        </w:rPr>
        <w:t xml:space="preserve">Gdańskim Uniwersytecie Medycznym, </w:t>
      </w:r>
      <w:r w:rsidRPr="00C95FCF">
        <w:rPr>
          <w:rFonts w:ascii="Calibri" w:hAnsi="Calibri" w:cs="Arial"/>
        </w:rPr>
        <w:t xml:space="preserve">w </w:t>
      </w:r>
      <w:r w:rsidR="009A7E45" w:rsidRPr="00C95FCF">
        <w:rPr>
          <w:rFonts w:ascii="Calibri" w:hAnsi="Calibri" w:cs="Arial"/>
        </w:rPr>
        <w:t>Sekcj</w:t>
      </w:r>
      <w:r w:rsidRPr="00C95FCF">
        <w:rPr>
          <w:rFonts w:ascii="Calibri" w:hAnsi="Calibri" w:cs="Arial"/>
        </w:rPr>
        <w:t>i</w:t>
      </w:r>
      <w:r w:rsidR="009A7E45" w:rsidRPr="00C95FCF">
        <w:rPr>
          <w:rFonts w:ascii="Calibri" w:hAnsi="Calibri" w:cs="Arial"/>
        </w:rPr>
        <w:t xml:space="preserve"> Zamówień Publicznych, budynek nr 1, III piętro, pok. 307</w:t>
      </w:r>
      <w:r w:rsidR="009A7E45" w:rsidRPr="00C95FCF">
        <w:rPr>
          <w:rFonts w:ascii="Calibri" w:hAnsi="Calibri" w:cs="Arial"/>
          <w:color w:val="000000"/>
        </w:rPr>
        <w:t xml:space="preserve">, ul. Dębinki 7, 80-211 Gdańsk </w:t>
      </w:r>
      <w:r w:rsidR="009A7E45" w:rsidRPr="00C95FCF">
        <w:rPr>
          <w:rFonts w:ascii="Calibri" w:hAnsi="Calibri" w:cs="Arial"/>
        </w:rPr>
        <w:t xml:space="preserve">w terminie najpóźniej do dnia </w:t>
      </w:r>
      <w:r w:rsidR="00FC6FEE" w:rsidRPr="00C95FCF">
        <w:rPr>
          <w:rFonts w:ascii="Calibri" w:hAnsi="Calibri" w:cs="Arial"/>
        </w:rPr>
        <w:t>24.</w:t>
      </w:r>
      <w:r w:rsidR="00DC2AEE" w:rsidRPr="00C95FCF">
        <w:rPr>
          <w:rFonts w:ascii="Calibri" w:hAnsi="Calibri" w:cs="Arial"/>
        </w:rPr>
        <w:t xml:space="preserve">06.2019r. do godz. 09.00  </w:t>
      </w:r>
      <w:r w:rsidR="008A61B0" w:rsidRPr="00C95FCF">
        <w:rPr>
          <w:rFonts w:ascii="Calibri" w:hAnsi="Calibri" w:cs="Calibri"/>
        </w:rPr>
        <w:t xml:space="preserve">w zamkniętym </w:t>
      </w:r>
      <w:r w:rsidR="00A20E47">
        <w:t>opakowaniu, zabezpieczonym w taki sposób, aby ni</w:t>
      </w:r>
      <w:bookmarkStart w:id="0" w:name="_GoBack"/>
      <w:bookmarkEnd w:id="0"/>
      <w:r w:rsidR="00A20E47">
        <w:t xml:space="preserve">e istniała możliwość wyjęcia próbki bez rozerwania opakowania. Opakowanie powinno być opisane wg wzoru: </w:t>
      </w:r>
      <w:r w:rsidR="009A7E45">
        <w:t>„</w:t>
      </w:r>
      <w:r w:rsidR="00A20E47">
        <w:t xml:space="preserve">nazwa </w:t>
      </w:r>
      <w:r w:rsidR="009A7E45">
        <w:t xml:space="preserve">i adres </w:t>
      </w:r>
      <w:r w:rsidR="00A20E47">
        <w:t xml:space="preserve">Wykonawcy </w:t>
      </w:r>
      <w:r w:rsidR="009A7E45">
        <w:t>, nr postępowania ZP/34/2019 –PRÓBKA”</w:t>
      </w:r>
      <w:r w:rsidR="00A20E47">
        <w:t>.</w:t>
      </w:r>
    </w:p>
    <w:p w14:paraId="209D7964" w14:textId="55E166C5" w:rsidR="009A7E45" w:rsidRDefault="009A7E45" w:rsidP="004631D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A20E47">
        <w:rPr>
          <w:rFonts w:ascii="Calibri" w:hAnsi="Calibri" w:cs="Calibri"/>
        </w:rPr>
        <w:t xml:space="preserve">Na otwarciu ofert </w:t>
      </w:r>
      <w:r w:rsidR="00DC2AEE">
        <w:rPr>
          <w:rFonts w:ascii="Calibri" w:hAnsi="Calibri" w:cs="Calibri"/>
        </w:rPr>
        <w:t>Komisja przetargowa odnotuje fakt dostarczenia próbki</w:t>
      </w:r>
      <w:r w:rsidRPr="00A20E47">
        <w:rPr>
          <w:rFonts w:ascii="Calibri" w:hAnsi="Calibri" w:cs="Calibri"/>
        </w:rPr>
        <w:t xml:space="preserve">. </w:t>
      </w:r>
    </w:p>
    <w:p w14:paraId="5446B4B0" w14:textId="77777777" w:rsidR="00A937EC" w:rsidRPr="00A937EC" w:rsidRDefault="009A7E45" w:rsidP="00A937EC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A937EC">
        <w:rPr>
          <w:rFonts w:ascii="Calibri" w:hAnsi="Calibri" w:cs="Calibri"/>
        </w:rPr>
        <w:t xml:space="preserve">Zamawiający przekaże Wykonawcy zdeponowaną próbkę w miejscu i terminie, w którym ma być przeprowadzona prezentacja próbki. </w:t>
      </w:r>
      <w:r w:rsidR="00A937EC">
        <w:t xml:space="preserve">Opakowanie z próbką zostanie otwarte </w:t>
      </w:r>
      <w:r w:rsidR="00A937EC" w:rsidRPr="00A937EC">
        <w:rPr>
          <w:rFonts w:ascii="Calibri" w:hAnsi="Calibri" w:cs="Calibri"/>
        </w:rPr>
        <w:t xml:space="preserve">dopiero w momencie prezentacji próbki. </w:t>
      </w:r>
    </w:p>
    <w:p w14:paraId="378EA917" w14:textId="77777777" w:rsidR="009A7E45" w:rsidRPr="009A7E45" w:rsidRDefault="009A7E45" w:rsidP="004631D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  <w:shd w:val="clear" w:color="auto" w:fill="FFFFFF"/>
        </w:rPr>
      </w:pPr>
      <w:r w:rsidRPr="009A7E45">
        <w:rPr>
          <w:rFonts w:ascii="Calibri" w:hAnsi="Calibri" w:cs="Calibri"/>
        </w:rPr>
        <w:t>Wszystkie prowadzone przez Wykonawcę czynności będą wykonywane pod nadzorem komisji przetargowej.</w:t>
      </w:r>
    </w:p>
    <w:p w14:paraId="76F9B96F" w14:textId="77777777" w:rsidR="009D0A95" w:rsidRPr="009D0A95" w:rsidRDefault="009D0A95" w:rsidP="004631D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3F6B2E">
        <w:rPr>
          <w:rFonts w:ascii="Calibri" w:hAnsi="Calibri" w:cs="Calibri"/>
        </w:rPr>
        <w:t xml:space="preserve">Oprogramowanie </w:t>
      </w:r>
      <w:r w:rsidR="009A7E45">
        <w:rPr>
          <w:rFonts w:ascii="Calibri" w:hAnsi="Calibri" w:cs="Calibri"/>
        </w:rPr>
        <w:t>p</w:t>
      </w:r>
      <w:r w:rsidRPr="003F6B2E">
        <w:rPr>
          <w:rFonts w:ascii="Calibri" w:hAnsi="Calibri" w:cs="Calibri"/>
        </w:rPr>
        <w:t xml:space="preserve">róbki musi </w:t>
      </w:r>
      <w:r w:rsidR="009A7E45">
        <w:rPr>
          <w:rFonts w:ascii="Calibri" w:hAnsi="Calibri" w:cs="Calibri"/>
        </w:rPr>
        <w:t>zostać</w:t>
      </w:r>
      <w:r w:rsidRPr="003F6B2E">
        <w:rPr>
          <w:rFonts w:ascii="Calibri" w:hAnsi="Calibri" w:cs="Calibri"/>
        </w:rPr>
        <w:t xml:space="preserve"> zainstalowane w całości na nośniku w postaci gotowej do prezentacji (środowisko prezentacyjne) i posiadać funkcjonalność umożliwiającą przynajmniej wykonanie </w:t>
      </w:r>
      <w:r>
        <w:rPr>
          <w:rFonts w:ascii="Calibri" w:hAnsi="Calibri" w:cs="Calibri"/>
        </w:rPr>
        <w:t>:</w:t>
      </w:r>
      <w:r w:rsidRPr="003F6B2E">
        <w:rPr>
          <w:rFonts w:ascii="Calibri" w:hAnsi="Calibri" w:cs="Calibri"/>
        </w:rPr>
        <w:t xml:space="preserve"> </w:t>
      </w:r>
    </w:p>
    <w:p w14:paraId="654BCE9C" w14:textId="62AA87B1" w:rsidR="00E425AB" w:rsidRPr="00992B21" w:rsidRDefault="00C95FCF" w:rsidP="004631D2">
      <w:pPr>
        <w:spacing w:after="120" w:line="36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9D0A95">
        <w:rPr>
          <w:rFonts w:ascii="Calibri" w:hAnsi="Calibri" w:cs="Calibri"/>
        </w:rPr>
        <w:t>.1.</w:t>
      </w:r>
      <w:r w:rsidR="00E425AB" w:rsidRPr="00992B21">
        <w:rPr>
          <w:rFonts w:ascii="Calibri" w:hAnsi="Calibri" w:cs="Calibri"/>
        </w:rPr>
        <w:t>Test pobierania obrazów w formacie DICOM:</w:t>
      </w:r>
    </w:p>
    <w:p w14:paraId="2842171B" w14:textId="77777777" w:rsidR="00E425AB" w:rsidRPr="00992B21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Import 3 obrazów o wielkości co najmniej 1GB każdy. Import zostanie uznany za poprawny jeśli zostaną wczytane do oprogramowania Wykonawcy dane merytoryczne zawarte w obrazach - przy założeniu nieuszkodzonego fizycznie pliku wejściowego (waga 55%)</w:t>
      </w:r>
    </w:p>
    <w:p w14:paraId="0A7D37E2" w14:textId="77777777" w:rsidR="00E425AB" w:rsidRPr="00992B21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Mechanizm obsługi błędów ( uszkodzone pliki, informacja o przyczynie błędu) (waga 5%)</w:t>
      </w:r>
    </w:p>
    <w:p w14:paraId="00D5A11D" w14:textId="77777777" w:rsidR="00E425AB" w:rsidRPr="00992B21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Ekstrakcja metadanych i wczytanie ich do oprogramowania Wykonawcy (waga 10%)</w:t>
      </w:r>
    </w:p>
    <w:p w14:paraId="1E927801" w14:textId="77777777" w:rsidR="00E425AB" w:rsidRPr="00992B21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Sposób przeglądania metadanych w oprogramowaniu Wykonawcy w postaci drzewa</w:t>
      </w:r>
      <w:r w:rsidRPr="00992B21" w:rsidDel="004E1196">
        <w:rPr>
          <w:rFonts w:ascii="Calibri" w:hAnsi="Calibri" w:cs="Calibri"/>
        </w:rPr>
        <w:t xml:space="preserve"> </w:t>
      </w:r>
      <w:r w:rsidRPr="00992B21">
        <w:rPr>
          <w:rFonts w:ascii="Calibri" w:hAnsi="Calibri" w:cs="Calibri"/>
        </w:rPr>
        <w:t>(waga 10%)</w:t>
      </w:r>
    </w:p>
    <w:p w14:paraId="7412871E" w14:textId="77777777" w:rsidR="00E425AB" w:rsidRPr="00992B21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Możliwości edycji istniejących metadanych i dodawania nowych</w:t>
      </w:r>
      <w:r w:rsidRPr="00992B21" w:rsidDel="005D4177">
        <w:rPr>
          <w:rFonts w:ascii="Calibri" w:hAnsi="Calibri" w:cs="Calibri"/>
        </w:rPr>
        <w:t xml:space="preserve"> </w:t>
      </w:r>
      <w:r w:rsidRPr="00992B21">
        <w:rPr>
          <w:rFonts w:ascii="Calibri" w:hAnsi="Calibri" w:cs="Calibri"/>
        </w:rPr>
        <w:t>(waga 10%)</w:t>
      </w:r>
    </w:p>
    <w:p w14:paraId="05D67D8E" w14:textId="77777777" w:rsidR="009D0A95" w:rsidRPr="009A7E45" w:rsidRDefault="00E425AB" w:rsidP="004631D2">
      <w:pPr>
        <w:numPr>
          <w:ilvl w:val="1"/>
          <w:numId w:val="15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Raport importu ( operacje udane, nieudane, itp) (waga 10%)</w:t>
      </w:r>
    </w:p>
    <w:p w14:paraId="109B5ED2" w14:textId="77777777" w:rsidR="00E425AB" w:rsidRPr="009D0A95" w:rsidRDefault="00E425AB" w:rsidP="004631D2">
      <w:pPr>
        <w:pStyle w:val="Akapitzlist"/>
        <w:numPr>
          <w:ilvl w:val="1"/>
          <w:numId w:val="1"/>
        </w:numPr>
        <w:tabs>
          <w:tab w:val="left" w:pos="1134"/>
        </w:tabs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D0A95">
        <w:rPr>
          <w:rFonts w:ascii="Calibri" w:hAnsi="Calibri" w:cs="Calibri"/>
        </w:rPr>
        <w:lastRenderedPageBreak/>
        <w:t>Test przeszukiwania metadanych wg zadanych kryteriów. Pokazywanie tagów w postaci drzew oraz możliwość wyszukiwania tagu/wartości w ramach drzewa (podświetlenie wartości, gdzie w drzewie się znajduje)</w:t>
      </w:r>
    </w:p>
    <w:p w14:paraId="3391548A" w14:textId="77777777" w:rsidR="00E425AB" w:rsidRPr="00992B21" w:rsidRDefault="00E425AB" w:rsidP="004631D2">
      <w:pPr>
        <w:numPr>
          <w:ilvl w:val="1"/>
          <w:numId w:val="17"/>
        </w:numPr>
        <w:spacing w:after="120"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Mechanizm wyszukiwania z ignorowaniem wielkości liter (waga 25%)</w:t>
      </w:r>
    </w:p>
    <w:p w14:paraId="6964F916" w14:textId="77777777" w:rsidR="00E425AB" w:rsidRPr="00992B21" w:rsidRDefault="00E425AB" w:rsidP="004631D2">
      <w:pPr>
        <w:numPr>
          <w:ilvl w:val="1"/>
          <w:numId w:val="17"/>
        </w:numPr>
        <w:spacing w:after="120"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Mechanizm wyszukiwania z uwzględnieniem operatorów logicznych (waga 25%)</w:t>
      </w:r>
    </w:p>
    <w:p w14:paraId="61B4C1B8" w14:textId="77777777" w:rsidR="00E425AB" w:rsidRPr="00992B21" w:rsidRDefault="00E425AB" w:rsidP="004631D2">
      <w:pPr>
        <w:numPr>
          <w:ilvl w:val="1"/>
          <w:numId w:val="17"/>
        </w:numPr>
        <w:spacing w:after="120"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Mechanizm uwzględniający przedziały czasowe (waga 25%)</w:t>
      </w:r>
    </w:p>
    <w:p w14:paraId="6E788BEE" w14:textId="77777777" w:rsidR="00E425AB" w:rsidRPr="009A7E45" w:rsidRDefault="00E425AB" w:rsidP="004631D2">
      <w:pPr>
        <w:numPr>
          <w:ilvl w:val="1"/>
          <w:numId w:val="17"/>
        </w:numPr>
        <w:spacing w:after="120"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Opcja zapamiętywania zapytania oraz wyniku zapytania (waga 25%)</w:t>
      </w:r>
    </w:p>
    <w:p w14:paraId="219D0C5E" w14:textId="77777777" w:rsidR="00E425AB" w:rsidRPr="009D0A95" w:rsidRDefault="00E425AB" w:rsidP="004631D2">
      <w:pPr>
        <w:pStyle w:val="Akapitzlist"/>
        <w:numPr>
          <w:ilvl w:val="1"/>
          <w:numId w:val="1"/>
        </w:numPr>
        <w:tabs>
          <w:tab w:val="left" w:pos="1134"/>
        </w:tabs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D0A95">
        <w:rPr>
          <w:rFonts w:ascii="Calibri" w:hAnsi="Calibri" w:cs="Calibri"/>
        </w:rPr>
        <w:t>Test eksportu/ konwersji obrazu:</w:t>
      </w:r>
    </w:p>
    <w:p w14:paraId="20F04300" w14:textId="77777777" w:rsidR="00E425AB" w:rsidRPr="00992B21" w:rsidRDefault="00E425AB" w:rsidP="004631D2">
      <w:pPr>
        <w:numPr>
          <w:ilvl w:val="1"/>
          <w:numId w:val="19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Możliwość zmiany rozdzielczości obrazu (waga 25%)</w:t>
      </w:r>
    </w:p>
    <w:p w14:paraId="3C470A1A" w14:textId="77777777" w:rsidR="00E425AB" w:rsidRPr="00992B21" w:rsidRDefault="00E425AB" w:rsidP="004631D2">
      <w:pPr>
        <w:numPr>
          <w:ilvl w:val="1"/>
          <w:numId w:val="19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Sposób eksportu: do pliku, e-mail, udostępnienie zasobu (waga 25%)</w:t>
      </w:r>
    </w:p>
    <w:p w14:paraId="0C5B5CA4" w14:textId="77777777" w:rsidR="00E425AB" w:rsidRPr="00992B21" w:rsidRDefault="00E425AB" w:rsidP="004631D2">
      <w:pPr>
        <w:numPr>
          <w:ilvl w:val="1"/>
          <w:numId w:val="19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Eksport przetworzonego obrazu do wskazanego formatu (jpeg, tiff, dicom) (waga 25%)</w:t>
      </w:r>
    </w:p>
    <w:p w14:paraId="27FDC736" w14:textId="77777777" w:rsidR="009A7E45" w:rsidRPr="00D86862" w:rsidRDefault="00E425AB" w:rsidP="004631D2">
      <w:pPr>
        <w:numPr>
          <w:ilvl w:val="1"/>
          <w:numId w:val="19"/>
        </w:numPr>
        <w:spacing w:after="120" w:line="360" w:lineRule="auto"/>
        <w:ind w:left="426" w:firstLine="0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Eksport wskazanego wycinka obrazu do wskazanego formatu (jpeg, tiff, dicom) (waga 50%)</w:t>
      </w:r>
    </w:p>
    <w:p w14:paraId="4DD02EF8" w14:textId="77777777" w:rsidR="00E425AB" w:rsidRPr="009D0A95" w:rsidRDefault="00E425AB" w:rsidP="004631D2">
      <w:pPr>
        <w:pStyle w:val="Akapitzlist"/>
        <w:numPr>
          <w:ilvl w:val="0"/>
          <w:numId w:val="1"/>
        </w:numPr>
        <w:spacing w:after="120" w:line="480" w:lineRule="auto"/>
        <w:ind w:left="426" w:hanging="426"/>
        <w:jc w:val="both"/>
        <w:rPr>
          <w:rFonts w:ascii="Calibri" w:hAnsi="Calibri" w:cs="Calibri"/>
        </w:rPr>
      </w:pPr>
      <w:r w:rsidRPr="009D0A9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Oferent powinien przygotować własne pliki DICOM, jednak podczas testów próbki będziemy również testom poddawać czytanie naszych plików. Są to pliki DICOM pochodzące z urządzeń 3DHistech i konwertowane do formatu DICOM przy użyciu oprogramowania tej firmy.</w:t>
      </w:r>
    </w:p>
    <w:p w14:paraId="46A6BD74" w14:textId="77777777" w:rsidR="008A61B0" w:rsidRPr="00D86862" w:rsidRDefault="009D0A95" w:rsidP="004631D2">
      <w:pPr>
        <w:pStyle w:val="Akapitzlist"/>
        <w:numPr>
          <w:ilvl w:val="0"/>
          <w:numId w:val="1"/>
        </w:numPr>
        <w:shd w:val="clear" w:color="auto" w:fill="FFFFFF"/>
        <w:spacing w:after="120" w:line="48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dopuszcz</w:t>
      </w:r>
      <w:r w:rsidR="009A7E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E425AB" w:rsidRPr="009D0A9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możliwość wykorzystania oprogramowania opensource. Zastrzega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E425AB" w:rsidRPr="009D0A9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jednak, że wykorzystane licencje nie mogą być zaraźliwe, nie mogą powodować jakichkolwiek roszczeń podmiotów trzecich w sto</w:t>
      </w:r>
      <w:r w:rsidR="00724C5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</w:t>
      </w:r>
      <w:r w:rsidR="00E425AB" w:rsidRPr="009D0A9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unku do GUMed w zakresie majątkowych praw autorskich. Licencje muszą dawać nieograniczone prawa do dystrybucji, modyfikacji, sprzedaży, wykorzystania i rozpowszechniania utworu i elementów powiązanych z utworem przez GUMed.</w:t>
      </w:r>
    </w:p>
    <w:p w14:paraId="05BEF16C" w14:textId="77777777" w:rsidR="00FC3805" w:rsidRPr="00FC3805" w:rsidRDefault="00FC3805" w:rsidP="004631D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FC3805">
        <w:rPr>
          <w:rFonts w:ascii="Calibri" w:hAnsi="Calibri" w:cs="Calibri"/>
        </w:rPr>
        <w:t xml:space="preserve">Prezentacja próbki </w:t>
      </w:r>
      <w:r w:rsidR="009D0A95">
        <w:rPr>
          <w:rFonts w:ascii="Calibri" w:hAnsi="Calibri" w:cs="Calibri"/>
        </w:rPr>
        <w:t>b</w:t>
      </w:r>
      <w:r w:rsidRPr="00FC3805">
        <w:rPr>
          <w:rFonts w:ascii="Calibri" w:hAnsi="Calibri" w:cs="Calibri"/>
        </w:rPr>
        <w:t xml:space="preserve">ędzie </w:t>
      </w:r>
      <w:r w:rsidR="009D0A95">
        <w:rPr>
          <w:rFonts w:ascii="Calibri" w:hAnsi="Calibri" w:cs="Calibri"/>
        </w:rPr>
        <w:t xml:space="preserve">wykonywana </w:t>
      </w:r>
      <w:r w:rsidRPr="00FC3805">
        <w:rPr>
          <w:rFonts w:ascii="Calibri" w:hAnsi="Calibri" w:cs="Calibri"/>
        </w:rPr>
        <w:t xml:space="preserve">na </w:t>
      </w:r>
      <w:r w:rsidRPr="00FC3805">
        <w:rPr>
          <w:rFonts w:ascii="Calibri" w:hAnsi="Calibri" w:cs="Calibri"/>
          <w:b/>
        </w:rPr>
        <w:t>sprzęcie Wykonawcy</w:t>
      </w:r>
      <w:r w:rsidRPr="00FC3805">
        <w:rPr>
          <w:rFonts w:ascii="Calibri" w:hAnsi="Calibri" w:cs="Calibri"/>
        </w:rPr>
        <w:t>, którego parametry nie będą wyższe niż:</w:t>
      </w:r>
    </w:p>
    <w:p w14:paraId="09406D64" w14:textId="77777777" w:rsidR="00FC3805" w:rsidRPr="00992B21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Procesor  i7</w:t>
      </w:r>
    </w:p>
    <w:p w14:paraId="07B14ECD" w14:textId="77777777" w:rsidR="00FC3805" w:rsidRPr="00992B21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Pamięć maksymalnie 32 GB RAM</w:t>
      </w:r>
    </w:p>
    <w:p w14:paraId="3828CE2A" w14:textId="77777777" w:rsidR="00FC3805" w:rsidRPr="00992B21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>System operacyjny: dowolny</w:t>
      </w:r>
    </w:p>
    <w:p w14:paraId="1079E3DF" w14:textId="77777777" w:rsidR="00FC3805" w:rsidRPr="008A61B0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92B21">
        <w:rPr>
          <w:rFonts w:ascii="Calibri" w:hAnsi="Calibri" w:cs="Calibri"/>
        </w:rPr>
        <w:t xml:space="preserve">Język </w:t>
      </w:r>
      <w:r w:rsidRPr="008A61B0">
        <w:rPr>
          <w:rFonts w:ascii="Calibri" w:hAnsi="Calibri" w:cs="Calibri"/>
        </w:rPr>
        <w:t>programowania: JAVA (framework Spring) z interfejsem web’owym</w:t>
      </w:r>
    </w:p>
    <w:p w14:paraId="2F27A7D9" w14:textId="77777777" w:rsidR="00FC3805" w:rsidRPr="008A61B0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8A61B0">
        <w:rPr>
          <w:rFonts w:ascii="Calibri" w:hAnsi="Calibri" w:cs="Calibri"/>
        </w:rPr>
        <w:t>minimalny rozmiar pojedynczego pliku 1GB</w:t>
      </w:r>
    </w:p>
    <w:p w14:paraId="1F5EEE66" w14:textId="77777777" w:rsidR="00FC3805" w:rsidRPr="008A61B0" w:rsidRDefault="00FC3805" w:rsidP="004631D2">
      <w:pPr>
        <w:numPr>
          <w:ilvl w:val="0"/>
          <w:numId w:val="13"/>
        </w:numPr>
        <w:spacing w:after="12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8A61B0">
        <w:rPr>
          <w:rFonts w:ascii="Calibri" w:hAnsi="Calibri" w:cs="Calibri"/>
        </w:rPr>
        <w:t xml:space="preserve">minimalna liczba obrazów: 3 </w:t>
      </w:r>
    </w:p>
    <w:p w14:paraId="38B76B41" w14:textId="7F4AD36B" w:rsidR="00DC2AEE" w:rsidRPr="00C95FCF" w:rsidRDefault="00FC3805" w:rsidP="00C95FCF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A61B0">
        <w:rPr>
          <w:rFonts w:ascii="Calibri" w:hAnsi="Calibri" w:cs="Calibri"/>
          <w:sz w:val="22"/>
          <w:szCs w:val="22"/>
        </w:rPr>
        <w:lastRenderedPageBreak/>
        <w:t xml:space="preserve">Obraz - dostarczony przez Zamawiającego, podczas prezentacji plik, ZIP zawierający plik/pliki w formacie DICOM </w:t>
      </w:r>
    </w:p>
    <w:p w14:paraId="6F9A7A0C" w14:textId="77777777" w:rsidR="00DC2AEE" w:rsidRPr="00D86862" w:rsidRDefault="00DC2AEE" w:rsidP="00DC2AEE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Calibri" w:hAnsi="Calibri" w:cs="Calibri"/>
          <w:shd w:val="clear" w:color="auto" w:fill="FFFFFF"/>
        </w:rPr>
      </w:pPr>
      <w:r w:rsidRPr="009A7E45">
        <w:rPr>
          <w:rFonts w:ascii="Calibri" w:hAnsi="Calibri" w:cs="Calibri"/>
        </w:rPr>
        <w:t>P</w:t>
      </w:r>
      <w:r w:rsidRPr="009A7E45">
        <w:rPr>
          <w:rFonts w:ascii="Calibri" w:hAnsi="Calibri" w:cs="Calibri"/>
          <w:shd w:val="clear" w:color="auto" w:fill="FFFFFF"/>
        </w:rPr>
        <w:t>rezentacja musi zostać przeprowadzona przez jedną osobę, W każdej próbce zostanie sprawdzona ta sama funkcjonalność.</w:t>
      </w:r>
    </w:p>
    <w:p w14:paraId="68CC90B8" w14:textId="55DC6364" w:rsidR="00FD7617" w:rsidRPr="00FD7617" w:rsidRDefault="00FD7617" w:rsidP="00FD761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libri" w:hAnsi="Calibri" w:cs="Calibri"/>
        </w:rPr>
      </w:pPr>
      <w:r>
        <w:t xml:space="preserve">Osoba </w:t>
      </w:r>
      <w:r w:rsidR="00F643AB">
        <w:t>dokonują</w:t>
      </w:r>
      <w:r w:rsidR="00DC2AEE">
        <w:t>ca</w:t>
      </w:r>
      <w:r>
        <w:t xml:space="preserve"> prezentacji musi posiadać pełnomocnictwo uprawniające do przeprowadzenia prezentacji. Pełnomocnictwo należy doręczyć Zamawiającemu przed rozpoczęciem prezentacji (oryginał lub kopia poświadczona za zgodność z oryginałem przez notariusza). </w:t>
      </w:r>
    </w:p>
    <w:p w14:paraId="0AD8C228" w14:textId="77777777" w:rsidR="008A61B0" w:rsidRDefault="00FC3805" w:rsidP="000B72CE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Calibri" w:hAnsi="Calibri" w:cs="Calibri"/>
        </w:rPr>
      </w:pPr>
      <w:r w:rsidRPr="009D0A95">
        <w:rPr>
          <w:rFonts w:ascii="Calibri" w:hAnsi="Calibri" w:cs="Calibri"/>
        </w:rPr>
        <w:t>Nie jest możliwe wykonywanie żadnych prac programistycznych</w:t>
      </w:r>
      <w:r w:rsidR="008A61B0" w:rsidRPr="009D0A95">
        <w:rPr>
          <w:rFonts w:ascii="Calibri" w:hAnsi="Calibri" w:cs="Calibri"/>
        </w:rPr>
        <w:t xml:space="preserve"> i administracyjnych w zakresie</w:t>
      </w:r>
      <w:r w:rsidR="009D0A95" w:rsidRPr="009D0A95">
        <w:rPr>
          <w:rFonts w:ascii="Calibri" w:hAnsi="Calibri" w:cs="Calibri"/>
        </w:rPr>
        <w:t xml:space="preserve"> </w:t>
      </w:r>
      <w:r w:rsidR="008A61B0" w:rsidRPr="009D0A95">
        <w:rPr>
          <w:rFonts w:ascii="Calibri" w:hAnsi="Calibri" w:cs="Calibri"/>
        </w:rPr>
        <w:t>p</w:t>
      </w:r>
      <w:r w:rsidRPr="009D0A95">
        <w:rPr>
          <w:rFonts w:ascii="Calibri" w:hAnsi="Calibri" w:cs="Calibri"/>
        </w:rPr>
        <w:t>róbki, przed lub w trakcie jej prez</w:t>
      </w:r>
      <w:r w:rsidR="008A61B0" w:rsidRPr="009D0A95">
        <w:rPr>
          <w:rFonts w:ascii="Calibri" w:hAnsi="Calibri" w:cs="Calibri"/>
        </w:rPr>
        <w:t>entacji oraz po jej zakończeniu.</w:t>
      </w:r>
    </w:p>
    <w:p w14:paraId="08D181D3" w14:textId="77777777" w:rsidR="009A7E45" w:rsidRDefault="009A7E45" w:rsidP="000B72CE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Calibri" w:hAnsi="Calibri" w:cs="Calibri"/>
        </w:rPr>
      </w:pPr>
      <w:r w:rsidRPr="009D0A95">
        <w:rPr>
          <w:rFonts w:ascii="Calibri" w:hAnsi="Calibri" w:cs="Calibri"/>
        </w:rPr>
        <w:t xml:space="preserve">Prezentacja musi być prowadzona w języku polskim. </w:t>
      </w:r>
    </w:p>
    <w:p w14:paraId="45ABBF2F" w14:textId="02DDDDA8" w:rsidR="00BE07C4" w:rsidRPr="00BE07C4" w:rsidRDefault="00BE07C4" w:rsidP="00BE07C4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5" w:hanging="425"/>
        <w:jc w:val="both"/>
        <w:rPr>
          <w:rFonts w:ascii="Calibri" w:hAnsi="Calibri" w:cs="Calibri"/>
        </w:rPr>
      </w:pPr>
      <w:r w:rsidRPr="00BE07C4">
        <w:rPr>
          <w:rFonts w:eastAsia="Times New Roman" w:cstheme="minorHAnsi"/>
          <w:szCs w:val="20"/>
          <w:lang w:eastAsia="pl-PL"/>
        </w:rPr>
        <w:t xml:space="preserve">Zamawiający informuje, że każdy z wykonawców, który złożył ofertę w przedmiotowym postępowaniu, zostanie poinformowany o dacie </w:t>
      </w:r>
      <w:r w:rsidR="00C95FCF">
        <w:rPr>
          <w:rFonts w:eastAsia="Times New Roman" w:cstheme="minorHAnsi"/>
          <w:szCs w:val="20"/>
          <w:lang w:eastAsia="pl-PL"/>
        </w:rPr>
        <w:t xml:space="preserve">i godzinie </w:t>
      </w:r>
      <w:r w:rsidRPr="00BE07C4">
        <w:rPr>
          <w:rFonts w:eastAsia="Times New Roman" w:cstheme="minorHAnsi"/>
          <w:szCs w:val="20"/>
          <w:lang w:eastAsia="pl-PL"/>
        </w:rPr>
        <w:t>planowanej prezentacji próbki z co najmniej 2 dniowym wyprzedzeniem (dni robocze). Zamawiający wyznaczy kolejność prowadzenia prezentacji wg kolejności wpływu oferty wykonawców. Prezentacja odbędzie się w siedzibie Zamawiającego. Zamawiający przewiduje</w:t>
      </w:r>
      <w:r w:rsidR="00F643AB">
        <w:rPr>
          <w:rFonts w:eastAsia="Times New Roman" w:cstheme="minorHAnsi"/>
          <w:szCs w:val="20"/>
          <w:lang w:eastAsia="pl-PL"/>
        </w:rPr>
        <w:t>,</w:t>
      </w:r>
      <w:r w:rsidRPr="00BE07C4">
        <w:rPr>
          <w:rFonts w:eastAsia="Times New Roman" w:cstheme="minorHAnsi"/>
          <w:szCs w:val="20"/>
          <w:lang w:eastAsia="pl-PL"/>
        </w:rPr>
        <w:t xml:space="preserve"> że każdy wykonawca będzie miał </w:t>
      </w:r>
      <w:r w:rsidR="00DC2AEE">
        <w:rPr>
          <w:rFonts w:eastAsia="Times New Roman" w:cstheme="minorHAnsi"/>
          <w:szCs w:val="20"/>
          <w:lang w:eastAsia="pl-PL"/>
        </w:rPr>
        <w:t>3</w:t>
      </w:r>
      <w:r w:rsidRPr="00BE07C4">
        <w:rPr>
          <w:rFonts w:eastAsia="Times New Roman" w:cstheme="minorHAnsi"/>
          <w:szCs w:val="20"/>
          <w:lang w:eastAsia="pl-PL"/>
        </w:rPr>
        <w:t xml:space="preserve"> godziny zegarowe na przeprowadzenie prezentacji (w godzinach 9:00-14:00) </w:t>
      </w:r>
      <w:r w:rsidRPr="00BE07C4">
        <w:rPr>
          <w:rFonts w:ascii="Calibri" w:hAnsi="Calibri" w:cs="Calibri"/>
        </w:rPr>
        <w:t>poprzedzone 15 minutowym czasem na przygotowanie – rozstawienie urządzeń, uruchomienie komputera i nośnika.</w:t>
      </w:r>
    </w:p>
    <w:p w14:paraId="69DAACCB" w14:textId="77777777" w:rsidR="00D86862" w:rsidRDefault="00A20E47" w:rsidP="000B72C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5" w:hanging="425"/>
        <w:jc w:val="both"/>
        <w:rPr>
          <w:rFonts w:ascii="Calibri" w:hAnsi="Calibri" w:cs="Calibri"/>
        </w:rPr>
      </w:pPr>
      <w:r>
        <w:t>Zamawiający sporządzi pisemny protokół z przebiegu prezentacji.</w:t>
      </w:r>
      <w:r w:rsidR="00D86862" w:rsidRPr="00FD7617">
        <w:rPr>
          <w:rFonts w:ascii="Calibri" w:hAnsi="Calibri" w:cs="Calibri"/>
        </w:rPr>
        <w:t xml:space="preserve"> Utworzony w ten sposób „Protokół z prezentacji” będzie załącznikiem do dokumentacji postępowania. </w:t>
      </w:r>
    </w:p>
    <w:p w14:paraId="0523E64E" w14:textId="77777777" w:rsidR="00A20E47" w:rsidRPr="00FD7617" w:rsidRDefault="00A20E47" w:rsidP="000B72C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5" w:hanging="425"/>
        <w:jc w:val="both"/>
        <w:rPr>
          <w:rFonts w:ascii="Calibri" w:hAnsi="Calibri" w:cs="Calibri"/>
        </w:rPr>
      </w:pPr>
      <w:r>
        <w:t>Zamawiający informuje, iż nie ma możliwości powtórzenia prezentacji ani jej uzupełnienia</w:t>
      </w:r>
      <w:r w:rsidR="00FD7617">
        <w:t>.</w:t>
      </w:r>
    </w:p>
    <w:p w14:paraId="45D0B6E3" w14:textId="77777777" w:rsidR="004631D2" w:rsidRDefault="004631D2" w:rsidP="000B72C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0B72CE">
        <w:rPr>
          <w:rFonts w:ascii="Calibri" w:hAnsi="Calibri" w:cs="Calibri"/>
        </w:rPr>
        <w:t xml:space="preserve">Nieobecność Wykonawcy na prezentacji będzie równoznaczna z uznaniem, że prezentacja nie odbyła się i Oferta zostanie odrzucona. </w:t>
      </w:r>
    </w:p>
    <w:p w14:paraId="7304EEF7" w14:textId="77777777" w:rsidR="004631D2" w:rsidRDefault="004631D2" w:rsidP="000B72C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0B72CE">
        <w:rPr>
          <w:rFonts w:ascii="Calibri" w:hAnsi="Calibri" w:cs="Calibri"/>
          <w:shd w:val="clear" w:color="auto" w:fill="FFFFFF"/>
        </w:rPr>
        <w:t>Zamawiający zwróci wykonawcom, których oferty nie zostały wybrane, na ich wniosek, złożone przez nich próbki.</w:t>
      </w:r>
      <w:r w:rsidRPr="000B72CE">
        <w:rPr>
          <w:rFonts w:ascii="Calibri" w:hAnsi="Calibri" w:cs="Calibri"/>
        </w:rPr>
        <w:t xml:space="preserve">   </w:t>
      </w:r>
    </w:p>
    <w:p w14:paraId="1F506508" w14:textId="77777777" w:rsidR="004631D2" w:rsidRPr="000B72CE" w:rsidRDefault="004631D2" w:rsidP="000B72C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426" w:hanging="426"/>
        <w:jc w:val="both"/>
        <w:rPr>
          <w:rFonts w:ascii="Calibri" w:hAnsi="Calibri" w:cs="Calibri"/>
        </w:rPr>
      </w:pPr>
      <w:r w:rsidRPr="000B72CE">
        <w:rPr>
          <w:rFonts w:ascii="Calibri" w:hAnsi="Calibri" w:cs="Calibri"/>
        </w:rPr>
        <w:t>Zamawiający przechowuje próbkę Wykonawcy, który wygrał postępowanie, jako załącznik do protokołu, przez okres 4 lat od daty zakończenia postępowania.</w:t>
      </w:r>
    </w:p>
    <w:p w14:paraId="71676263" w14:textId="77777777" w:rsidR="001D7BA8" w:rsidRPr="001D7BA8" w:rsidRDefault="001D7BA8" w:rsidP="001D7BA8">
      <w:pPr>
        <w:jc w:val="both"/>
        <w:rPr>
          <w:rFonts w:ascii="Calibri" w:hAnsi="Calibri" w:cs="Calibri"/>
          <w:color w:val="FF0000"/>
          <w:shd w:val="clear" w:color="auto" w:fill="FFFFFF"/>
        </w:rPr>
      </w:pPr>
    </w:p>
    <w:p w14:paraId="75694359" w14:textId="77777777" w:rsidR="001D7BA8" w:rsidRPr="001D7BA8" w:rsidRDefault="001D7BA8" w:rsidP="00FD7617">
      <w:pPr>
        <w:pStyle w:val="Akapitzlist"/>
        <w:spacing w:line="360" w:lineRule="auto"/>
        <w:jc w:val="both"/>
        <w:rPr>
          <w:color w:val="FF0000"/>
        </w:rPr>
      </w:pPr>
    </w:p>
    <w:sectPr w:rsidR="001D7BA8" w:rsidRPr="001D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581C" w14:textId="77777777" w:rsidR="00D92A2D" w:rsidRDefault="00D92A2D" w:rsidP="003F6B2E">
      <w:pPr>
        <w:spacing w:after="0" w:line="240" w:lineRule="auto"/>
      </w:pPr>
      <w:r>
        <w:separator/>
      </w:r>
    </w:p>
  </w:endnote>
  <w:endnote w:type="continuationSeparator" w:id="0">
    <w:p w14:paraId="7EDC521B" w14:textId="77777777" w:rsidR="00D92A2D" w:rsidRDefault="00D92A2D" w:rsidP="003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E664" w14:textId="77777777" w:rsidR="00D92A2D" w:rsidRDefault="00D92A2D" w:rsidP="003F6B2E">
      <w:pPr>
        <w:spacing w:after="0" w:line="240" w:lineRule="auto"/>
      </w:pPr>
      <w:r>
        <w:separator/>
      </w:r>
    </w:p>
  </w:footnote>
  <w:footnote w:type="continuationSeparator" w:id="0">
    <w:p w14:paraId="5040B76C" w14:textId="77777777" w:rsidR="00D92A2D" w:rsidRDefault="00D92A2D" w:rsidP="003F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EE"/>
    <w:multiLevelType w:val="hybridMultilevel"/>
    <w:tmpl w:val="85A0E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lvlText w:val="%2."/>
      <w:lvlJc w:val="left"/>
      <w:pPr>
        <w:ind w:left="1080" w:hanging="360"/>
      </w:pPr>
    </w:lvl>
    <w:lvl w:ilvl="2" w:tplc="621431CA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6818"/>
    <w:multiLevelType w:val="multilevel"/>
    <w:tmpl w:val="733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1C25"/>
    <w:multiLevelType w:val="multilevel"/>
    <w:tmpl w:val="DA5E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1017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11557"/>
    <w:multiLevelType w:val="hybridMultilevel"/>
    <w:tmpl w:val="CFC0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FBD"/>
    <w:multiLevelType w:val="multilevel"/>
    <w:tmpl w:val="B44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30BBE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914D19"/>
    <w:multiLevelType w:val="multilevel"/>
    <w:tmpl w:val="07083DF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766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B0A44"/>
    <w:multiLevelType w:val="multilevel"/>
    <w:tmpl w:val="50702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AD75154"/>
    <w:multiLevelType w:val="hybridMultilevel"/>
    <w:tmpl w:val="7118364C"/>
    <w:lvl w:ilvl="0" w:tplc="D7EC1670">
      <w:start w:val="1"/>
      <w:numFmt w:val="decimal"/>
      <w:pStyle w:val="ANormalny-numerowanie1"/>
      <w:lvlText w:val="%1.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pStyle w:val="ANormalny-numerowanie2"/>
      <w:lvlText w:val="%2."/>
      <w:lvlJc w:val="left"/>
      <w:pPr>
        <w:ind w:left="1080" w:hanging="360"/>
      </w:pPr>
    </w:lvl>
    <w:lvl w:ilvl="2" w:tplc="621431CA">
      <w:start w:val="1"/>
      <w:numFmt w:val="lowerRoman"/>
      <w:pStyle w:val="ANormalny-punktowanie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150F1"/>
    <w:multiLevelType w:val="hybridMultilevel"/>
    <w:tmpl w:val="F33AB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E"/>
    <w:rsid w:val="000B72CE"/>
    <w:rsid w:val="001D7BA8"/>
    <w:rsid w:val="002B21D5"/>
    <w:rsid w:val="002B7925"/>
    <w:rsid w:val="0034162A"/>
    <w:rsid w:val="003F4455"/>
    <w:rsid w:val="003F6B2E"/>
    <w:rsid w:val="004411C4"/>
    <w:rsid w:val="00443CCA"/>
    <w:rsid w:val="004631D2"/>
    <w:rsid w:val="004F007D"/>
    <w:rsid w:val="00621C43"/>
    <w:rsid w:val="0066119B"/>
    <w:rsid w:val="00724C55"/>
    <w:rsid w:val="008617D5"/>
    <w:rsid w:val="008A61B0"/>
    <w:rsid w:val="009A59BD"/>
    <w:rsid w:val="009A7E45"/>
    <w:rsid w:val="009D0A95"/>
    <w:rsid w:val="00A20E47"/>
    <w:rsid w:val="00A937EC"/>
    <w:rsid w:val="00B664D3"/>
    <w:rsid w:val="00BE07C4"/>
    <w:rsid w:val="00C95FCF"/>
    <w:rsid w:val="00D86862"/>
    <w:rsid w:val="00D92A2D"/>
    <w:rsid w:val="00DC2AEE"/>
    <w:rsid w:val="00E425AB"/>
    <w:rsid w:val="00ED60B4"/>
    <w:rsid w:val="00F643AB"/>
    <w:rsid w:val="00FC3805"/>
    <w:rsid w:val="00FC6FEE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F9B"/>
  <w15:chartTrackingRefBased/>
  <w15:docId w15:val="{B6BE4D89-299D-4623-BCF4-055740B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3F6B2E"/>
    <w:pPr>
      <w:keepNext/>
      <w:keepLines/>
      <w:numPr>
        <w:numId w:val="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szCs w:val="32"/>
      <w:lang w:eastAsia="pl-PL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3F6B2E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3F6B2E"/>
    <w:pPr>
      <w:numPr>
        <w:ilvl w:val="2"/>
      </w:numPr>
      <w:ind w:left="993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2E"/>
    <w:pPr>
      <w:ind w:left="720"/>
      <w:contextualSpacing/>
    </w:p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3Znak">
    <w:name w:val="Nagłówek 3 Znak"/>
    <w:aliases w:val="N3 Znak"/>
    <w:basedOn w:val="Domylnaczcionkaakapitu"/>
    <w:link w:val="Nagwek3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paragraph" w:customStyle="1" w:styleId="ANormalny">
    <w:name w:val="A.Normalny"/>
    <w:basedOn w:val="Normalny"/>
    <w:qFormat/>
    <w:rsid w:val="003F6B2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ahoma"/>
      <w:szCs w:val="20"/>
      <w:lang w:eastAsia="pl-PL"/>
    </w:rPr>
  </w:style>
  <w:style w:type="paragraph" w:customStyle="1" w:styleId="ANagwek-poziom1">
    <w:name w:val="A.Nagłówek - poziom 1"/>
    <w:basedOn w:val="Nagwek1"/>
    <w:qFormat/>
    <w:rsid w:val="003F6B2E"/>
    <w:rPr>
      <w:sz w:val="28"/>
    </w:rPr>
  </w:style>
  <w:style w:type="paragraph" w:customStyle="1" w:styleId="ANormalny-numerowanie1">
    <w:name w:val="A.Normalny-numerowanie1"/>
    <w:basedOn w:val="ANormalny"/>
    <w:qFormat/>
    <w:rsid w:val="003F6B2E"/>
    <w:pPr>
      <w:numPr>
        <w:numId w:val="3"/>
      </w:numPr>
    </w:pPr>
  </w:style>
  <w:style w:type="paragraph" w:customStyle="1" w:styleId="ANormalny-numerowanie2">
    <w:name w:val="A.Normalny-numerowanie2"/>
    <w:basedOn w:val="ANormalny-numerowanie1"/>
    <w:qFormat/>
    <w:rsid w:val="003F6B2E"/>
    <w:pPr>
      <w:numPr>
        <w:ilvl w:val="1"/>
      </w:numPr>
      <w:ind w:left="709" w:hanging="283"/>
    </w:pPr>
  </w:style>
  <w:style w:type="paragraph" w:customStyle="1" w:styleId="ANormalny-punktowanie3">
    <w:name w:val="A.Normalny-punktowanie3"/>
    <w:basedOn w:val="ANormalny-numerowanie2"/>
    <w:qFormat/>
    <w:rsid w:val="003F6B2E"/>
    <w:pPr>
      <w:numPr>
        <w:ilvl w:val="2"/>
      </w:numPr>
      <w:ind w:left="1134" w:hanging="14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B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B2E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B2E"/>
    <w:rPr>
      <w:vertAlign w:val="superscript"/>
    </w:rPr>
  </w:style>
  <w:style w:type="paragraph" w:styleId="NormalnyWeb">
    <w:name w:val="Normal (Web)"/>
    <w:basedOn w:val="Normalny"/>
    <w:uiPriority w:val="99"/>
    <w:rsid w:val="00F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5</cp:revision>
  <cp:lastPrinted>2019-05-29T07:08:00Z</cp:lastPrinted>
  <dcterms:created xsi:type="dcterms:W3CDTF">2019-05-28T10:59:00Z</dcterms:created>
  <dcterms:modified xsi:type="dcterms:W3CDTF">2019-05-29T08:30:00Z</dcterms:modified>
</cp:coreProperties>
</file>