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E8" w:rsidRDefault="00450EE3"/>
    <w:p w:rsidR="00080BAC" w:rsidRPr="00080BAC" w:rsidRDefault="00080BAC" w:rsidP="00080BAC">
      <w:pPr>
        <w:jc w:val="right"/>
        <w:rPr>
          <w:b/>
          <w:sz w:val="20"/>
        </w:rPr>
      </w:pPr>
      <w:r w:rsidRPr="00080BAC">
        <w:rPr>
          <w:b/>
          <w:sz w:val="20"/>
        </w:rPr>
        <w:t>Załącznik nr 1 do SWZZP.271.</w:t>
      </w:r>
      <w:r w:rsidR="005B063F">
        <w:rPr>
          <w:b/>
          <w:sz w:val="20"/>
        </w:rPr>
        <w:t>7</w:t>
      </w:r>
      <w:r w:rsidR="002D4EC2">
        <w:rPr>
          <w:b/>
          <w:sz w:val="20"/>
        </w:rPr>
        <w:t>p</w:t>
      </w:r>
      <w:r w:rsidRPr="00080BAC">
        <w:rPr>
          <w:b/>
          <w:sz w:val="20"/>
        </w:rPr>
        <w:t>.202</w:t>
      </w:r>
      <w:r w:rsidR="00537F05">
        <w:rPr>
          <w:b/>
          <w:sz w:val="20"/>
        </w:rPr>
        <w:t>4</w:t>
      </w:r>
    </w:p>
    <w:p w:rsidR="00080BAC" w:rsidRPr="001C3338" w:rsidRDefault="00080BAC" w:rsidP="00080BAC">
      <w:pPr>
        <w:jc w:val="center"/>
        <w:rPr>
          <w:b/>
          <w:sz w:val="24"/>
          <w:u w:val="single"/>
        </w:rPr>
      </w:pPr>
      <w:r w:rsidRPr="001C3338">
        <w:rPr>
          <w:b/>
          <w:sz w:val="24"/>
          <w:u w:val="single"/>
        </w:rPr>
        <w:t xml:space="preserve">SZCZEGÓŁOWY OPIS PRZEDMIOTU ZAMÓWIENIA </w:t>
      </w:r>
      <w:bookmarkStart w:id="0" w:name="_GoBack"/>
      <w:bookmarkEnd w:id="0"/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 xml:space="preserve">Przedmiotem zamówienia jest </w:t>
      </w:r>
      <w:r w:rsidRPr="001C3338">
        <w:rPr>
          <w:b/>
          <w:u w:val="single"/>
        </w:rPr>
        <w:t>dostawa oleju napędowego</w:t>
      </w:r>
      <w:r w:rsidRPr="001C3338">
        <w:t xml:space="preserve"> (zgodnie z normą PN-EN590 lub równoważną) do zasilania silników samochodowych wysokoprężnych w ilości </w:t>
      </w:r>
      <w:r w:rsidRPr="001C3338">
        <w:rPr>
          <w:b/>
        </w:rPr>
        <w:t>maksymalnej 75 000,00 litrów</w:t>
      </w:r>
      <w:r w:rsidRPr="001C3338">
        <w:t>, z przeznaczeniem do tankowania taboru własnego (karetek pogotowia ratunkowego) zamawiającego.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0"/>
        <w:ind w:left="425" w:hanging="425"/>
        <w:contextualSpacing w:val="0"/>
        <w:jc w:val="both"/>
      </w:pPr>
      <w:r w:rsidRPr="001C3338">
        <w:t>Dostarczany olej napędowy musi spełniać wszystkie wymagania jakościowe określone w przepisach wydanych na podstawie art. 3 ust. 2 pkt 1 ustawy z dnia 25 sierpnia 2006 r. o systemie monitorowania i kontrolowania jakości paliw (Dz. U. z 2023 r. poz. 846), tj. w Rozporządzeniu Ministra Gospodarki z dnia 9 października 2015 r. w sprawie wymagań jakościowych dla paliw ciekłych (Dz. U. z 2023 r. poz. 1314), przy uwzględnieniu parametrów jakościowych, określonych w odpowiednich normach.</w:t>
      </w:r>
    </w:p>
    <w:p w:rsidR="00080BAC" w:rsidRPr="001C3338" w:rsidRDefault="00080BAC" w:rsidP="00080BAC">
      <w:pPr>
        <w:pStyle w:val="Akapitzlist"/>
        <w:spacing w:after="120"/>
        <w:ind w:left="425"/>
        <w:contextualSpacing w:val="0"/>
        <w:jc w:val="both"/>
      </w:pPr>
      <w:r w:rsidRPr="001C3338">
        <w:t>W przypadku, gdy w trakcie realizacji umowy na dostawę oleju napędowego będzie miała miejsce nowelizacja przepisów i/lub norm, dostarczany olej napędowy musi być zgodny ze znowelizowanymi przepisami i normami.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Wykonawca jest zobowiązany dostarczać olej napędowy posiadający właściwości fizykochemiczne gwarantujące odpowiednią jakość oraz spełniający wymagania określone w obowiązujących przepisach i normach. W przypadku wątpliwości co do jakości oleju napędowego, zamawiający zleci badania oleju napędowego w uprawnionym laboratorium. W razie stwierdzenia niezgodności oleju napędowego z obowiązującymi przepisami i/lub normami, kosztami jego badania laboratoryjnego obciążony zostanie wykonawca. W takim przypadku wykonawca pokryje również wszelkie koszty związane z usunięciem ewentualnych awarii układów napędowych samochodów.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Zamawiający nie dopuszcza, aby oferowane i dostarczane paliwo zawierało produkty pochodzące z recyklingu odpadów sztucznych.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rPr>
          <w:b/>
        </w:rPr>
        <w:t>Z</w:t>
      </w:r>
      <w:r w:rsidRPr="001C3338">
        <w:t xml:space="preserve"> </w:t>
      </w:r>
      <w:r w:rsidRPr="001C3338">
        <w:rPr>
          <w:b/>
        </w:rPr>
        <w:t>każdą dostawą oleju napędowego wykonawca jest zobowiązany dostarczyć świadectwo jakości i pochodzenia dostarczanego paliwa.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Wykonawca zobowiązany będzie do dostarczania oleju napędowego w odmianie odpowiedniej dla danej pory roku, tj. oleju napędowego odpowiedniego dla okresu letniego (od dnia 16 kwietnia do dnia 30 września), oleju napędowego odpowiedniego dla okresu przejściowego (od dnia 1 marca do dnia 15 kwietnia oraz od dnia 1 października do dnia 15 listopada) oraz oleju napędowego odpowiedniego dla okresu zimowego (od dnia 16 listopada do ostatniego dnia lutego). O tym, jaką odmianę oleju napędowego wykonawca winien dostarczyć decydować będzie data, z jaką dana dostawa sukcesywna będzie realizowana.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 xml:space="preserve">Zamawiający wymaga sukcesywnego dostarczania oleju napędowego, na koszt i ryzyko Wykonawcy, do siedziby zamawiającego, w okresie </w:t>
      </w:r>
      <w:r w:rsidRPr="001C3338">
        <w:rPr>
          <w:b/>
        </w:rPr>
        <w:t>12 miesięcy</w:t>
      </w:r>
      <w:r w:rsidRPr="001C3338">
        <w:t xml:space="preserve"> od dnia zawarcia umowy.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Miejsce realizacji zamówienia – dostaw: stacja paliw Samodzielnego Publicznego Zakładu Opieki Zdrowotnej – Sądeckie Pogotowie Ratunkowe, ul. Śniadeckich 15, 33- 300 Nowy Sącz, powiat nowosądecki, województwo małopolskie (olej napędowy będzie dostarczany do zbiornika zakładowego punktu tankowania zlokalizowanego na terenie siedziby zamawiającego).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lastRenderedPageBreak/>
        <w:t>Częstotliwość i wielkość dostaw sukcesywnych oleju napędowego: co najmniej 1 raz w miesiącu od 6 000 do 7 000 litrów.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Wykonawca zrealizuje każdą sukcesywną dostawę w terminie maksymalnie do 5 dni roboczych od dnia przesłania zamówienia przez uprawnionego pracownika zamawiającego. Pod pojęciem dni robocze zamawiający rozumie dni tygodnia od poniedziałku do piątku, z wyjątkiem dni świątecznych ustawowo wolnych od pracy przypadających w tym okresie (</w:t>
      </w:r>
      <w:r w:rsidRPr="001C3338">
        <w:rPr>
          <w:i/>
        </w:rPr>
        <w:t xml:space="preserve">uwaga: termin realizacji dostaw sukcesywnych stanowi </w:t>
      </w:r>
      <w:proofErr w:type="spellStart"/>
      <w:r w:rsidRPr="001C3338">
        <w:rPr>
          <w:i/>
        </w:rPr>
        <w:t>po</w:t>
      </w:r>
      <w:r w:rsidR="00FD079D" w:rsidRPr="001C3338">
        <w:rPr>
          <w:i/>
        </w:rPr>
        <w:t>zacenowe</w:t>
      </w:r>
      <w:proofErr w:type="spellEnd"/>
      <w:r w:rsidR="00FD079D" w:rsidRPr="001C3338">
        <w:rPr>
          <w:i/>
        </w:rPr>
        <w:t xml:space="preserve"> kryterium oceny ofert</w:t>
      </w:r>
      <w:r w:rsidR="00FD079D" w:rsidRPr="001C3338">
        <w:t>)</w:t>
      </w:r>
      <w:r w:rsidRPr="001C3338">
        <w:t>.</w:t>
      </w:r>
      <w:r w:rsidR="00FD079D" w:rsidRPr="001C3338">
        <w:t xml:space="preserve"> </w:t>
      </w:r>
      <w:r w:rsidRPr="001C3338">
        <w:t>Dostawy sukcesywne winny być realizowane w godzinach pracy zamawiającego, tj. w godzinach o 7:30 do 14:00.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Za</w:t>
      </w:r>
      <w:r w:rsidR="00FD079D" w:rsidRPr="001C3338">
        <w:t>mówienia będą składane na bieżąc</w:t>
      </w:r>
      <w:r w:rsidRPr="001C3338">
        <w:t>o wg potrzeb Zamawiającego, za pośrednictwem poczty elektronicznej lub</w:t>
      </w:r>
      <w:r w:rsidR="00FD079D" w:rsidRPr="001C3338">
        <w:t xml:space="preserve"> </w:t>
      </w:r>
      <w:r w:rsidRPr="001C3338">
        <w:t>faksu,</w:t>
      </w:r>
      <w:r w:rsidR="00FD079D" w:rsidRPr="001C3338">
        <w:t xml:space="preserve"> odpowiednio na</w:t>
      </w:r>
      <w:r w:rsidRPr="001C3338">
        <w:t xml:space="preserve"> adres e-mail lub numer</w:t>
      </w:r>
      <w:r w:rsidR="00FD079D" w:rsidRPr="001C3338">
        <w:t xml:space="preserve"> </w:t>
      </w:r>
      <w:r w:rsidRPr="001C3338">
        <w:t>faksu podane w umowie.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Wyko</w:t>
      </w:r>
      <w:r w:rsidR="00FD079D" w:rsidRPr="001C3338">
        <w:t>nawca jest zobowiązany na dostar</w:t>
      </w:r>
      <w:r w:rsidRPr="001C3338">
        <w:t>czony olej napędowy udzielić gwarancji jakości na zasadach określo</w:t>
      </w:r>
      <w:r w:rsidR="00FD079D" w:rsidRPr="001C3338">
        <w:t>nych w obowiązujących przepisach</w:t>
      </w:r>
      <w:r w:rsidRPr="001C3338">
        <w:t>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Wy</w:t>
      </w:r>
      <w:r w:rsidR="00FD079D" w:rsidRPr="001C3338">
        <w:t>konawca jest zobowiązany dostarc</w:t>
      </w:r>
      <w:r w:rsidRPr="001C3338">
        <w:t>zać paliwo środkami transportu spełniającymi wymagania ok</w:t>
      </w:r>
      <w:r w:rsidR="00FD079D" w:rsidRPr="001C3338">
        <w:t>reślone w odpowiednich przepisach.</w:t>
      </w:r>
      <w:r w:rsidRPr="001C3338">
        <w:t xml:space="preserve"> Zamawiający nie ponosi odpowiedzialności za szkody wyrzą</w:t>
      </w:r>
      <w:r w:rsidR="00FD079D" w:rsidRPr="001C3338">
        <w:t>dzone przez wykonawcę podczas w</w:t>
      </w:r>
      <w:r w:rsidRPr="001C3338">
        <w:t>ykonywania przedmiotu umowy.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 xml:space="preserve">Środki transportu (cysterny), którymi </w:t>
      </w:r>
      <w:r w:rsidR="00FD079D" w:rsidRPr="001C3338">
        <w:t>b</w:t>
      </w:r>
      <w:r w:rsidRPr="001C3338">
        <w:t>ędzie realizowana dostawa oleju napędowego muszą być wyp</w:t>
      </w:r>
      <w:r w:rsidR="00FD079D" w:rsidRPr="001C3338">
        <w:t>osażone w sprawne przepływomierze</w:t>
      </w:r>
      <w:r w:rsidRPr="001C3338">
        <w:t xml:space="preserve"> posiadające aktualną legalizację zgodnie z Rozporządzeniem Ministra </w:t>
      </w:r>
      <w:r w:rsidR="00FD079D" w:rsidRPr="001C3338">
        <w:t>Rozwoju i Finansów z dnia 13 kw</w:t>
      </w:r>
      <w:r w:rsidRPr="001C3338">
        <w:t>ietnia 2017 r. w sprawie rodzajów przyrządów pomiarowych podlegających prawnej kontroli met</w:t>
      </w:r>
      <w:r w:rsidR="00FD079D" w:rsidRPr="001C3338">
        <w:t>rolo</w:t>
      </w:r>
      <w:r w:rsidRPr="001C3338">
        <w:t>gicznej oraz zakresu tej kontroli (Dz. U. z 2</w:t>
      </w:r>
      <w:r w:rsidR="00FD079D" w:rsidRPr="001C3338">
        <w:t>017 r. poz. 885), pompę ssąco-tłoczącą oraz wąż</w:t>
      </w:r>
      <w:r w:rsidRPr="001C3338">
        <w:t xml:space="preserve"> do tankowania o długości umożliwiającej swobodne przepompowanie paliwa do zbiornik</w:t>
      </w:r>
      <w:r w:rsidR="00FD079D" w:rsidRPr="001C3338">
        <w:t>a</w:t>
      </w:r>
      <w:r w:rsidRPr="001C3338">
        <w:t>.</w:t>
      </w:r>
    </w:p>
    <w:p w:rsidR="00080BAC" w:rsidRPr="001C3338" w:rsidRDefault="00080BAC" w:rsidP="00FD079D">
      <w:pPr>
        <w:pStyle w:val="Akapitzlist"/>
        <w:numPr>
          <w:ilvl w:val="0"/>
          <w:numId w:val="2"/>
        </w:numPr>
        <w:spacing w:after="60"/>
        <w:ind w:left="425" w:hanging="425"/>
        <w:contextualSpacing w:val="0"/>
        <w:jc w:val="both"/>
      </w:pPr>
      <w:r w:rsidRPr="001C3338">
        <w:t xml:space="preserve">Zamawiający oświadcza, iż: </w:t>
      </w:r>
    </w:p>
    <w:p w:rsidR="00080BAC" w:rsidRPr="001C3338" w:rsidRDefault="00080BAC" w:rsidP="00FD079D">
      <w:pPr>
        <w:pStyle w:val="Akapitzlist"/>
        <w:numPr>
          <w:ilvl w:val="1"/>
          <w:numId w:val="2"/>
        </w:numPr>
        <w:spacing w:after="60"/>
        <w:ind w:left="709" w:hanging="306"/>
        <w:contextualSpacing w:val="0"/>
        <w:jc w:val="both"/>
      </w:pPr>
      <w:r w:rsidRPr="001C3338">
        <w:t>nabycie oleju napędowego odbywać się będzie na potrzeby własne Zamawiającego;</w:t>
      </w:r>
    </w:p>
    <w:p w:rsidR="00080BAC" w:rsidRPr="001C3338" w:rsidRDefault="00080BAC" w:rsidP="00080BAC">
      <w:pPr>
        <w:pStyle w:val="Akapitzlist"/>
        <w:numPr>
          <w:ilvl w:val="1"/>
          <w:numId w:val="2"/>
        </w:numPr>
        <w:spacing w:after="120"/>
        <w:ind w:left="709" w:hanging="306"/>
        <w:contextualSpacing w:val="0"/>
        <w:jc w:val="both"/>
      </w:pPr>
      <w:r w:rsidRPr="001C3338">
        <w:t>posiada odpowiednią infrastrukturę pozwalającą na zgodny z prawem rozładunek dostarczanego przez Wykonawcę paliwa, w tym zbiorniki spełniające wymogi określone w ustawie z dnia 24 sierpnia 1991 r. o ochronie przeciwpożarowej (Dz. U. z 2022 r., poz. 2057) oraz ustawie z dnia 21 grudnia 2000 r. o dozorze technicznym (Dz. U. z 2022 r., poz. 1514 ze zm.)</w:t>
      </w:r>
    </w:p>
    <w:p w:rsidR="00FD079D" w:rsidRDefault="00FD079D" w:rsidP="00FD079D">
      <w:pPr>
        <w:spacing w:after="120"/>
        <w:jc w:val="both"/>
        <w:rPr>
          <w:sz w:val="20"/>
        </w:rPr>
      </w:pPr>
    </w:p>
    <w:p w:rsidR="001C3338" w:rsidRPr="001C3338" w:rsidRDefault="001C3338" w:rsidP="00F7360A"/>
    <w:sectPr w:rsidR="001C3338" w:rsidRPr="001C3338" w:rsidSect="009921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E3" w:rsidRDefault="00450EE3" w:rsidP="00080BAC">
      <w:pPr>
        <w:spacing w:after="0" w:line="240" w:lineRule="auto"/>
      </w:pPr>
      <w:r>
        <w:separator/>
      </w:r>
    </w:p>
  </w:endnote>
  <w:endnote w:type="continuationSeparator" w:id="0">
    <w:p w:rsidR="00450EE3" w:rsidRDefault="00450EE3" w:rsidP="0008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850881"/>
      <w:docPartObj>
        <w:docPartGallery w:val="Page Numbers (Bottom of Page)"/>
        <w:docPartUnique/>
      </w:docPartObj>
    </w:sdtPr>
    <w:sdtEndPr/>
    <w:sdtContent>
      <w:p w:rsidR="009921DF" w:rsidRDefault="00B81A9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3E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21DF" w:rsidRDefault="00992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E3" w:rsidRDefault="00450EE3" w:rsidP="00080BAC">
      <w:pPr>
        <w:spacing w:after="0" w:line="240" w:lineRule="auto"/>
      </w:pPr>
      <w:r>
        <w:separator/>
      </w:r>
    </w:p>
  </w:footnote>
  <w:footnote w:type="continuationSeparator" w:id="0">
    <w:p w:rsidR="00450EE3" w:rsidRDefault="00450EE3" w:rsidP="0008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05" w:rsidRDefault="00537F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4E72"/>
    <w:multiLevelType w:val="hybridMultilevel"/>
    <w:tmpl w:val="79AE6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65390"/>
    <w:multiLevelType w:val="multilevel"/>
    <w:tmpl w:val="0A18793C"/>
    <w:lvl w:ilvl="0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97F76D9"/>
    <w:multiLevelType w:val="multilevel"/>
    <w:tmpl w:val="0A18793C"/>
    <w:lvl w:ilvl="0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AC"/>
    <w:rsid w:val="00080BAC"/>
    <w:rsid w:val="00083EB7"/>
    <w:rsid w:val="000F0367"/>
    <w:rsid w:val="000F5C1C"/>
    <w:rsid w:val="001B0CD3"/>
    <w:rsid w:val="001C3338"/>
    <w:rsid w:val="002D4EC2"/>
    <w:rsid w:val="003A5BC6"/>
    <w:rsid w:val="00450EE3"/>
    <w:rsid w:val="00453ADB"/>
    <w:rsid w:val="00537F05"/>
    <w:rsid w:val="005B063F"/>
    <w:rsid w:val="005E714D"/>
    <w:rsid w:val="007E7B75"/>
    <w:rsid w:val="009921DF"/>
    <w:rsid w:val="00B81A9F"/>
    <w:rsid w:val="00C316D2"/>
    <w:rsid w:val="00D35138"/>
    <w:rsid w:val="00E77883"/>
    <w:rsid w:val="00F7360A"/>
    <w:rsid w:val="00F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92A64-5838-4318-9694-133FCE1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BAC"/>
  </w:style>
  <w:style w:type="paragraph" w:styleId="Stopka">
    <w:name w:val="footer"/>
    <w:basedOn w:val="Normalny"/>
    <w:link w:val="StopkaZnak"/>
    <w:uiPriority w:val="99"/>
    <w:unhideWhenUsed/>
    <w:rsid w:val="0008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BAC"/>
  </w:style>
  <w:style w:type="paragraph" w:styleId="Tekstdymka">
    <w:name w:val="Balloon Text"/>
    <w:basedOn w:val="Normalny"/>
    <w:link w:val="TekstdymkaZnak"/>
    <w:uiPriority w:val="99"/>
    <w:semiHidden/>
    <w:unhideWhenUsed/>
    <w:rsid w:val="0008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B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0BAC"/>
    <w:pPr>
      <w:ind w:left="720"/>
      <w:contextualSpacing/>
    </w:pPr>
  </w:style>
  <w:style w:type="character" w:customStyle="1" w:styleId="Bodytext2">
    <w:name w:val="Body text (2)_"/>
    <w:basedOn w:val="Domylnaczcionkaakapitu"/>
    <w:rsid w:val="009921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">
    <w:name w:val="Body text (2) + 10;5 pt;Bold"/>
    <w:basedOn w:val="Bodytext2"/>
    <w:rsid w:val="009921D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9921D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Szot</cp:lastModifiedBy>
  <cp:revision>6</cp:revision>
  <dcterms:created xsi:type="dcterms:W3CDTF">2024-08-20T12:22:00Z</dcterms:created>
  <dcterms:modified xsi:type="dcterms:W3CDTF">2024-09-18T11:55:00Z</dcterms:modified>
</cp:coreProperties>
</file>