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08664" w14:textId="77777777" w:rsidR="00E930B9" w:rsidRDefault="00E930B9" w:rsidP="007002A5">
      <w:pPr>
        <w:keepNext/>
        <w:shd w:val="clear" w:color="auto" w:fill="FFFFFF"/>
        <w:tabs>
          <w:tab w:val="left" w:pos="9639"/>
        </w:tabs>
        <w:spacing w:after="0"/>
        <w:ind w:right="1"/>
        <w:jc w:val="center"/>
        <w:outlineLvl w:val="3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zh-CN"/>
        </w:rPr>
      </w:pPr>
    </w:p>
    <w:p w14:paraId="2180988D" w14:textId="77777777" w:rsidR="00262CDF" w:rsidRPr="00E930B9" w:rsidRDefault="00883514" w:rsidP="007002A5">
      <w:pPr>
        <w:keepNext/>
        <w:shd w:val="clear" w:color="auto" w:fill="FFFFFF"/>
        <w:tabs>
          <w:tab w:val="left" w:pos="9639"/>
        </w:tabs>
        <w:spacing w:after="0"/>
        <w:ind w:right="1"/>
        <w:jc w:val="center"/>
        <w:outlineLvl w:val="3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zh-CN"/>
        </w:rPr>
        <w:t>KARTA GWARANCYJNA</w:t>
      </w:r>
    </w:p>
    <w:p w14:paraId="5D691431" w14:textId="77777777" w:rsidR="00262CDF" w:rsidRPr="00E930B9" w:rsidRDefault="00883514" w:rsidP="007002A5">
      <w:pPr>
        <w:spacing w:after="0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określająca uprawnienia Za</w:t>
      </w:r>
      <w:r w:rsidR="003725CD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mawiającego z tytułu gwarancji </w:t>
      </w:r>
    </w:p>
    <w:p w14:paraId="233873C5" w14:textId="77777777" w:rsidR="00262CDF" w:rsidRPr="00E930B9" w:rsidRDefault="00262CDF">
      <w:pPr>
        <w:spacing w:after="0" w:line="240" w:lineRule="auto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47BE097C" w14:textId="77777777" w:rsidR="00262CDF" w:rsidRPr="00E930B9" w:rsidRDefault="001B6FB5" w:rsidP="007002A5">
      <w:pPr>
        <w:shd w:val="clear" w:color="auto" w:fill="FFFFFF"/>
        <w:tabs>
          <w:tab w:val="left" w:pos="360"/>
        </w:tabs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Gwarantem będącym Wykonawcą</w:t>
      </w:r>
      <w:r w:rsidR="003725CD" w:rsidRPr="00E930B9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 xml:space="preserve"> umowy nr……………..............z dnia…………</w:t>
      </w:r>
      <w:r w:rsidR="002E006B" w:rsidRPr="00E930B9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………</w:t>
      </w:r>
    </w:p>
    <w:p w14:paraId="607EA75F" w14:textId="77777777" w:rsidR="00262CDF" w:rsidRPr="00E930B9" w:rsidRDefault="003725CD" w:rsidP="007002A5">
      <w:pPr>
        <w:shd w:val="clear" w:color="auto" w:fill="FFFFFF"/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jest</w:t>
      </w:r>
      <w:r w:rsidR="00883514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………………………………………………………………………………………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</w:t>
      </w:r>
    </w:p>
    <w:p w14:paraId="75E7D2BB" w14:textId="77777777" w:rsidR="00262CDF" w:rsidRPr="00E930B9" w:rsidRDefault="00262CDF" w:rsidP="007002A5">
      <w:pPr>
        <w:shd w:val="clear" w:color="auto" w:fill="FFFFFF"/>
        <w:spacing w:after="0"/>
        <w:ind w:left="357" w:right="6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</w:p>
    <w:p w14:paraId="598C4D5D" w14:textId="77777777" w:rsidR="00262CDF" w:rsidRPr="00E930B9" w:rsidRDefault="003725CD" w:rsidP="007002A5">
      <w:pPr>
        <w:shd w:val="clear" w:color="auto" w:fill="FFFFFF"/>
        <w:tabs>
          <w:tab w:val="left" w:pos="360"/>
        </w:tabs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Uprawnionym z tytułu gwarancji jest:</w:t>
      </w:r>
    </w:p>
    <w:p w14:paraId="7680C552" w14:textId="77777777" w:rsidR="00262CDF" w:rsidRPr="00E930B9" w:rsidRDefault="00883514" w:rsidP="007002A5">
      <w:pPr>
        <w:shd w:val="clear" w:color="auto" w:fill="FFFFFF"/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Izba Administracji Skarbowej w Zielonej Górze, ul. Sikorskiego 2, 65-454 Zielona Góra</w:t>
      </w:r>
    </w:p>
    <w:p w14:paraId="451EC124" w14:textId="77777777" w:rsidR="00262CDF" w:rsidRPr="00E930B9" w:rsidRDefault="00262CDF">
      <w:pPr>
        <w:shd w:val="clear" w:color="auto" w:fill="FFFFFF"/>
        <w:spacing w:after="0" w:line="240" w:lineRule="auto"/>
        <w:ind w:left="360" w:right="5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</w:p>
    <w:p w14:paraId="47E460B6" w14:textId="77777777" w:rsidR="003725CD" w:rsidRPr="00E930B9" w:rsidRDefault="003725CD" w:rsidP="003725CD">
      <w:pPr>
        <w:shd w:val="clear" w:color="auto" w:fill="FFFFFF"/>
        <w:spacing w:after="0" w:line="240" w:lineRule="auto"/>
        <w:ind w:left="360" w:right="5"/>
        <w:jc w:val="center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§1</w:t>
      </w:r>
    </w:p>
    <w:p w14:paraId="1F5F0FC5" w14:textId="77777777" w:rsidR="003725CD" w:rsidRPr="00E930B9" w:rsidRDefault="003725CD">
      <w:pPr>
        <w:shd w:val="clear" w:color="auto" w:fill="FFFFFF"/>
        <w:spacing w:after="0" w:line="240" w:lineRule="auto"/>
        <w:ind w:left="360" w:right="5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</w:p>
    <w:p w14:paraId="1CECB064" w14:textId="64EE3EDB" w:rsidR="007002A5" w:rsidRPr="0055791A" w:rsidRDefault="003725CD" w:rsidP="0047131F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Gwarant oświadcza, że objęty niniejszą kartą gwarancyjną </w:t>
      </w:r>
      <w:r w:rsidR="0047131F" w:rsidRPr="0055791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jest </w:t>
      </w:r>
      <w:r w:rsidR="00DF6B7B" w:rsidRPr="0055791A">
        <w:rPr>
          <w:bCs/>
          <w:color w:val="000000" w:themeColor="text1"/>
          <w:sz w:val="24"/>
          <w:szCs w:val="24"/>
        </w:rPr>
        <w:t xml:space="preserve">remont pomieszczeń </w:t>
      </w:r>
      <w:r w:rsidR="00220776">
        <w:rPr>
          <w:bCs/>
          <w:color w:val="000000" w:themeColor="text1"/>
          <w:sz w:val="24"/>
          <w:szCs w:val="24"/>
        </w:rPr>
        <w:t xml:space="preserve">w </w:t>
      </w:r>
      <w:r w:rsidR="00DF6B7B" w:rsidRPr="0055791A">
        <w:rPr>
          <w:bCs/>
          <w:color w:val="000000" w:themeColor="text1"/>
          <w:sz w:val="24"/>
          <w:szCs w:val="24"/>
        </w:rPr>
        <w:t>budynku Lubuskiego</w:t>
      </w:r>
      <w:r w:rsidR="00DF6B7B" w:rsidRPr="0055791A">
        <w:rPr>
          <w:color w:val="000000" w:themeColor="text1"/>
          <w:sz w:val="24"/>
          <w:szCs w:val="24"/>
        </w:rPr>
        <w:t xml:space="preserve">  Urzędu </w:t>
      </w:r>
      <w:proofErr w:type="spellStart"/>
      <w:r w:rsidR="00DF6B7B" w:rsidRPr="0055791A">
        <w:rPr>
          <w:color w:val="000000" w:themeColor="text1"/>
          <w:sz w:val="24"/>
          <w:szCs w:val="24"/>
        </w:rPr>
        <w:t>Celno</w:t>
      </w:r>
      <w:proofErr w:type="spellEnd"/>
      <w:r w:rsidR="00DF6B7B" w:rsidRPr="0055791A">
        <w:rPr>
          <w:color w:val="000000" w:themeColor="text1"/>
          <w:sz w:val="24"/>
          <w:szCs w:val="24"/>
        </w:rPr>
        <w:t xml:space="preserve"> - Skarbowego w Gorzowie Wlkp. przy ul. Kazimierza Wlk. 65</w:t>
      </w:r>
      <w:r w:rsidR="001535F7" w:rsidRPr="0055791A">
        <w:rPr>
          <w:color w:val="000000" w:themeColor="text1"/>
          <w:sz w:val="24"/>
          <w:szCs w:val="24"/>
        </w:rPr>
        <w:t xml:space="preserve"> </w:t>
      </w:r>
      <w:r w:rsidRPr="0055791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, </w:t>
      </w:r>
      <w:r w:rsidR="001535F7" w:rsidRPr="0055791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objęty </w:t>
      </w:r>
      <w:r w:rsidRPr="0055791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umową nr ……………………………</w:t>
      </w:r>
      <w:r w:rsidR="001535F7" w:rsidRPr="0055791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……………………                                </w:t>
      </w:r>
      <w:r w:rsidRPr="0055791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z dnia ………………………………w którego skład wchodzą następujące elementy:</w:t>
      </w:r>
    </w:p>
    <w:p w14:paraId="114A9809" w14:textId="77777777" w:rsidR="001535F7" w:rsidRPr="0055791A" w:rsidRDefault="001535F7" w:rsidP="0055791A">
      <w:pPr>
        <w:widowControl w:val="0"/>
        <w:spacing w:after="0" w:line="360" w:lineRule="auto"/>
        <w:ind w:left="360" w:right="-496"/>
        <w:contextualSpacing/>
        <w:rPr>
          <w:rFonts w:ascii="Courier New" w:eastAsia="Courier New" w:hAnsi="Courier New" w:cs="Courier New"/>
          <w:color w:val="000000" w:themeColor="text1"/>
          <w:sz w:val="24"/>
          <w:szCs w:val="24"/>
          <w:lang w:eastAsia="pl-PL" w:bidi="pl-PL"/>
        </w:rPr>
      </w:pPr>
    </w:p>
    <w:p w14:paraId="0E42FB11" w14:textId="77777777" w:rsidR="00DF6B7B" w:rsidRPr="0055791A" w:rsidRDefault="00DF6B7B" w:rsidP="00DF6B7B">
      <w:pPr>
        <w:tabs>
          <w:tab w:val="left" w:pos="720"/>
        </w:tabs>
        <w:rPr>
          <w:color w:val="000000" w:themeColor="text1"/>
        </w:rPr>
      </w:pPr>
      <w:r w:rsidRPr="0055791A">
        <w:rPr>
          <w:color w:val="000000" w:themeColor="text1"/>
        </w:rPr>
        <w:t>A. Roboty przygotowawcze i rozbiórkowe, w tym m.in.:</w:t>
      </w:r>
    </w:p>
    <w:p w14:paraId="3AA67240" w14:textId="77777777" w:rsidR="00DF6B7B" w:rsidRPr="0055791A" w:rsidRDefault="00DF6B7B" w:rsidP="00DF6B7B">
      <w:pPr>
        <w:pStyle w:val="Akapitzlist"/>
        <w:numPr>
          <w:ilvl w:val="1"/>
          <w:numId w:val="23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Skucie odparzonego tynku na ścianach i sufitach – ok. 165,0 m2,</w:t>
      </w:r>
    </w:p>
    <w:p w14:paraId="1E79C822" w14:textId="77777777" w:rsidR="00DF6B7B" w:rsidRPr="0055791A" w:rsidRDefault="00DF6B7B" w:rsidP="00DF6B7B">
      <w:pPr>
        <w:pStyle w:val="Akapitzlist"/>
        <w:numPr>
          <w:ilvl w:val="1"/>
          <w:numId w:val="23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Demontaż skrzydeł drzwiowych – 4 </w:t>
      </w:r>
      <w:proofErr w:type="spellStart"/>
      <w:r w:rsidRPr="0055791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szt</w:t>
      </w:r>
      <w:proofErr w:type="spellEnd"/>
    </w:p>
    <w:p w14:paraId="40FF93BF" w14:textId="77777777" w:rsidR="00DF6B7B" w:rsidRPr="0055791A" w:rsidRDefault="00DF6B7B" w:rsidP="00DF6B7B">
      <w:pPr>
        <w:pStyle w:val="Akapitzlist"/>
        <w:numPr>
          <w:ilvl w:val="1"/>
          <w:numId w:val="23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Zabezpieczenie na okres remontu skrzydeł drzwiowych – 3 </w:t>
      </w:r>
      <w:proofErr w:type="spellStart"/>
      <w:r w:rsidRPr="0055791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szt</w:t>
      </w:r>
      <w:proofErr w:type="spellEnd"/>
      <w:r w:rsidRPr="0055791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,</w:t>
      </w:r>
    </w:p>
    <w:p w14:paraId="27D3E699" w14:textId="77777777" w:rsidR="00DF6B7B" w:rsidRPr="0055791A" w:rsidRDefault="00DF6B7B" w:rsidP="00DF6B7B">
      <w:pPr>
        <w:pStyle w:val="Akapitzlist"/>
        <w:numPr>
          <w:ilvl w:val="1"/>
          <w:numId w:val="23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Rozebranie okładzin ceramicznych na ścianach – ok.51,0 m2,</w:t>
      </w:r>
    </w:p>
    <w:p w14:paraId="074237C1" w14:textId="77777777" w:rsidR="00DF6B7B" w:rsidRPr="0055791A" w:rsidRDefault="00DF6B7B" w:rsidP="00DF6B7B">
      <w:pPr>
        <w:pStyle w:val="Akapitzlist"/>
        <w:numPr>
          <w:ilvl w:val="1"/>
          <w:numId w:val="23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Rozebranie istniejących posadzki z wykładziny PCV – ok.69,0 m2,</w:t>
      </w:r>
    </w:p>
    <w:p w14:paraId="1261951F" w14:textId="77777777" w:rsidR="00DF6B7B" w:rsidRPr="0055791A" w:rsidRDefault="00DF6B7B" w:rsidP="00DF6B7B">
      <w:pPr>
        <w:pStyle w:val="Akapitzlist"/>
        <w:numPr>
          <w:ilvl w:val="1"/>
          <w:numId w:val="23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Rozebranie istniejących posadzek z płytek – ok.24,0 m2,</w:t>
      </w:r>
    </w:p>
    <w:p w14:paraId="44A28DF8" w14:textId="77777777" w:rsidR="00DF6B7B" w:rsidRPr="0055791A" w:rsidRDefault="00DF6B7B" w:rsidP="00DF6B7B">
      <w:pPr>
        <w:pStyle w:val="Akapitzlist"/>
        <w:numPr>
          <w:ilvl w:val="1"/>
          <w:numId w:val="23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Demontaż wyposażenia tj. umywalek, baterii, misek ustępowych – 2 </w:t>
      </w:r>
      <w:proofErr w:type="spellStart"/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kmpl</w:t>
      </w:r>
      <w:proofErr w:type="spellEnd"/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2B2D366A" w14:textId="77777777" w:rsidR="00DF6B7B" w:rsidRPr="0055791A" w:rsidRDefault="00DF6B7B" w:rsidP="00DF6B7B">
      <w:pPr>
        <w:pStyle w:val="Akapitzlist"/>
        <w:numPr>
          <w:ilvl w:val="1"/>
          <w:numId w:val="23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Demontaż kratek wentylacyjnych – 6,0  </w:t>
      </w:r>
      <w:proofErr w:type="spellStart"/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szt</w:t>
      </w:r>
      <w:proofErr w:type="spellEnd"/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008D59C0" w14:textId="77777777" w:rsidR="00DF6B7B" w:rsidRPr="0055791A" w:rsidRDefault="00DF6B7B" w:rsidP="00DF6B7B">
      <w:pPr>
        <w:pStyle w:val="Akapitzlist"/>
        <w:numPr>
          <w:ilvl w:val="1"/>
          <w:numId w:val="23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Demontaż brodzików 2 </w:t>
      </w:r>
      <w:proofErr w:type="spellStart"/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szt</w:t>
      </w:r>
      <w:proofErr w:type="spellEnd"/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</w:p>
    <w:p w14:paraId="49B8DB0A" w14:textId="77777777" w:rsidR="00DF6B7B" w:rsidRPr="0055791A" w:rsidRDefault="00DF6B7B" w:rsidP="00DF6B7B">
      <w:pPr>
        <w:pStyle w:val="Akapitzlist"/>
        <w:numPr>
          <w:ilvl w:val="1"/>
          <w:numId w:val="23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Demontaż istniejących opraw oświetleniowych – 17,0 </w:t>
      </w:r>
      <w:proofErr w:type="spellStart"/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szt</w:t>
      </w:r>
      <w:proofErr w:type="spellEnd"/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53B7E2A1" w14:textId="77777777" w:rsidR="00DF6B7B" w:rsidRPr="0055791A" w:rsidRDefault="00DF6B7B" w:rsidP="00DF6B7B">
      <w:pPr>
        <w:pStyle w:val="Akapitzlist"/>
        <w:numPr>
          <w:ilvl w:val="1"/>
          <w:numId w:val="23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Demontaż grzejników 10,0 </w:t>
      </w:r>
      <w:proofErr w:type="spellStart"/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szt</w:t>
      </w:r>
      <w:proofErr w:type="spellEnd"/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507E112E" w14:textId="77777777" w:rsidR="00DF6B7B" w:rsidRPr="0055791A" w:rsidRDefault="00DF6B7B" w:rsidP="00DF6B7B">
      <w:pPr>
        <w:pStyle w:val="Akapitzlist"/>
        <w:numPr>
          <w:ilvl w:val="1"/>
          <w:numId w:val="23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Zabezpieczenie okien i pozostałych drzwi.</w:t>
      </w:r>
    </w:p>
    <w:p w14:paraId="0F65F19F" w14:textId="77777777" w:rsidR="00DF6B7B" w:rsidRPr="0055791A" w:rsidRDefault="00DF6B7B" w:rsidP="00DF6B7B">
      <w:pPr>
        <w:tabs>
          <w:tab w:val="left" w:pos="720"/>
        </w:tabs>
        <w:rPr>
          <w:rFonts w:asciiTheme="minorHAnsi" w:hAnsiTheme="minorHAnsi" w:cstheme="minorHAnsi"/>
          <w:color w:val="000000" w:themeColor="text1"/>
        </w:rPr>
      </w:pPr>
    </w:p>
    <w:p w14:paraId="54F3276B" w14:textId="77777777" w:rsidR="00DF6B7B" w:rsidRPr="0055791A" w:rsidRDefault="00DF6B7B" w:rsidP="00DF6B7B">
      <w:pPr>
        <w:tabs>
          <w:tab w:val="left" w:pos="720"/>
        </w:tabs>
        <w:rPr>
          <w:rFonts w:asciiTheme="minorHAnsi" w:hAnsiTheme="minorHAnsi" w:cstheme="minorHAnsi"/>
          <w:color w:val="000000" w:themeColor="text1"/>
        </w:rPr>
      </w:pPr>
      <w:r w:rsidRPr="0055791A">
        <w:rPr>
          <w:rFonts w:asciiTheme="minorHAnsi" w:hAnsiTheme="minorHAnsi" w:cstheme="minorHAnsi"/>
          <w:color w:val="000000" w:themeColor="text1"/>
        </w:rPr>
        <w:t>B. Roboty budowlano-instalacyjne i wykończeniowe, w tym m. in:</w:t>
      </w:r>
    </w:p>
    <w:p w14:paraId="0F3C18BA" w14:textId="799BBC15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Obniżenie lub montaż na wysokość 50 cm od posadzki zaworów czerpalnych poboru wody wraz z wężykiem – 2 szt</w:t>
      </w:r>
      <w:r w:rsidR="0055791A"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,</w:t>
      </w:r>
    </w:p>
    <w:p w14:paraId="0F8D5DC8" w14:textId="668B7DD1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Montaż zaworów odcinających wodę na toalety – 2 szt</w:t>
      </w:r>
      <w:r w:rsidR="0055791A"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3D537CB3" w14:textId="1066B570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Montaż zaworów odcinających wodę na grzejniki  10,0 szt</w:t>
      </w:r>
      <w:r w:rsidR="0055791A"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46E3BDF6" w14:textId="77777777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Przerobienie instalacji elektrycznej pod oświetlenie ścienne i sufitowe,</w:t>
      </w:r>
    </w:p>
    <w:p w14:paraId="29FB6587" w14:textId="73CCCFF8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Montaż skrzydeł drzwiowych uprzednio zdemontowanych – 4 szt</w:t>
      </w:r>
      <w:r w:rsidR="0055791A"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2C72B9BF" w14:textId="77777777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Montaż kratek odpływowych – 2 szt.,</w:t>
      </w:r>
    </w:p>
    <w:p w14:paraId="484C95B9" w14:textId="77777777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Uzupełnienie tynków w miejsce skutych ok. 165,0 m2,</w:t>
      </w:r>
    </w:p>
    <w:p w14:paraId="3D18C308" w14:textId="77777777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Przygotowanie ścian do malowania – ok. 344,00 m2,</w:t>
      </w:r>
    </w:p>
    <w:p w14:paraId="79FEE82A" w14:textId="77777777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Malowanie ścian farbą emulsyjną – ok. 344,00 m2,</w:t>
      </w:r>
    </w:p>
    <w:p w14:paraId="431D806E" w14:textId="77777777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Oblicowanie ścian płytkami ceramicznymi o wymiarze min. 40x30 cm do wysokości 2,20 m – ok.43,0 m2,</w:t>
      </w:r>
    </w:p>
    <w:p w14:paraId="5DD4C876" w14:textId="77777777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Wykonanie posadzki z płytek ceramicznych o wymiarze min. 40x40 cm – ok. 92,00 m2,</w:t>
      </w:r>
    </w:p>
    <w:p w14:paraId="471B422A" w14:textId="77777777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Montaż umywalek na postumencie wraz z baterią –   2 szt.,</w:t>
      </w:r>
    </w:p>
    <w:p w14:paraId="7BC6234A" w14:textId="77777777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Montaż misek ustępowych kompaktowych– 2 szt.,</w:t>
      </w:r>
    </w:p>
    <w:p w14:paraId="7B44CC82" w14:textId="13536398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Montaż wentylatorów wyciągowych w kanałach wentylacyjnych – 2 szt</w:t>
      </w:r>
      <w:r w:rsidR="0055791A"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19669688" w14:textId="0120737F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Montaż kratek wentylacyjnych zwykłych – 6,0 szt</w:t>
      </w:r>
      <w:r w:rsidR="0055791A"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0FA9AA43" w14:textId="77777777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ind w:left="792" w:right="-284" w:hanging="36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Montaż nowych grzejników płytowych z automatycznymi odpowietrznikami – 10,0 szt.,</w:t>
      </w:r>
    </w:p>
    <w:p w14:paraId="7AF5916C" w14:textId="77777777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Malowanie niezabudowanych instalacji,</w:t>
      </w:r>
    </w:p>
    <w:p w14:paraId="39D8C835" w14:textId="54FB883B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Montaż opraw oświetleniowych LED sufitowych  - 17,0 szt</w:t>
      </w:r>
      <w:r w:rsidR="0055791A"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4C85695A" w14:textId="50A62902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Montaż opraw oświetleniowych LED ściennych  - 2,0 szt</w:t>
      </w:r>
      <w:r w:rsidR="0055791A"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35278234" w14:textId="77777777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Montaż pojemników na mydło w płynie – 2 szt.,</w:t>
      </w:r>
    </w:p>
    <w:p w14:paraId="47BADCEE" w14:textId="77777777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Montaż pojemników na papier do rąk – 2 szt.,</w:t>
      </w:r>
    </w:p>
    <w:p w14:paraId="66BA80B5" w14:textId="77777777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Montaż pojemników na papier toaletowy – 2 szt.,</w:t>
      </w:r>
    </w:p>
    <w:p w14:paraId="1BE88F53" w14:textId="11801469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Montaż luster nad umywalkami o wymiarach ok. 50 cm x 70 cm – 2,0 szt</w:t>
      </w:r>
      <w:r w:rsidR="0055791A"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43CF2863" w14:textId="77777777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Montaż odbojników drzwiowych – 5 szt.,</w:t>
      </w:r>
    </w:p>
    <w:p w14:paraId="7D4D3182" w14:textId="6841B435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Montaż nowych gniazd </w:t>
      </w:r>
      <w:r w:rsidRPr="00F07F01">
        <w:rPr>
          <w:rFonts w:asciiTheme="minorHAnsi" w:hAnsiTheme="minorHAnsi" w:cstheme="minorHAnsi"/>
          <w:color w:val="000000" w:themeColor="text1"/>
          <w:sz w:val="24"/>
          <w:szCs w:val="24"/>
        </w:rPr>
        <w:t>elektrycznych,</w:t>
      </w: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włączników oświetlenia – (7) szt.,</w:t>
      </w:r>
    </w:p>
    <w:p w14:paraId="15713660" w14:textId="77777777" w:rsidR="00DF6B7B" w:rsidRPr="0055791A" w:rsidRDefault="00DF6B7B" w:rsidP="00DF6B7B">
      <w:pPr>
        <w:pStyle w:val="Akapitzlist"/>
        <w:numPr>
          <w:ilvl w:val="1"/>
          <w:numId w:val="24"/>
        </w:numPr>
        <w:suppressAutoHyphens w:val="0"/>
        <w:spacing w:after="160" w:line="259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5791A">
        <w:rPr>
          <w:rFonts w:asciiTheme="minorHAnsi" w:hAnsiTheme="minorHAnsi" w:cstheme="minorHAnsi"/>
          <w:color w:val="000000" w:themeColor="text1"/>
          <w:sz w:val="24"/>
          <w:szCs w:val="24"/>
        </w:rPr>
        <w:t>Montaż oznaczeń toalet na drzwiach (toaleta damska/toaleta męska) – 2 szt.,</w:t>
      </w:r>
    </w:p>
    <w:p w14:paraId="0BD54F29" w14:textId="51978172" w:rsidR="001535F7" w:rsidRPr="0055791A" w:rsidRDefault="001535F7" w:rsidP="0055791A">
      <w:pPr>
        <w:widowControl w:val="0"/>
        <w:spacing w:after="0" w:line="360" w:lineRule="auto"/>
        <w:ind w:left="1440" w:right="-496"/>
        <w:contextualSpacing/>
        <w:jc w:val="both"/>
        <w:rPr>
          <w:rFonts w:asciiTheme="minorHAnsi" w:eastAsia="Courier New" w:hAnsiTheme="minorHAnsi" w:cstheme="minorHAnsi"/>
          <w:color w:val="000000" w:themeColor="text1"/>
          <w:lang w:eastAsia="pl-PL" w:bidi="pl-PL"/>
        </w:rPr>
      </w:pPr>
    </w:p>
    <w:p w14:paraId="32077968" w14:textId="77777777" w:rsidR="003725CD" w:rsidRPr="0055791A" w:rsidRDefault="003307EB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Warunki gwarancji jakości:</w:t>
      </w:r>
    </w:p>
    <w:p w14:paraId="63C964B1" w14:textId="77777777" w:rsidR="003307EB" w:rsidRPr="0055791A" w:rsidRDefault="003307EB" w:rsidP="007002A5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Wykonawca oświadcza, że objęty niniejszą kartą gwarancyjną przedmiot gwarancji został wykonany zgodnie z w/w Umową, zasadami wiedzy technicznej i przepisami </w:t>
      </w:r>
      <w:proofErr w:type="spellStart"/>
      <w:r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techniczno</w:t>
      </w:r>
      <w:proofErr w:type="spellEnd"/>
      <w:r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-budowlanymi.</w:t>
      </w:r>
    </w:p>
    <w:p w14:paraId="4028D94E" w14:textId="77777777" w:rsidR="003307EB" w:rsidRPr="0055791A" w:rsidRDefault="003307EB" w:rsidP="007002A5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Okres gwarancji jakości na </w:t>
      </w:r>
      <w:r w:rsidR="0047131F"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zrealizowan</w:t>
      </w:r>
      <w:r w:rsidR="002E66DF"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y przedmiot umowy </w:t>
      </w:r>
      <w:r w:rsidR="002E006B"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wynosi:</w:t>
      </w:r>
      <w:r w:rsidR="0047131F"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5 lat </w:t>
      </w:r>
      <w:r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licząc od daty protokolarnego bezusterkowego odbioru końcowego przedmiotu umowy.</w:t>
      </w:r>
    </w:p>
    <w:p w14:paraId="7A255A9A" w14:textId="77777777" w:rsidR="003307EB" w:rsidRPr="0055791A" w:rsidRDefault="003307EB" w:rsidP="007002A5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 przypadku gdy producent zastosowanych materiałów i urządzeń, udziela gwarancji na ok</w:t>
      </w:r>
      <w:r w:rsidR="001B6FB5"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res dłuższy niż określony w pkt</w:t>
      </w:r>
      <w:r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2 </w:t>
      </w:r>
      <w:r w:rsidR="001B6FB5"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powyżej </w:t>
      </w:r>
      <w:r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obowiązuje termin gwarancji producenta (gwarancja producenta).</w:t>
      </w:r>
    </w:p>
    <w:p w14:paraId="0611BAEA" w14:textId="77777777" w:rsidR="007002A5" w:rsidRPr="0055791A" w:rsidRDefault="003307EB" w:rsidP="002E006B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 okresie gwarancji jakości, Wykonawca zobowiązany jest do nieodpłatnego usuwania wad ujawnionych po odbiorze końcowym.</w:t>
      </w:r>
    </w:p>
    <w:p w14:paraId="713C44F3" w14:textId="77777777" w:rsidR="007002A5" w:rsidRPr="0055791A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Warunki serwisu gwarancyjnego:</w:t>
      </w:r>
    </w:p>
    <w:p w14:paraId="302E02FB" w14:textId="77777777" w:rsidR="002E006B" w:rsidRPr="0055791A" w:rsidRDefault="007002A5" w:rsidP="007002A5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Gotowość serwisu do przyjmowania zgłoszeń o wadach, usterkach, w dni robocze </w:t>
      </w:r>
    </w:p>
    <w:p w14:paraId="703535D1" w14:textId="77777777" w:rsidR="007002A5" w:rsidRPr="0055791A" w:rsidRDefault="007002A5" w:rsidP="002E006B">
      <w:pPr>
        <w:pStyle w:val="Akapitzlist"/>
        <w:shd w:val="clear" w:color="auto" w:fill="FFFFFF"/>
        <w:tabs>
          <w:tab w:val="left" w:pos="360"/>
        </w:tabs>
        <w:spacing w:after="0"/>
        <w:ind w:left="1352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 godzinach pracy jednostki od</w:t>
      </w:r>
      <w:r w:rsidR="002E006B"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7: 00 do</w:t>
      </w:r>
      <w:r w:rsidR="001B6FB5"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16:00.</w:t>
      </w:r>
    </w:p>
    <w:p w14:paraId="445E7C93" w14:textId="77777777" w:rsidR="007002A5" w:rsidRPr="00E930B9" w:rsidRDefault="007002A5" w:rsidP="007002A5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lastRenderedPageBreak/>
        <w:t xml:space="preserve">Wyznaczeni pracownicy Zamawiającego będą zgłaszać </w:t>
      </w:r>
      <w:r w:rsidR="00304963"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wady i usterki stwierdzone w okresie gwarancji</w:t>
      </w:r>
      <w:r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w dni robocze w godzinach pracy jednostki od</w:t>
      </w:r>
      <w:r w:rsidR="002E006B"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7: 00 do 16: 00 za</w:t>
      </w:r>
      <w:r w:rsidRPr="0055791A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pośr</w:t>
      </w:r>
      <w:r w:rsidR="002E66DF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ednictwem poczty elektronicznej na adres e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- mail</w:t>
      </w:r>
      <w:r w:rsidR="00E930B9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</w:t>
      </w:r>
      <w:r w:rsidR="00304963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Wykonawcy</w:t>
      </w:r>
      <w:r w:rsidR="002E66DF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: …………………………….</w:t>
      </w:r>
    </w:p>
    <w:p w14:paraId="77DDF1BC" w14:textId="77777777" w:rsidR="00304963" w:rsidRPr="00E930B9" w:rsidRDefault="007002A5" w:rsidP="00304963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Wykonawca </w:t>
      </w:r>
      <w:r w:rsidR="00304963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zobowiązany jest do usunięcia na własny koszt wad i usterek powstałyc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h w okresie gwarancji </w:t>
      </w:r>
      <w:r w:rsidR="00304963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nie później niż w terminie 14 dni kalendarzowych od momentu zgłoszenia przez Zamawiającego, bądź do natychmiastowego podjęcia działań w celu ich usunięcia, nie później niż w ciągu 12 godzin od momentu zgłoszenia przez Zamawiającego  - w przypadkach zagrażających bezpieczeństwu obiektu i ludzi albo uniemożliwiających pracę pracownikom.</w:t>
      </w:r>
    </w:p>
    <w:p w14:paraId="188FAD70" w14:textId="77777777" w:rsidR="00304963" w:rsidRPr="00E930B9" w:rsidRDefault="00304963" w:rsidP="00304963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Zamawiający w uzasadnionych przypadkach może wydłużyć czas, o k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tórym mowa w pkt 3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powyżej, po pisemnym przedstawieniu przez Wykonawcę wyjaśnień dotyczących konieczności wydłużenia tego czasu, w szczególności związanych z warunkami atmosferycznymi w przypadku usterek wymagających wyk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onania prac na zewnątrz budynku.</w:t>
      </w:r>
    </w:p>
    <w:p w14:paraId="5AFD6A24" w14:textId="77777777" w:rsidR="00304963" w:rsidRPr="00E930B9" w:rsidRDefault="00304963" w:rsidP="00304963">
      <w:pPr>
        <w:pStyle w:val="Akapitzlist"/>
        <w:numPr>
          <w:ilvl w:val="0"/>
          <w:numId w:val="17"/>
        </w:numPr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Przez przystąpienie do usunięcia wad Zamawiający rozumie przybycie na miejsce wystąpienia wady pracownika lub reprezentanta Wykonawcy – specjalisty w zakresie zgłoszonej wady o fizyczne rozpoczęcie naprawy oraz jej usunięcia.</w:t>
      </w:r>
    </w:p>
    <w:p w14:paraId="46DDD9B8" w14:textId="77777777" w:rsidR="00304963" w:rsidRPr="00E930B9" w:rsidRDefault="00304963" w:rsidP="007002A5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zobowiązany będzie do wymiany</w:t>
      </w:r>
      <w:r w:rsidR="0030157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elementu robót budowlanych jeżeli w okresie gwarancji lub rękojmi, ten sam element robót budowlanych lub prac dotknięty będzie tą samą Wadą dwukrotnie, a proponowana przez Wykonawcę kolejna naprawa nie wykazuje istotnego prawdopodobieństwa ustania takich Wad w przyszłości.</w:t>
      </w:r>
    </w:p>
    <w:p w14:paraId="4CBE6E32" w14:textId="77777777" w:rsidR="002E006B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W trakcie trwania okresu gwarancji Wykonawca, w ramach wynagrodzenia, o którym mowa </w:t>
      </w:r>
    </w:p>
    <w:p w14:paraId="40964B4E" w14:textId="77777777" w:rsidR="00301575" w:rsidRPr="00E930B9" w:rsidRDefault="007002A5" w:rsidP="002E006B">
      <w:pPr>
        <w:pStyle w:val="Akapitzlist"/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F07F01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 § 6 ust. 1</w:t>
      </w:r>
      <w:r w:rsidR="00301575" w:rsidRPr="00F07F01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umowy Nr …….. z dnia ……………..</w:t>
      </w:r>
      <w:r w:rsidRPr="00F07F01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,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wykona </w:t>
      </w:r>
      <w:r w:rsidR="0030157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coroczne przeglądy gwarancyjne wykonanych robót budowlanych z udziałem Wykonawcy, Inspektora nadzoru inwestorskiego i przedstawicieli Zamawiającego, z którego sporządzony zostanie protokół;</w:t>
      </w:r>
    </w:p>
    <w:p w14:paraId="60D3D2B0" w14:textId="77777777" w:rsidR="00301575" w:rsidRPr="00E930B9" w:rsidRDefault="007002A5" w:rsidP="0030157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Wszelkie koszty związane z usuwaniem wad lub usterek w okresie udzielonej gwarancji obciążają Wykonawcę.</w:t>
      </w:r>
    </w:p>
    <w:p w14:paraId="3946A499" w14:textId="77777777" w:rsidR="007002A5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Żadne postanowienia umowy nie ograniczają ani nie wykluczają w żaden sposób odpowiedzialności Wykonawcy wobec Zamawiającego z tytułu rękojmi, za wady fizyczne lub prawne, wynikającej z postanowień kodeksu cywilnego. </w:t>
      </w:r>
    </w:p>
    <w:p w14:paraId="66254251" w14:textId="77777777" w:rsidR="007002A5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jest odpowiedzialny względem Zamawiającego za wszelkie wady zmniejszające wartość lub użyteczność przedmiotu umowy, jak też świadczące o jego wykonaniu niezgodnie z dokumentacją projektowo-techniczną stanowiącą załączniki do niniejszej umowy oraz uzgodnień stron w toku wykonania przedmiotu umowy.</w:t>
      </w:r>
    </w:p>
    <w:p w14:paraId="3E6E1B3B" w14:textId="77777777" w:rsidR="007002A5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odpowiada względem Zamawiającego z tytułu rękojmi za wady fizyczne i prawne prac objętych Umową stwierdzone w toku czynności odbioru końcowego oraz w okresie rękojmi.</w:t>
      </w:r>
    </w:p>
    <w:p w14:paraId="21177F4D" w14:textId="222A0594" w:rsidR="002E006B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lastRenderedPageBreak/>
        <w:t>W przypadku jeśli Wykonawca nie usunie</w:t>
      </w:r>
      <w:r w:rsidR="0044410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wady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w terminie lub nie rozpocznie ich usuwania, Zamawiający będzie miał prawo dokonać naprawy na koszt i ryzyko Wykonawcy, zatrudniając własnych specjalistów lub specjalistów strony trzecie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j, bez utraty praw wynikających </w:t>
      </w:r>
    </w:p>
    <w:p w14:paraId="1D7B70C9" w14:textId="77777777" w:rsidR="007002A5" w:rsidRPr="00E930B9" w:rsidRDefault="007002A5" w:rsidP="002E006B">
      <w:pPr>
        <w:pStyle w:val="Akapitzlist"/>
        <w:shd w:val="clear" w:color="auto" w:fill="FFFFFF"/>
        <w:tabs>
          <w:tab w:val="left" w:pos="360"/>
        </w:tabs>
        <w:spacing w:after="0"/>
        <w:ind w:left="714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z gwarancji, ale po uprzednim bezskutecznym wezwaniu pisemnym i nie podjęciu przez Wykonawcę napraw w wyznaczonym terminie. W przypadku rozbieżnej oceny przyczyn usterek Strony rozstrzygająca będzie opinia biegłego rzeczoznawcy powołanego przez Zamawiającego. Koszty wykonania zastępczego pokrywa Wykonawca. </w:t>
      </w:r>
    </w:p>
    <w:p w14:paraId="23A29142" w14:textId="1B1F7DCE" w:rsidR="007002A5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ponosi odpowiedzialność w pełnej wysokości za szkody poniesione przez Zamawiającego z tytułu wadliwie wykonanych robót</w:t>
      </w:r>
      <w:r w:rsidR="00877DBE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</w:t>
      </w:r>
      <w:r w:rsidR="00877DBE" w:rsidRPr="00877DBE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oraz </w:t>
      </w:r>
      <w:r w:rsidR="00877DBE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powstałe</w:t>
      </w:r>
      <w:r w:rsidR="00877DBE" w:rsidRPr="00877DBE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w związku z usuwaniem wady</w:t>
      </w:r>
      <w:r w:rsidR="00877DBE" w:rsidRPr="00877DBE" w:rsidDel="00877DBE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.</w:t>
      </w:r>
    </w:p>
    <w:p w14:paraId="2EAB5A55" w14:textId="77777777" w:rsidR="007002A5" w:rsidRPr="00E930B9" w:rsidRDefault="007002A5" w:rsidP="00B94203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Wszystkie reklamacje Zamawiającego będą zgłaszane pi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semnie na wskazany ad</w:t>
      </w:r>
      <w:r w:rsidR="00B94203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res e-mail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.</w:t>
      </w:r>
    </w:p>
    <w:p w14:paraId="7EB5420C" w14:textId="77777777" w:rsidR="007002A5" w:rsidRPr="00E930B9" w:rsidRDefault="007002A5" w:rsidP="007002A5">
      <w:pPr>
        <w:pStyle w:val="Akapitzlist"/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0AB3B807" w14:textId="77777777" w:rsidR="007002A5" w:rsidRPr="00E930B9" w:rsidRDefault="007002A5" w:rsidP="007002A5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2BA7AD26" w14:textId="77777777" w:rsidR="007002A5" w:rsidRPr="00E930B9" w:rsidRDefault="007002A5" w:rsidP="007002A5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5AAA6504" w14:textId="77777777" w:rsidR="00262CDF" w:rsidRPr="00E930B9" w:rsidRDefault="00262CDF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55F23EF7" w14:textId="77777777" w:rsidR="00262CDF" w:rsidRPr="00E930B9" w:rsidRDefault="00262CDF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496674E1" w14:textId="77777777" w:rsidR="00262CDF" w:rsidRPr="00E930B9" w:rsidRDefault="00262CDF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7A9EABD5" w14:textId="77777777" w:rsidR="00262CDF" w:rsidRPr="00E930B9" w:rsidRDefault="00262CDF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34331140" w14:textId="77777777" w:rsidR="00262CDF" w:rsidRPr="00E930B9" w:rsidRDefault="00883514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                                                                        </w:t>
      </w:r>
      <w:r w:rsidR="007002A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7002A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………………………………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………..</w:t>
      </w:r>
    </w:p>
    <w:p w14:paraId="26299C4B" w14:textId="77777777" w:rsidR="00262CDF" w:rsidRPr="00E930B9" w:rsidRDefault="00883514" w:rsidP="007002A5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                                                                               </w:t>
      </w:r>
      <w:r w:rsidR="007002A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4E0296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    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(Gwarant)</w:t>
      </w:r>
    </w:p>
    <w:p w14:paraId="255DAD22" w14:textId="77777777" w:rsidR="00262CDF" w:rsidRPr="00E930B9" w:rsidRDefault="00262CDF" w:rsidP="007002A5">
      <w:pPr>
        <w:jc w:val="both"/>
        <w:rPr>
          <w:rFonts w:asciiTheme="minorHAnsi" w:hAnsiTheme="minorHAnsi" w:cstheme="minorHAnsi"/>
        </w:rPr>
      </w:pPr>
    </w:p>
    <w:p w14:paraId="15C7BA8F" w14:textId="77777777" w:rsidR="007002A5" w:rsidRPr="00E930B9" w:rsidRDefault="007002A5">
      <w:pPr>
        <w:jc w:val="both"/>
        <w:rPr>
          <w:rFonts w:asciiTheme="minorHAnsi" w:hAnsiTheme="minorHAnsi" w:cstheme="minorHAnsi"/>
        </w:rPr>
      </w:pPr>
    </w:p>
    <w:sectPr w:rsidR="007002A5" w:rsidRPr="00E930B9">
      <w:pgSz w:w="12240" w:h="15840"/>
      <w:pgMar w:top="1486" w:right="979" w:bottom="1486" w:left="139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39FAC" w14:textId="77777777" w:rsidR="00230C42" w:rsidRDefault="00230C42" w:rsidP="00B8133E">
      <w:pPr>
        <w:spacing w:after="0" w:line="240" w:lineRule="auto"/>
      </w:pPr>
      <w:r>
        <w:separator/>
      </w:r>
    </w:p>
  </w:endnote>
  <w:endnote w:type="continuationSeparator" w:id="0">
    <w:p w14:paraId="735D0C38" w14:textId="77777777" w:rsidR="00230C42" w:rsidRDefault="00230C42" w:rsidP="00B81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A02B5" w14:textId="77777777" w:rsidR="00230C42" w:rsidRDefault="00230C42" w:rsidP="00B8133E">
      <w:pPr>
        <w:spacing w:after="0" w:line="240" w:lineRule="auto"/>
      </w:pPr>
      <w:r>
        <w:separator/>
      </w:r>
    </w:p>
  </w:footnote>
  <w:footnote w:type="continuationSeparator" w:id="0">
    <w:p w14:paraId="5A2DB5BB" w14:textId="77777777" w:rsidR="00230C42" w:rsidRDefault="00230C42" w:rsidP="00B81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7D8A"/>
    <w:multiLevelType w:val="hybridMultilevel"/>
    <w:tmpl w:val="51A81EA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3D6B"/>
    <w:multiLevelType w:val="hybridMultilevel"/>
    <w:tmpl w:val="381E5B1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8278D6"/>
    <w:multiLevelType w:val="hybridMultilevel"/>
    <w:tmpl w:val="FA927FD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353DEA"/>
    <w:multiLevelType w:val="hybridMultilevel"/>
    <w:tmpl w:val="0786E484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190623F7"/>
    <w:multiLevelType w:val="hybridMultilevel"/>
    <w:tmpl w:val="9BD233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0864CC"/>
    <w:multiLevelType w:val="hybridMultilevel"/>
    <w:tmpl w:val="16200FB0"/>
    <w:lvl w:ilvl="0" w:tplc="04150011">
      <w:start w:val="1"/>
      <w:numFmt w:val="decimal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6" w15:restartNumberingAfterBreak="0">
    <w:nsid w:val="1E5312FF"/>
    <w:multiLevelType w:val="hybridMultilevel"/>
    <w:tmpl w:val="EC9CCBF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E5B3DDD"/>
    <w:multiLevelType w:val="hybridMultilevel"/>
    <w:tmpl w:val="BD04E4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C7247EB"/>
    <w:multiLevelType w:val="multilevel"/>
    <w:tmpl w:val="375C0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BBE1F40"/>
    <w:multiLevelType w:val="multilevel"/>
    <w:tmpl w:val="3B349BC0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4"/>
        <w:lang w:eastAsia="ar-SA"/>
      </w:rPr>
    </w:lvl>
    <w:lvl w:ilvl="1">
      <w:start w:val="1"/>
      <w:numFmt w:val="decimal"/>
      <w:lvlText w:val="%2)"/>
      <w:lvlJc w:val="left"/>
      <w:pPr>
        <w:ind w:left="785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767024"/>
    <w:multiLevelType w:val="hybridMultilevel"/>
    <w:tmpl w:val="19AAD5E6"/>
    <w:lvl w:ilvl="0" w:tplc="04150017">
      <w:start w:val="1"/>
      <w:numFmt w:val="lowerLetter"/>
      <w:lvlText w:val="%1)"/>
      <w:lvlJc w:val="left"/>
      <w:pPr>
        <w:ind w:left="2072" w:hanging="360"/>
      </w:pPr>
    </w:lvl>
    <w:lvl w:ilvl="1" w:tplc="04150019" w:tentative="1">
      <w:start w:val="1"/>
      <w:numFmt w:val="lowerLetter"/>
      <w:lvlText w:val="%2."/>
      <w:lvlJc w:val="left"/>
      <w:pPr>
        <w:ind w:left="2792" w:hanging="360"/>
      </w:pPr>
    </w:lvl>
    <w:lvl w:ilvl="2" w:tplc="0415001B" w:tentative="1">
      <w:start w:val="1"/>
      <w:numFmt w:val="lowerRoman"/>
      <w:lvlText w:val="%3."/>
      <w:lvlJc w:val="right"/>
      <w:pPr>
        <w:ind w:left="3512" w:hanging="180"/>
      </w:pPr>
    </w:lvl>
    <w:lvl w:ilvl="3" w:tplc="0415000F" w:tentative="1">
      <w:start w:val="1"/>
      <w:numFmt w:val="decimal"/>
      <w:lvlText w:val="%4."/>
      <w:lvlJc w:val="left"/>
      <w:pPr>
        <w:ind w:left="4232" w:hanging="360"/>
      </w:pPr>
    </w:lvl>
    <w:lvl w:ilvl="4" w:tplc="04150019" w:tentative="1">
      <w:start w:val="1"/>
      <w:numFmt w:val="lowerLetter"/>
      <w:lvlText w:val="%5."/>
      <w:lvlJc w:val="left"/>
      <w:pPr>
        <w:ind w:left="4952" w:hanging="360"/>
      </w:pPr>
    </w:lvl>
    <w:lvl w:ilvl="5" w:tplc="0415001B" w:tentative="1">
      <w:start w:val="1"/>
      <w:numFmt w:val="lowerRoman"/>
      <w:lvlText w:val="%6."/>
      <w:lvlJc w:val="right"/>
      <w:pPr>
        <w:ind w:left="5672" w:hanging="180"/>
      </w:pPr>
    </w:lvl>
    <w:lvl w:ilvl="6" w:tplc="0415000F" w:tentative="1">
      <w:start w:val="1"/>
      <w:numFmt w:val="decimal"/>
      <w:lvlText w:val="%7."/>
      <w:lvlJc w:val="left"/>
      <w:pPr>
        <w:ind w:left="6392" w:hanging="360"/>
      </w:pPr>
    </w:lvl>
    <w:lvl w:ilvl="7" w:tplc="04150019" w:tentative="1">
      <w:start w:val="1"/>
      <w:numFmt w:val="lowerLetter"/>
      <w:lvlText w:val="%8."/>
      <w:lvlJc w:val="left"/>
      <w:pPr>
        <w:ind w:left="7112" w:hanging="360"/>
      </w:pPr>
    </w:lvl>
    <w:lvl w:ilvl="8" w:tplc="041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11" w15:restartNumberingAfterBreak="0">
    <w:nsid w:val="451568C0"/>
    <w:multiLevelType w:val="multilevel"/>
    <w:tmpl w:val="A97EB8E4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B7E6C32"/>
    <w:multiLevelType w:val="hybridMultilevel"/>
    <w:tmpl w:val="A87E7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208F1"/>
    <w:multiLevelType w:val="hybridMultilevel"/>
    <w:tmpl w:val="58D8E0A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4D1E2BF8"/>
    <w:multiLevelType w:val="multilevel"/>
    <w:tmpl w:val="0D3C34C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5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9A6D33"/>
    <w:multiLevelType w:val="hybridMultilevel"/>
    <w:tmpl w:val="052E283C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60DB7A65"/>
    <w:multiLevelType w:val="hybridMultilevel"/>
    <w:tmpl w:val="413C1AD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665D3C85"/>
    <w:multiLevelType w:val="multilevel"/>
    <w:tmpl w:val="D72E84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688D3310"/>
    <w:multiLevelType w:val="hybridMultilevel"/>
    <w:tmpl w:val="63A8A71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95A7A53"/>
    <w:multiLevelType w:val="hybridMultilevel"/>
    <w:tmpl w:val="31945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16F70"/>
    <w:multiLevelType w:val="hybridMultilevel"/>
    <w:tmpl w:val="D7E2B37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708C7EDC"/>
    <w:multiLevelType w:val="multilevel"/>
    <w:tmpl w:val="375C0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FE5EDB"/>
    <w:multiLevelType w:val="multilevel"/>
    <w:tmpl w:val="A022A7CA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B293873"/>
    <w:multiLevelType w:val="hybridMultilevel"/>
    <w:tmpl w:val="8A12359C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17"/>
  </w:num>
  <w:num w:numId="5">
    <w:abstractNumId w:val="13"/>
  </w:num>
  <w:num w:numId="6">
    <w:abstractNumId w:val="12"/>
  </w:num>
  <w:num w:numId="7">
    <w:abstractNumId w:val="4"/>
  </w:num>
  <w:num w:numId="8">
    <w:abstractNumId w:val="20"/>
  </w:num>
  <w:num w:numId="9">
    <w:abstractNumId w:val="15"/>
  </w:num>
  <w:num w:numId="10">
    <w:abstractNumId w:val="6"/>
  </w:num>
  <w:num w:numId="11">
    <w:abstractNumId w:val="3"/>
  </w:num>
  <w:num w:numId="12">
    <w:abstractNumId w:val="23"/>
  </w:num>
  <w:num w:numId="13">
    <w:abstractNumId w:val="19"/>
  </w:num>
  <w:num w:numId="14">
    <w:abstractNumId w:val="0"/>
  </w:num>
  <w:num w:numId="15">
    <w:abstractNumId w:val="7"/>
  </w:num>
  <w:num w:numId="16">
    <w:abstractNumId w:val="5"/>
  </w:num>
  <w:num w:numId="17">
    <w:abstractNumId w:val="16"/>
  </w:num>
  <w:num w:numId="18">
    <w:abstractNumId w:val="10"/>
  </w:num>
  <w:num w:numId="19">
    <w:abstractNumId w:val="2"/>
  </w:num>
  <w:num w:numId="20">
    <w:abstractNumId w:val="22"/>
  </w:num>
  <w:num w:numId="21">
    <w:abstractNumId w:val="1"/>
  </w:num>
  <w:num w:numId="22">
    <w:abstractNumId w:val="18"/>
  </w:num>
  <w:num w:numId="23">
    <w:abstractNumId w:val="2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CDF"/>
    <w:rsid w:val="00090E21"/>
    <w:rsid w:val="00100892"/>
    <w:rsid w:val="001535F7"/>
    <w:rsid w:val="001B6FB5"/>
    <w:rsid w:val="00220776"/>
    <w:rsid w:val="00230C42"/>
    <w:rsid w:val="00256A86"/>
    <w:rsid w:val="00262CDF"/>
    <w:rsid w:val="00275078"/>
    <w:rsid w:val="002E006B"/>
    <w:rsid w:val="002E66DF"/>
    <w:rsid w:val="00301575"/>
    <w:rsid w:val="00304963"/>
    <w:rsid w:val="003307EB"/>
    <w:rsid w:val="003725CD"/>
    <w:rsid w:val="003E7413"/>
    <w:rsid w:val="00444108"/>
    <w:rsid w:val="0047131F"/>
    <w:rsid w:val="004E0296"/>
    <w:rsid w:val="0055791A"/>
    <w:rsid w:val="00563C6A"/>
    <w:rsid w:val="00611BF9"/>
    <w:rsid w:val="00674A04"/>
    <w:rsid w:val="007002A5"/>
    <w:rsid w:val="0076414B"/>
    <w:rsid w:val="00812816"/>
    <w:rsid w:val="008211D3"/>
    <w:rsid w:val="00845C4D"/>
    <w:rsid w:val="00877DBE"/>
    <w:rsid w:val="00883514"/>
    <w:rsid w:val="008A0608"/>
    <w:rsid w:val="008B606F"/>
    <w:rsid w:val="00920D1C"/>
    <w:rsid w:val="00943A7C"/>
    <w:rsid w:val="00957088"/>
    <w:rsid w:val="009A3C3E"/>
    <w:rsid w:val="00A060B4"/>
    <w:rsid w:val="00B8133E"/>
    <w:rsid w:val="00B94203"/>
    <w:rsid w:val="00C236B0"/>
    <w:rsid w:val="00C27DBF"/>
    <w:rsid w:val="00C81B9D"/>
    <w:rsid w:val="00D12BA0"/>
    <w:rsid w:val="00D43A2E"/>
    <w:rsid w:val="00D844AA"/>
    <w:rsid w:val="00DF3D34"/>
    <w:rsid w:val="00DF6B7B"/>
    <w:rsid w:val="00E14CC7"/>
    <w:rsid w:val="00E930B9"/>
    <w:rsid w:val="00EB598B"/>
    <w:rsid w:val="00F07F01"/>
    <w:rsid w:val="00F32183"/>
    <w:rsid w:val="00F3265C"/>
    <w:rsid w:val="00FD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19294A"/>
  <w15:docId w15:val="{EF812F75-00AF-4515-8410-8025031D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286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93286"/>
    <w:rPr>
      <w:rFonts w:ascii="Segoe UI" w:eastAsia="Calibri" w:hAnsi="Segoe UI" w:cs="Segoe UI"/>
      <w:color w:val="00000A"/>
      <w:sz w:val="18"/>
      <w:szCs w:val="18"/>
    </w:rPr>
  </w:style>
  <w:style w:type="character" w:customStyle="1" w:styleId="Teksttreci2Pogrubienie">
    <w:name w:val="Tekst treści (2) + Pogrubienie"/>
    <w:basedOn w:val="Domylnaczcionkaakapitu"/>
    <w:qFormat/>
    <w:rsid w:val="004638E6"/>
    <w:rPr>
      <w:rFonts w:ascii="Times New Roman" w:eastAsia="Times New Roman" w:hAnsi="Times New Roman" w:cs="Times New Roman"/>
      <w:b/>
      <w:bCs/>
      <w:color w:val="000000"/>
      <w:spacing w:val="0"/>
      <w:w w:val="100"/>
      <w:sz w:val="22"/>
      <w:szCs w:val="22"/>
      <w:u w:val="none"/>
      <w:lang w:val="pl-PL" w:eastAsia="pl-PL" w:bidi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uiPriority w:val="99"/>
    <w:semiHidden/>
    <w:unhideWhenUsed/>
    <w:rsid w:val="00D9328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9328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treci21">
    <w:name w:val="Tekst treści (2)1"/>
    <w:basedOn w:val="Normalny"/>
    <w:qFormat/>
    <w:rsid w:val="004638E6"/>
    <w:pPr>
      <w:widowControl w:val="0"/>
      <w:shd w:val="clear" w:color="auto" w:fill="FFFFFF"/>
      <w:suppressAutoHyphens w:val="0"/>
      <w:spacing w:before="240" w:line="264" w:lineRule="exact"/>
      <w:ind w:hanging="680"/>
    </w:pPr>
    <w:rPr>
      <w:rFonts w:ascii="Times New Roman" w:eastAsia="Times New Roman" w:hAnsi="Times New Roman"/>
      <w:color w:val="000000"/>
      <w:lang w:eastAsia="pl-PL" w:bidi="pl-PL"/>
    </w:rPr>
  </w:style>
  <w:style w:type="paragraph" w:styleId="Akapitzlist">
    <w:name w:val="List Paragraph"/>
    <w:basedOn w:val="Normalny"/>
    <w:uiPriority w:val="34"/>
    <w:qFormat/>
    <w:rsid w:val="000D630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1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816"/>
    <w:rPr>
      <w:rFonts w:ascii="Calibri" w:eastAsia="Calibri" w:hAnsi="Calibri" w:cs="Times New Roman"/>
      <w:color w:val="00000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7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4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413"/>
    <w:rPr>
      <w:rFonts w:ascii="Calibri" w:eastAsia="Calibri" w:hAnsi="Calibri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4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413"/>
    <w:rPr>
      <w:rFonts w:ascii="Calibri" w:eastAsia="Calibri" w:hAnsi="Calibri" w:cs="Times New Roman"/>
      <w:b/>
      <w:bCs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1066</Words>
  <Characters>6398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Marciniak Wioleta</dc:creator>
  <cp:lastModifiedBy>Kowalik Karolina</cp:lastModifiedBy>
  <cp:revision>7</cp:revision>
  <cp:lastPrinted>2020-01-31T08:47:00Z</cp:lastPrinted>
  <dcterms:created xsi:type="dcterms:W3CDTF">2024-04-02T10:10:00Z</dcterms:created>
  <dcterms:modified xsi:type="dcterms:W3CDTF">2024-05-16T08:15:00Z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UxC4dwLulzfINJ8nQH+xvX5LNGipWa4BRSZhPgxsCvnJH0ZXRVUOpoO4FLlyRMJNArbVAz4SvSE7eUnuwjIUiQ==</vt:lpwstr>
  </property>
  <property fmtid="{D5CDD505-2E9C-101B-9397-08002B2CF9AE}" pid="10" name="MFClassificationDate">
    <vt:lpwstr>2022-04-12T14:39:23.3942097+02:00</vt:lpwstr>
  </property>
  <property fmtid="{D5CDD505-2E9C-101B-9397-08002B2CF9AE}" pid="11" name="MFClassifiedBySID">
    <vt:lpwstr>UxC4dwLulzfINJ8nQH+xvX5LNGipWa4BRSZhPgxsCvm42mrIC/DSDv0ggS+FjUN/2v1BBotkLlY5aAiEhoi6uWHVx1rIRlV+FXPAcGdvzdnNg1qVqgfvGn/qK+tTuukE</vt:lpwstr>
  </property>
  <property fmtid="{D5CDD505-2E9C-101B-9397-08002B2CF9AE}" pid="12" name="MFGRNItemId">
    <vt:lpwstr>GRN-b1ebaf45-1c10-4331-b4cf-ebe18c67e0ef</vt:lpwstr>
  </property>
  <property fmtid="{D5CDD505-2E9C-101B-9397-08002B2CF9AE}" pid="13" name="MFHash">
    <vt:lpwstr>nbKt4mMuJpAeFPa9+3CkTtvFgDDD1hhtJSXbSuR8IjU=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