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23A3C" w14:textId="3A7C00D6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D01943">
        <w:rPr>
          <w:rFonts w:cs="Times New Roman"/>
          <w:color w:val="000000"/>
        </w:rPr>
        <w:t>09</w:t>
      </w:r>
      <w:r w:rsidR="00FE458D">
        <w:rPr>
          <w:rFonts w:cs="Times New Roman"/>
          <w:color w:val="000000"/>
        </w:rPr>
        <w:t xml:space="preserve"> </w:t>
      </w:r>
      <w:r w:rsidR="00D01943">
        <w:rPr>
          <w:rFonts w:cs="Times New Roman"/>
          <w:color w:val="000000"/>
        </w:rPr>
        <w:t>kwietnia</w:t>
      </w:r>
      <w:r w:rsidR="0055548B">
        <w:rPr>
          <w:rFonts w:cs="Times New Roman"/>
          <w:color w:val="000000"/>
        </w:rPr>
        <w:t xml:space="preserve"> 202</w:t>
      </w:r>
      <w:r w:rsidR="00D13A40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71C126EC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D01943">
        <w:rPr>
          <w:rFonts w:cs="Times New Roman"/>
          <w:b/>
          <w:bCs/>
          <w:color w:val="000000"/>
        </w:rPr>
        <w:t>9</w:t>
      </w:r>
      <w:r w:rsidRPr="004005E4">
        <w:rPr>
          <w:rFonts w:cs="Times New Roman"/>
          <w:b/>
          <w:bCs/>
          <w:color w:val="000000"/>
        </w:rPr>
        <w:t>.202</w:t>
      </w:r>
      <w:r w:rsidR="0007513D">
        <w:rPr>
          <w:rFonts w:cs="Times New Roman"/>
          <w:b/>
          <w:bCs/>
          <w:color w:val="000000"/>
        </w:rPr>
        <w:t>4</w:t>
      </w: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680FD004" w14:textId="77777777" w:rsidR="00D01943" w:rsidRPr="00FD2EA8" w:rsidRDefault="00D01943" w:rsidP="00D01943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FD2EA8">
        <w:rPr>
          <w:rFonts w:eastAsia="Times New Roman" w:cs="Times New Roman"/>
          <w:b/>
          <w:i/>
          <w:iCs/>
        </w:rPr>
        <w:t>„Budowa budynku strażnicy Ochotniczej Straży Pożarnej wraz z niezbędną infrastrukturą towarzyszącą w miejscowości Bukowiec”</w:t>
      </w:r>
    </w:p>
    <w:p w14:paraId="3E07C7ED" w14:textId="77777777" w:rsidR="00FE5C7A" w:rsidRDefault="00FE5C7A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6D729D6F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10E9AF7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085BE873" w14:textId="79D2CEE1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01943">
        <w:rPr>
          <w:rFonts w:cs="Times New Roman"/>
          <w:b/>
          <w:bCs/>
        </w:rPr>
        <w:t>09</w:t>
      </w:r>
      <w:r w:rsidR="0007513D"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F13AC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968A434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E705CC5" w14:textId="3262E6A1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D01943">
        <w:rPr>
          <w:rFonts w:cs="Times New Roman"/>
          <w:b/>
          <w:bCs/>
        </w:rPr>
        <w:t>11</w:t>
      </w:r>
      <w:r w:rsidR="0007513D"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67A3D16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12A51C2F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33700A7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020EEBE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22D469E2" w14:textId="5F5B514D" w:rsidR="00D13A40" w:rsidRPr="00793E76" w:rsidRDefault="00D13A40" w:rsidP="00D13A4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="0007513D" w:rsidRPr="0007513D">
        <w:rPr>
          <w:rFonts w:cs="Times New Roman"/>
        </w:rPr>
        <w:t xml:space="preserve">do </w:t>
      </w:r>
      <w:r w:rsidR="00D01943">
        <w:rPr>
          <w:rFonts w:cs="Times New Roman"/>
          <w:b/>
          <w:bCs/>
        </w:rPr>
        <w:t>10</w:t>
      </w:r>
      <w:r w:rsidR="0007513D" w:rsidRPr="0007513D">
        <w:rPr>
          <w:rFonts w:cs="Times New Roman"/>
          <w:b/>
          <w:bCs/>
        </w:rPr>
        <w:t xml:space="preserve"> kwietnia 2024 r. do godziny 09:</w:t>
      </w:r>
      <w:r w:rsidR="0007513D" w:rsidRPr="00D01943">
        <w:rPr>
          <w:rFonts w:cs="Times New Roman"/>
          <w:b/>
          <w:bCs/>
        </w:rPr>
        <w:t>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9EEBFA5" w14:textId="5731ED2C" w:rsidR="00D13A40" w:rsidRDefault="00D13A40" w:rsidP="00D13A4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lastRenderedPageBreak/>
        <w:t xml:space="preserve">6. Otwarcie ofert nastąpi w dniu </w:t>
      </w:r>
      <w:r w:rsidR="00D01943">
        <w:rPr>
          <w:b/>
          <w:bCs/>
        </w:rPr>
        <w:t>10</w:t>
      </w:r>
      <w:r w:rsidR="0007513D"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7896392D" w14:textId="77777777" w:rsidR="00D01943" w:rsidRPr="00793E76" w:rsidRDefault="00D01943" w:rsidP="00D13A40">
      <w:pPr>
        <w:spacing w:line="276" w:lineRule="auto"/>
        <w:ind w:left="709"/>
        <w:jc w:val="both"/>
        <w:rPr>
          <w:rFonts w:cs="Times New Roman"/>
        </w:rPr>
      </w:pPr>
    </w:p>
    <w:p w14:paraId="321FBEF1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0ABE1F6" w14:textId="13D7F368" w:rsidR="0007513D" w:rsidRPr="00793E76" w:rsidRDefault="0007513D" w:rsidP="0007513D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D01943">
        <w:rPr>
          <w:rFonts w:cs="Times New Roman"/>
          <w:b/>
          <w:bCs/>
        </w:rPr>
        <w:t>12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3D087781" w14:textId="74D4B492" w:rsidR="0007513D" w:rsidRPr="00793E76" w:rsidRDefault="0007513D" w:rsidP="0007513D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D01943">
        <w:rPr>
          <w:b/>
          <w:bCs/>
        </w:rPr>
        <w:t>12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5DFB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5EB826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A5B21D6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4A4C6FD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192FC92F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8E3D66C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7F2BE60D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45F8F6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026FC42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D72451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39716A2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934D5F8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CACF77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0AE870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2A7AC5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FED35F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840CB5B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2015B2E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F7278F3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D2FFB77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5F554845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6E0454FE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p w14:paraId="0A61FC21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1416F057" w14:textId="77777777" w:rsidR="009076CB" w:rsidRDefault="009076CB" w:rsidP="00E66E6E">
      <w:pPr>
        <w:pStyle w:val="Standard"/>
        <w:jc w:val="both"/>
        <w:rPr>
          <w:rFonts w:cs="Times New Roman"/>
        </w:rPr>
      </w:pPr>
    </w:p>
    <w:p w14:paraId="3AD6B2E5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p w14:paraId="7E3ADDD1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p w14:paraId="5B6DB317" w14:textId="77777777" w:rsidR="00F12234" w:rsidRDefault="00F12234" w:rsidP="00E66E6E">
      <w:pPr>
        <w:pStyle w:val="Standard"/>
        <w:jc w:val="both"/>
        <w:rPr>
          <w:rFonts w:cs="Times New Roman"/>
        </w:rPr>
      </w:pPr>
    </w:p>
    <w:sectPr w:rsidR="00F12234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64661"/>
    <w:rsid w:val="00073ABD"/>
    <w:rsid w:val="0007513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076C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1943"/>
    <w:rsid w:val="00D042C8"/>
    <w:rsid w:val="00D05783"/>
    <w:rsid w:val="00D10B41"/>
    <w:rsid w:val="00D113CA"/>
    <w:rsid w:val="00D12E65"/>
    <w:rsid w:val="00D13A40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234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11</cp:revision>
  <cp:lastPrinted>2024-04-09T07:32:00Z</cp:lastPrinted>
  <dcterms:created xsi:type="dcterms:W3CDTF">2023-11-22T14:26:00Z</dcterms:created>
  <dcterms:modified xsi:type="dcterms:W3CDTF">2024-04-09T07:32:00Z</dcterms:modified>
</cp:coreProperties>
</file>