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EAAB5" w14:textId="309609BC" w:rsidR="006615A3" w:rsidRPr="00414711" w:rsidRDefault="006615A3" w:rsidP="006615A3">
      <w:pPr>
        <w:widowControl w:val="0"/>
        <w:autoSpaceDE w:val="0"/>
        <w:autoSpaceDN w:val="0"/>
        <w:spacing w:before="91" w:after="0" w:line="240" w:lineRule="auto"/>
        <w:ind w:right="1135"/>
        <w:outlineLvl w:val="2"/>
        <w:rPr>
          <w:rFonts w:ascii="Times New Roman" w:eastAsia="Times New Roman" w:hAnsi="Times New Roman" w:cs="Times New Roman"/>
          <w:b/>
          <w:bCs/>
        </w:rPr>
      </w:pPr>
      <w:r w:rsidRPr="00E94D42">
        <w:rPr>
          <w:rFonts w:ascii="Times New Roman" w:eastAsia="Times New Roman" w:hAnsi="Times New Roman" w:cs="Times New Roman"/>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w:t>
      </w:r>
      <w:r w:rsidRPr="00414711">
        <w:rPr>
          <w:rFonts w:ascii="Times New Roman" w:eastAsia="Times New Roman" w:hAnsi="Times New Roman" w:cs="Times New Roman"/>
          <w:b/>
          <w:bCs/>
        </w:rPr>
        <w:t>Załącznik nr 1a do SWZ</w:t>
      </w:r>
    </w:p>
    <w:p w14:paraId="3997ADA8"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4"/>
        </w:rPr>
      </w:pPr>
    </w:p>
    <w:p w14:paraId="0AEDDFF3" w14:textId="77777777" w:rsidR="006615A3" w:rsidRPr="00414711" w:rsidRDefault="006615A3" w:rsidP="00DA6EBB">
      <w:pPr>
        <w:widowControl w:val="0"/>
        <w:autoSpaceDE w:val="0"/>
        <w:autoSpaceDN w:val="0"/>
        <w:spacing w:before="11" w:after="0" w:line="240" w:lineRule="auto"/>
        <w:rPr>
          <w:rFonts w:ascii="Times New Roman" w:eastAsia="Times New Roman" w:hAnsi="Times New Roman" w:cs="Times New Roman"/>
          <w:b/>
          <w:sz w:val="28"/>
        </w:rPr>
      </w:pPr>
    </w:p>
    <w:p w14:paraId="0F01E181" w14:textId="5634CD6E" w:rsidR="00DA6EBB" w:rsidRDefault="006615A3" w:rsidP="00DA6EBB">
      <w:pPr>
        <w:widowControl w:val="0"/>
        <w:autoSpaceDE w:val="0"/>
        <w:autoSpaceDN w:val="0"/>
        <w:spacing w:after="19" w:line="240" w:lineRule="auto"/>
        <w:ind w:left="3305" w:right="1536" w:hanging="2676"/>
        <w:rPr>
          <w:rFonts w:ascii="Times New Roman" w:eastAsia="Times New Roman" w:hAnsi="Times New Roman" w:cs="Times New Roman"/>
          <w:b/>
          <w:color w:val="000000" w:themeColor="text1"/>
          <w:sz w:val="20"/>
        </w:rPr>
      </w:pPr>
      <w:r w:rsidRPr="00F6774A">
        <w:rPr>
          <w:rFonts w:ascii="Times New Roman" w:eastAsia="Times New Roman" w:hAnsi="Times New Roman" w:cs="Times New Roman"/>
          <w:b/>
          <w:color w:val="000000" w:themeColor="text1"/>
          <w:sz w:val="20"/>
        </w:rPr>
        <w:t>FORMULARZ WYMAGANYCH WARUNKÓW TECHNICZNYCH I</w:t>
      </w:r>
      <w:r w:rsidR="00DA6EBB">
        <w:rPr>
          <w:rFonts w:ascii="Times New Roman" w:eastAsia="Times New Roman" w:hAnsi="Times New Roman" w:cs="Times New Roman"/>
          <w:b/>
          <w:color w:val="000000" w:themeColor="text1"/>
          <w:sz w:val="20"/>
        </w:rPr>
        <w:t xml:space="preserve"> </w:t>
      </w:r>
      <w:r w:rsidRPr="00F6774A">
        <w:rPr>
          <w:rFonts w:ascii="Times New Roman" w:eastAsia="Times New Roman" w:hAnsi="Times New Roman" w:cs="Times New Roman"/>
          <w:b/>
          <w:color w:val="000000" w:themeColor="text1"/>
          <w:sz w:val="20"/>
        </w:rPr>
        <w:t>UŻYTKOWYCH</w:t>
      </w:r>
    </w:p>
    <w:p w14:paraId="62B51F8D" w14:textId="3976719F" w:rsidR="006615A3" w:rsidRPr="00F6774A" w:rsidRDefault="006615A3" w:rsidP="00DA6EBB">
      <w:pPr>
        <w:widowControl w:val="0"/>
        <w:autoSpaceDE w:val="0"/>
        <w:autoSpaceDN w:val="0"/>
        <w:spacing w:after="19" w:line="240" w:lineRule="auto"/>
        <w:ind w:left="3305" w:right="1536" w:hanging="1181"/>
        <w:rPr>
          <w:rFonts w:ascii="Times New Roman" w:eastAsia="Times New Roman" w:hAnsi="Times New Roman" w:cs="Times New Roman"/>
          <w:b/>
          <w:color w:val="000000" w:themeColor="text1"/>
          <w:sz w:val="20"/>
        </w:rPr>
      </w:pPr>
      <w:r w:rsidRPr="00F6774A">
        <w:rPr>
          <w:rFonts w:ascii="Times New Roman" w:eastAsia="Times New Roman" w:hAnsi="Times New Roman" w:cs="Times New Roman"/>
          <w:b/>
          <w:color w:val="000000" w:themeColor="text1"/>
          <w:sz w:val="20"/>
        </w:rPr>
        <w:t>(OPIS PRZEDMIOTU</w:t>
      </w:r>
      <w:r w:rsidR="00DA6EBB">
        <w:rPr>
          <w:rFonts w:ascii="Times New Roman" w:eastAsia="Times New Roman" w:hAnsi="Times New Roman" w:cs="Times New Roman"/>
          <w:b/>
          <w:color w:val="000000" w:themeColor="text1"/>
          <w:sz w:val="20"/>
        </w:rPr>
        <w:t xml:space="preserve"> </w:t>
      </w:r>
      <w:r w:rsidRPr="00F6774A">
        <w:rPr>
          <w:rFonts w:ascii="Times New Roman" w:eastAsia="Times New Roman" w:hAnsi="Times New Roman" w:cs="Times New Roman"/>
          <w:b/>
          <w:color w:val="000000" w:themeColor="text1"/>
          <w:sz w:val="20"/>
        </w:rPr>
        <w:t>ZAMÓWIENIA)</w:t>
      </w:r>
      <w:r w:rsidR="004C608F">
        <w:rPr>
          <w:rFonts w:ascii="Times New Roman" w:eastAsia="Times New Roman" w:hAnsi="Times New Roman" w:cs="Times New Roman"/>
          <w:b/>
          <w:color w:val="000000" w:themeColor="text1"/>
          <w:sz w:val="20"/>
        </w:rPr>
        <w:t xml:space="preserve"> – ujednolicony z dnia </w:t>
      </w:r>
      <w:r w:rsidR="004A07DF">
        <w:rPr>
          <w:rFonts w:ascii="Times New Roman" w:eastAsia="Times New Roman" w:hAnsi="Times New Roman" w:cs="Times New Roman"/>
          <w:b/>
          <w:color w:val="000000" w:themeColor="text1"/>
          <w:sz w:val="20"/>
        </w:rPr>
        <w:t>02</w:t>
      </w:r>
      <w:r w:rsidR="004C608F">
        <w:rPr>
          <w:rFonts w:ascii="Times New Roman" w:eastAsia="Times New Roman" w:hAnsi="Times New Roman" w:cs="Times New Roman"/>
          <w:b/>
          <w:color w:val="000000" w:themeColor="text1"/>
          <w:sz w:val="20"/>
        </w:rPr>
        <w:t>.0</w:t>
      </w:r>
      <w:r w:rsidR="004A07DF">
        <w:rPr>
          <w:rFonts w:ascii="Times New Roman" w:eastAsia="Times New Roman" w:hAnsi="Times New Roman" w:cs="Times New Roman"/>
          <w:b/>
          <w:color w:val="000000" w:themeColor="text1"/>
          <w:sz w:val="20"/>
        </w:rPr>
        <w:t>7</w:t>
      </w:r>
      <w:r w:rsidR="004C608F">
        <w:rPr>
          <w:rFonts w:ascii="Times New Roman" w:eastAsia="Times New Roman" w:hAnsi="Times New Roman" w:cs="Times New Roman"/>
          <w:b/>
          <w:color w:val="000000" w:themeColor="text1"/>
          <w:sz w:val="20"/>
        </w:rPr>
        <w:t>.2024</w:t>
      </w:r>
    </w:p>
    <w:p w14:paraId="59885FDA" w14:textId="77777777" w:rsidR="006615A3" w:rsidRPr="00414711" w:rsidRDefault="004A07DF" w:rsidP="006615A3">
      <w:pPr>
        <w:widowControl w:val="0"/>
        <w:autoSpaceDE w:val="0"/>
        <w:autoSpaceDN w:val="0"/>
        <w:spacing w:after="0" w:line="20" w:lineRule="exact"/>
        <w:ind w:left="183"/>
        <w:rPr>
          <w:rFonts w:ascii="Times New Roman" w:eastAsia="Times New Roman" w:hAnsi="Times New Roman" w:cs="Times New Roman"/>
          <w:sz w:val="2"/>
        </w:rPr>
      </w:pPr>
      <w:r>
        <w:rPr>
          <w:rFonts w:ascii="Times New Roman" w:eastAsia="Times New Roman" w:hAnsi="Times New Roman" w:cs="Times New Roman"/>
          <w:noProof/>
          <w:sz w:val="2"/>
        </w:rPr>
      </w:r>
      <w:r>
        <w:rPr>
          <w:rFonts w:ascii="Times New Roman" w:eastAsia="Times New Roman" w:hAnsi="Times New Roman" w:cs="Times New Roman"/>
          <w:noProof/>
          <w:sz w:val="2"/>
        </w:rPr>
        <w:pict w14:anchorId="26683A68">
          <v:group id="Grupa 10" o:spid="_x0000_s2050" style="width:456.5pt;height:.5pt;mso-position-horizontal-relative:char;mso-position-vertical-relative:line" coordsize="9130,10">
            <v:line id="Line 3" o:spid="_x0000_s2051" style="position:absolute;visibility:visibl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" strokecolor="#95b3d7" strokeweight=".5pt"/>
            <w10:anchorlock/>
          </v:group>
        </w:pict>
      </w:r>
    </w:p>
    <w:p w14:paraId="5FD22328"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1B9BA421"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3CF43D5C"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b/>
          <w:sz w:val="20"/>
        </w:rPr>
      </w:pPr>
    </w:p>
    <w:p w14:paraId="00E2D52E" w14:textId="77777777" w:rsidR="006615A3" w:rsidRPr="00414711" w:rsidRDefault="006615A3" w:rsidP="006615A3">
      <w:pPr>
        <w:widowControl w:val="0"/>
        <w:autoSpaceDE w:val="0"/>
        <w:autoSpaceDN w:val="0"/>
        <w:spacing w:before="3" w:after="0" w:line="240" w:lineRule="auto"/>
        <w:rPr>
          <w:rFonts w:ascii="Times New Roman" w:eastAsia="Times New Roman" w:hAnsi="Times New Roman" w:cs="Times New Roman"/>
          <w:b/>
          <w:sz w:val="23"/>
        </w:rPr>
      </w:pPr>
    </w:p>
    <w:p w14:paraId="191908A0" w14:textId="6382A562" w:rsidR="006615A3" w:rsidRPr="00414711" w:rsidRDefault="006615A3" w:rsidP="006615A3">
      <w:pPr>
        <w:widowControl w:val="0"/>
        <w:autoSpaceDE w:val="0"/>
        <w:autoSpaceDN w:val="0"/>
        <w:spacing w:before="90" w:after="0" w:line="240" w:lineRule="auto"/>
        <w:ind w:left="396"/>
        <w:outlineLvl w:val="1"/>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w:t>
      </w:r>
    </w:p>
    <w:p w14:paraId="706C9D77" w14:textId="77777777" w:rsidR="006615A3" w:rsidRPr="00414711" w:rsidRDefault="006615A3" w:rsidP="006615A3">
      <w:pPr>
        <w:widowControl w:val="0"/>
        <w:autoSpaceDE w:val="0"/>
        <w:autoSpaceDN w:val="0"/>
        <w:spacing w:after="0" w:line="240" w:lineRule="auto"/>
        <w:ind w:left="396"/>
        <w:rPr>
          <w:rFonts w:ascii="Times New Roman" w:eastAsia="Times New Roman" w:hAnsi="Times New Roman" w:cs="Times New Roman"/>
          <w:sz w:val="24"/>
        </w:rPr>
      </w:pPr>
      <w:r w:rsidRPr="00414711">
        <w:rPr>
          <w:rFonts w:ascii="Times New Roman" w:eastAsia="Times New Roman" w:hAnsi="Times New Roman" w:cs="Times New Roman"/>
          <w:sz w:val="24"/>
        </w:rPr>
        <w:t>(wpisać pełną nazwę Wykonawcy)</w:t>
      </w:r>
    </w:p>
    <w:p w14:paraId="11E1E48B"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6"/>
        </w:rPr>
      </w:pPr>
    </w:p>
    <w:p w14:paraId="22095F92" w14:textId="77777777" w:rsidR="006615A3" w:rsidRPr="00414711" w:rsidRDefault="006615A3" w:rsidP="006615A3">
      <w:pPr>
        <w:widowControl w:val="0"/>
        <w:tabs>
          <w:tab w:val="left" w:pos="1752"/>
          <w:tab w:val="left" w:pos="3141"/>
          <w:tab w:val="left" w:pos="4503"/>
          <w:tab w:val="left" w:pos="4879"/>
          <w:tab w:val="left" w:pos="6274"/>
          <w:tab w:val="left" w:pos="7843"/>
          <w:tab w:val="left" w:pos="8258"/>
        </w:tabs>
        <w:autoSpaceDE w:val="0"/>
        <w:autoSpaceDN w:val="0"/>
        <w:spacing w:before="219" w:after="0" w:line="240" w:lineRule="auto"/>
        <w:ind w:left="216" w:right="1139"/>
        <w:jc w:val="both"/>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 xml:space="preserve">Składając ofertę do Wojewódzkiego Inspektoratu Transportu Drogowego w Kielcach                             w postępowaniu o udzielenie zamówienia publicznego na </w:t>
      </w:r>
      <w:r w:rsidRPr="00F60027">
        <w:rPr>
          <w:rFonts w:ascii="Times New Roman" w:eastAsia="Times New Roman" w:hAnsi="Times New Roman" w:cs="Times New Roman"/>
          <w:b/>
          <w:bCs/>
          <w:i/>
          <w:iCs/>
          <w:color w:val="000000" w:themeColor="text1"/>
          <w:sz w:val="24"/>
          <w:szCs w:val="24"/>
        </w:rPr>
        <w:t>„</w:t>
      </w:r>
      <w:r w:rsidRPr="00F60027">
        <w:rPr>
          <w:rFonts w:ascii="Times New Roman" w:eastAsia="Times New Roman" w:hAnsi="Times New Roman" w:cs="Times New Roman"/>
          <w:b/>
          <w:color w:val="000000" w:themeColor="text1"/>
          <w:sz w:val="24"/>
          <w:szCs w:val="24"/>
        </w:rPr>
        <w:t>Dostawę jednego fabrycznie nowego samochodu specjalnego</w:t>
      </w:r>
      <w:r>
        <w:rPr>
          <w:rFonts w:ascii="Times New Roman" w:eastAsia="Times New Roman" w:hAnsi="Times New Roman" w:cs="Times New Roman"/>
          <w:b/>
          <w:color w:val="000000" w:themeColor="text1"/>
          <w:sz w:val="24"/>
          <w:szCs w:val="24"/>
        </w:rPr>
        <w:t xml:space="preserve"> wraz</w:t>
      </w:r>
      <w:r w:rsidRPr="00F60027">
        <w:rPr>
          <w:rFonts w:ascii="Times New Roman" w:eastAsia="Times New Roman" w:hAnsi="Times New Roman" w:cs="Times New Roman"/>
          <w:b/>
          <w:color w:val="000000" w:themeColor="text1"/>
          <w:sz w:val="24"/>
          <w:szCs w:val="24"/>
        </w:rPr>
        <w:t xml:space="preserve"> ze specjalistyczną zabudową i specjalistycznym wyposażeniem kontrolnym</w:t>
      </w:r>
      <w:r>
        <w:rPr>
          <w:rFonts w:ascii="Times New Roman" w:eastAsia="Times New Roman" w:hAnsi="Times New Roman" w:cs="Times New Roman"/>
          <w:b/>
          <w:color w:val="000000" w:themeColor="text1"/>
          <w:sz w:val="24"/>
          <w:szCs w:val="24"/>
        </w:rPr>
        <w:t xml:space="preserve"> oraz oznakowaniem jako pojazd uprzywilejowany </w:t>
      </w:r>
      <w:r w:rsidRPr="00F60027">
        <w:rPr>
          <w:rFonts w:ascii="Times New Roman" w:eastAsia="Times New Roman" w:hAnsi="Times New Roman" w:cs="Times New Roman"/>
          <w:b/>
          <w:color w:val="000000" w:themeColor="text1"/>
          <w:sz w:val="24"/>
          <w:szCs w:val="24"/>
        </w:rPr>
        <w:t xml:space="preserve"> dla Wojewódzkiego Inspektoratu Transportu Drogowego w Kielcach.”</w:t>
      </w:r>
      <w:r w:rsidRPr="00F60027">
        <w:rPr>
          <w:rFonts w:ascii="Times New Roman" w:eastAsia="Times New Roman" w:hAnsi="Times New Roman" w:cs="Times New Roman"/>
          <w:color w:val="000000" w:themeColor="text1"/>
          <w:sz w:val="24"/>
          <w:szCs w:val="24"/>
        </w:rPr>
        <w:t xml:space="preserve">, oświadczamy, że </w:t>
      </w:r>
      <w:r w:rsidRPr="00F60027">
        <w:rPr>
          <w:rFonts w:ascii="Times New Roman" w:eastAsia="Times New Roman" w:hAnsi="Times New Roman" w:cs="Times New Roman"/>
          <w:color w:val="000000" w:themeColor="text1"/>
          <w:spacing w:val="-1"/>
          <w:sz w:val="24"/>
          <w:szCs w:val="24"/>
        </w:rPr>
        <w:t xml:space="preserve">oferowany </w:t>
      </w:r>
      <w:r w:rsidRPr="00F60027">
        <w:rPr>
          <w:rFonts w:ascii="Times New Roman" w:eastAsia="Times New Roman" w:hAnsi="Times New Roman" w:cs="Times New Roman"/>
          <w:color w:val="000000" w:themeColor="text1"/>
          <w:sz w:val="24"/>
          <w:szCs w:val="24"/>
        </w:rPr>
        <w:t xml:space="preserve">przedmiot zamówienia </w:t>
      </w:r>
      <w:r w:rsidRPr="00414711">
        <w:rPr>
          <w:rFonts w:ascii="Times New Roman" w:eastAsia="Times New Roman" w:hAnsi="Times New Roman" w:cs="Times New Roman"/>
          <w:sz w:val="24"/>
          <w:szCs w:val="24"/>
        </w:rPr>
        <w:t>charakteryzuje się następującymi parametrami i spełnia wszystkie wymagania Zamawiającego określone</w:t>
      </w:r>
      <w:r>
        <w:rPr>
          <w:rFonts w:ascii="Times New Roman" w:eastAsia="Times New Roman" w:hAnsi="Times New Roman" w:cs="Times New Roman"/>
          <w:sz w:val="24"/>
          <w:szCs w:val="24"/>
        </w:rPr>
        <w:t xml:space="preserve"> </w:t>
      </w:r>
      <w:r w:rsidRPr="00414711">
        <w:rPr>
          <w:rFonts w:ascii="Times New Roman" w:eastAsia="Times New Roman" w:hAnsi="Times New Roman" w:cs="Times New Roman"/>
          <w:sz w:val="24"/>
          <w:szCs w:val="24"/>
        </w:rPr>
        <w:t>w niniejszej</w:t>
      </w:r>
      <w:r w:rsidRPr="00414711">
        <w:rPr>
          <w:rFonts w:ascii="Times New Roman" w:eastAsia="Times New Roman" w:hAnsi="Times New Roman" w:cs="Times New Roman"/>
          <w:spacing w:val="-5"/>
          <w:sz w:val="24"/>
          <w:szCs w:val="24"/>
        </w:rPr>
        <w:t xml:space="preserve"> </w:t>
      </w:r>
      <w:r w:rsidRPr="00414711">
        <w:rPr>
          <w:rFonts w:ascii="Times New Roman" w:eastAsia="Times New Roman" w:hAnsi="Times New Roman" w:cs="Times New Roman"/>
          <w:sz w:val="24"/>
          <w:szCs w:val="24"/>
        </w:rPr>
        <w:t>SWZ.</w:t>
      </w:r>
    </w:p>
    <w:p w14:paraId="5CA42AEB" w14:textId="77777777" w:rsidR="006615A3" w:rsidRPr="00414711" w:rsidRDefault="006615A3" w:rsidP="006615A3">
      <w:pPr>
        <w:widowControl w:val="0"/>
        <w:autoSpaceDE w:val="0"/>
        <w:autoSpaceDN w:val="0"/>
        <w:spacing w:before="11" w:after="0" w:line="240" w:lineRule="auto"/>
        <w:rPr>
          <w:rFonts w:ascii="Times New Roman" w:eastAsia="Times New Roman" w:hAnsi="Times New Roman" w:cs="Times New Roman"/>
          <w:sz w:val="23"/>
        </w:rPr>
      </w:pPr>
    </w:p>
    <w:p w14:paraId="210F7322" w14:textId="77777777" w:rsidR="006615A3" w:rsidRPr="00414711" w:rsidRDefault="006615A3" w:rsidP="006615A3">
      <w:pPr>
        <w:widowControl w:val="0"/>
        <w:autoSpaceDE w:val="0"/>
        <w:autoSpaceDN w:val="0"/>
        <w:spacing w:after="0" w:line="240" w:lineRule="auto"/>
        <w:ind w:left="216"/>
        <w:outlineLvl w:val="1"/>
        <w:rPr>
          <w:rFonts w:ascii="Times New Roman" w:eastAsia="Times New Roman" w:hAnsi="Times New Roman" w:cs="Times New Roman"/>
          <w:sz w:val="24"/>
          <w:szCs w:val="24"/>
        </w:rPr>
      </w:pPr>
      <w:r w:rsidRPr="00414711">
        <w:rPr>
          <w:rFonts w:ascii="Times New Roman" w:eastAsia="Times New Roman" w:hAnsi="Times New Roman" w:cs="Times New Roman"/>
          <w:sz w:val="24"/>
          <w:szCs w:val="24"/>
        </w:rPr>
        <w:t>Dostawa samochodu specjalnego :</w:t>
      </w:r>
    </w:p>
    <w:p w14:paraId="68C09932"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Marka:………………………………………….</w:t>
      </w:r>
    </w:p>
    <w:p w14:paraId="3FC1F5B2"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Model/Typ:……………………………………</w:t>
      </w:r>
    </w:p>
    <w:p w14:paraId="0EFB8209"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Silnik:…………………………………………..</w:t>
      </w:r>
    </w:p>
    <w:p w14:paraId="61B85AF9" w14:textId="77777777" w:rsidR="006615A3" w:rsidRPr="00414711" w:rsidRDefault="006615A3" w:rsidP="006615A3">
      <w:pPr>
        <w:widowControl w:val="0"/>
        <w:autoSpaceDE w:val="0"/>
        <w:autoSpaceDN w:val="0"/>
        <w:spacing w:after="0" w:line="240" w:lineRule="auto"/>
        <w:ind w:left="216"/>
        <w:rPr>
          <w:rFonts w:ascii="Times New Roman" w:eastAsia="Times New Roman" w:hAnsi="Times New Roman" w:cs="Times New Roman"/>
        </w:rPr>
      </w:pPr>
      <w:r w:rsidRPr="00414711">
        <w:rPr>
          <w:rFonts w:ascii="Times New Roman" w:eastAsia="Times New Roman" w:hAnsi="Times New Roman" w:cs="Times New Roman"/>
        </w:rPr>
        <w:t>Wersja:…………………………………………</w:t>
      </w:r>
    </w:p>
    <w:p w14:paraId="7886FC23"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rPr>
      </w:pPr>
    </w:p>
    <w:tbl>
      <w:tblPr>
        <w:tblpPr w:leftFromText="141" w:rightFromText="141" w:vertAnchor="text" w:tblpY="1"/>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07"/>
        <w:gridCol w:w="1687"/>
        <w:gridCol w:w="993"/>
        <w:gridCol w:w="2976"/>
      </w:tblGrid>
      <w:tr w:rsidR="006615A3" w:rsidRPr="00F60027" w14:paraId="0B7CCABB" w14:textId="77777777" w:rsidTr="00596D2A">
        <w:trPr>
          <w:trHeight w:val="35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3CA5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LP</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F56C2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 xml:space="preserve">PARAMETRY TECHNICZNO-EKSPLOATACYJNE SAMOCHODU WRAZ Z WYPOSAŻENIEM I WARUNKAMI ZABUDOWY </w:t>
            </w:r>
          </w:p>
          <w:p w14:paraId="2942EF35" w14:textId="77777777" w:rsidR="006615A3" w:rsidRPr="00F60027" w:rsidRDefault="006615A3" w:rsidP="00596D2A">
            <w:pPr>
              <w:jc w:val="center"/>
              <w:rPr>
                <w:rFonts w:ascii="Times New Roman" w:eastAsia="Calibri" w:hAnsi="Times New Roman" w:cs="Times New Roman"/>
                <w:b/>
              </w:rPr>
            </w:pPr>
          </w:p>
          <w:p w14:paraId="07DF9268" w14:textId="77777777" w:rsidR="006615A3" w:rsidRPr="00F60027" w:rsidRDefault="006615A3" w:rsidP="00596D2A">
            <w:pPr>
              <w:rPr>
                <w:rFonts w:ascii="Times New Roman" w:eastAsia="Calibri"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00649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SPEŁNIA</w:t>
            </w:r>
          </w:p>
          <w:p w14:paraId="551EDEC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 NIE SPEŁNIA</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1C55327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b/>
              </w:rPr>
            </w:pPr>
            <w:r w:rsidRPr="00F60027">
              <w:rPr>
                <w:rFonts w:ascii="Times New Roman" w:eastAsia="Calibri" w:hAnsi="Times New Roman" w:cs="Times New Roman"/>
                <w:b/>
              </w:rPr>
              <w:t>OFEROWANE PARAMETRY WRAZ             Z OPISEM OFEROWANEGO PARAMETRU ORAZ OPISEM SPOSOBU SPEŁNIENIA WYMOGU</w:t>
            </w:r>
          </w:p>
        </w:tc>
      </w:tr>
      <w:tr w:rsidR="006615A3" w:rsidRPr="00F60027" w14:paraId="27442C3B"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D7A2BD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lang w:eastAsia="pl-PL"/>
              </w:rPr>
              <w:t>1.</w:t>
            </w:r>
          </w:p>
        </w:tc>
        <w:tc>
          <w:tcPr>
            <w:tcW w:w="4394" w:type="dxa"/>
            <w:gridSpan w:val="2"/>
            <w:tcBorders>
              <w:top w:val="single" w:sz="4" w:space="0" w:color="auto"/>
              <w:left w:val="single" w:sz="4" w:space="0" w:color="auto"/>
              <w:bottom w:val="single" w:sz="4" w:space="0" w:color="auto"/>
              <w:right w:val="single" w:sz="4" w:space="0" w:color="auto"/>
            </w:tcBorders>
          </w:tcPr>
          <w:p w14:paraId="62EFE07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Samochód fabrycznie  nowy  - rok produkcji 202</w:t>
            </w:r>
            <w:r>
              <w:rPr>
                <w:rFonts w:ascii="Times New Roman" w:eastAsia="Calibri"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tcPr>
          <w:p w14:paraId="27842D5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4CD690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4D4EFB0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D61ADB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w:t>
            </w:r>
          </w:p>
        </w:tc>
        <w:tc>
          <w:tcPr>
            <w:tcW w:w="4394" w:type="dxa"/>
            <w:gridSpan w:val="2"/>
            <w:tcBorders>
              <w:top w:val="single" w:sz="4" w:space="0" w:color="auto"/>
              <w:left w:val="single" w:sz="4" w:space="0" w:color="auto"/>
              <w:bottom w:val="single" w:sz="4" w:space="0" w:color="auto"/>
              <w:right w:val="single" w:sz="4" w:space="0" w:color="auto"/>
            </w:tcBorders>
          </w:tcPr>
          <w:p w14:paraId="2752675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Dopuszczalna masa całkowita do 3,5 t (włącznie).</w:t>
            </w:r>
          </w:p>
        </w:tc>
        <w:tc>
          <w:tcPr>
            <w:tcW w:w="993" w:type="dxa"/>
            <w:tcBorders>
              <w:top w:val="single" w:sz="4" w:space="0" w:color="auto"/>
              <w:left w:val="single" w:sz="4" w:space="0" w:color="auto"/>
              <w:bottom w:val="single" w:sz="4" w:space="0" w:color="auto"/>
              <w:right w:val="single" w:sz="4" w:space="0" w:color="auto"/>
            </w:tcBorders>
          </w:tcPr>
          <w:p w14:paraId="1F52C22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4F02F2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39600A73"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A02583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w:t>
            </w:r>
          </w:p>
        </w:tc>
        <w:tc>
          <w:tcPr>
            <w:tcW w:w="4394" w:type="dxa"/>
            <w:gridSpan w:val="2"/>
            <w:tcBorders>
              <w:top w:val="single" w:sz="4" w:space="0" w:color="auto"/>
              <w:left w:val="single" w:sz="4" w:space="0" w:color="auto"/>
              <w:bottom w:val="single" w:sz="4" w:space="0" w:color="auto"/>
              <w:right w:val="single" w:sz="4" w:space="0" w:color="auto"/>
            </w:tcBorders>
          </w:tcPr>
          <w:p w14:paraId="7700550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Nadwozie zamknięte o konstrukcji samonośnej typu „furgon” częściowo przeszklony.</w:t>
            </w:r>
          </w:p>
        </w:tc>
        <w:tc>
          <w:tcPr>
            <w:tcW w:w="993" w:type="dxa"/>
            <w:tcBorders>
              <w:top w:val="single" w:sz="4" w:space="0" w:color="auto"/>
              <w:left w:val="single" w:sz="4" w:space="0" w:color="auto"/>
              <w:bottom w:val="single" w:sz="4" w:space="0" w:color="auto"/>
              <w:right w:val="single" w:sz="4" w:space="0" w:color="auto"/>
            </w:tcBorders>
          </w:tcPr>
          <w:p w14:paraId="62CA0BA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C2F306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7221E11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47DB88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w:t>
            </w:r>
          </w:p>
        </w:tc>
        <w:tc>
          <w:tcPr>
            <w:tcW w:w="4394" w:type="dxa"/>
            <w:gridSpan w:val="2"/>
            <w:tcBorders>
              <w:top w:val="single" w:sz="4" w:space="0" w:color="auto"/>
              <w:left w:val="single" w:sz="4" w:space="0" w:color="auto"/>
              <w:bottom w:val="single" w:sz="4" w:space="0" w:color="auto"/>
              <w:right w:val="single" w:sz="4" w:space="0" w:color="auto"/>
            </w:tcBorders>
          </w:tcPr>
          <w:p w14:paraId="561C788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 xml:space="preserve">Kabina kierowcy trzyosobowa, liczba ta musi wynikać z homologacji </w:t>
            </w:r>
            <w:r w:rsidRPr="00F60027">
              <w:rPr>
                <w:rFonts w:ascii="Times New Roman" w:eastAsia="Calibri" w:hAnsi="Times New Roman" w:cs="Times New Roman"/>
                <w:spacing w:val="-4"/>
              </w:rPr>
              <w:t>oferowanych samochodów. Kierownica musi znajdować się po lewej stronie.</w:t>
            </w:r>
          </w:p>
        </w:tc>
        <w:tc>
          <w:tcPr>
            <w:tcW w:w="993" w:type="dxa"/>
            <w:tcBorders>
              <w:top w:val="single" w:sz="4" w:space="0" w:color="auto"/>
              <w:left w:val="single" w:sz="4" w:space="0" w:color="auto"/>
              <w:bottom w:val="single" w:sz="4" w:space="0" w:color="auto"/>
              <w:right w:val="single" w:sz="4" w:space="0" w:color="auto"/>
            </w:tcBorders>
          </w:tcPr>
          <w:p w14:paraId="1D48549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AE3041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p>
        </w:tc>
      </w:tr>
      <w:tr w:rsidR="006615A3" w:rsidRPr="00F60027" w14:paraId="56BDDAFD" w14:textId="77777777" w:rsidTr="00596D2A">
        <w:trPr>
          <w:trHeight w:val="576"/>
        </w:trPr>
        <w:tc>
          <w:tcPr>
            <w:tcW w:w="567" w:type="dxa"/>
            <w:vMerge w:val="restart"/>
            <w:tcBorders>
              <w:top w:val="single" w:sz="4" w:space="0" w:color="auto"/>
              <w:left w:val="single" w:sz="4" w:space="0" w:color="auto"/>
              <w:bottom w:val="single" w:sz="4" w:space="0" w:color="auto"/>
              <w:right w:val="single" w:sz="4" w:space="0" w:color="auto"/>
            </w:tcBorders>
            <w:hideMark/>
          </w:tcPr>
          <w:p w14:paraId="18C61D3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w:t>
            </w:r>
          </w:p>
        </w:tc>
        <w:tc>
          <w:tcPr>
            <w:tcW w:w="2707" w:type="dxa"/>
            <w:vMerge w:val="restart"/>
            <w:tcBorders>
              <w:top w:val="single" w:sz="4" w:space="0" w:color="auto"/>
              <w:left w:val="single" w:sz="4" w:space="0" w:color="auto"/>
              <w:bottom w:val="single" w:sz="4" w:space="0" w:color="auto"/>
              <w:right w:val="single" w:sz="4" w:space="0" w:color="auto"/>
            </w:tcBorders>
            <w:vAlign w:val="center"/>
          </w:tcPr>
          <w:p w14:paraId="035C387A"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r w:rsidRPr="00F60027">
              <w:rPr>
                <w:rFonts w:ascii="Times New Roman" w:hAnsi="Times New Roman" w:cs="Times New Roman"/>
              </w:rPr>
              <w:t>Wymiary przedziału przeznaczonego do zabudowy</w:t>
            </w:r>
          </w:p>
        </w:tc>
        <w:tc>
          <w:tcPr>
            <w:tcW w:w="1687" w:type="dxa"/>
            <w:tcBorders>
              <w:top w:val="single" w:sz="4" w:space="0" w:color="auto"/>
              <w:left w:val="single" w:sz="4" w:space="0" w:color="auto"/>
              <w:bottom w:val="single" w:sz="4" w:space="0" w:color="auto"/>
              <w:right w:val="single" w:sz="4" w:space="0" w:color="auto"/>
            </w:tcBorders>
            <w:vAlign w:val="center"/>
          </w:tcPr>
          <w:p w14:paraId="03EF6436"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hAnsi="Times New Roman" w:cs="Times New Roman"/>
              </w:rPr>
              <w:t xml:space="preserve">długość minimalna  </w:t>
            </w:r>
            <w:r w:rsidRPr="00F60027">
              <w:rPr>
                <w:rFonts w:ascii="Times New Roman" w:hAnsi="Times New Roman" w:cs="Times New Roman"/>
              </w:rPr>
              <w:br/>
              <w:t>3 200 mm</w:t>
            </w:r>
          </w:p>
        </w:tc>
        <w:tc>
          <w:tcPr>
            <w:tcW w:w="993" w:type="dxa"/>
            <w:tcBorders>
              <w:top w:val="single" w:sz="4" w:space="0" w:color="auto"/>
              <w:left w:val="single" w:sz="4" w:space="0" w:color="auto"/>
              <w:bottom w:val="single" w:sz="4" w:space="0" w:color="auto"/>
              <w:right w:val="single" w:sz="4" w:space="0" w:color="auto"/>
            </w:tcBorders>
          </w:tcPr>
          <w:p w14:paraId="11E40E76"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50B8A19"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r>
      <w:tr w:rsidR="006615A3" w:rsidRPr="00F60027" w14:paraId="7633F832" w14:textId="77777777" w:rsidTr="00596D2A">
        <w:trPr>
          <w:trHeight w:val="624"/>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C870A21" w14:textId="77777777" w:rsidR="006615A3" w:rsidRPr="00F60027" w:rsidRDefault="006615A3" w:rsidP="00596D2A">
            <w:pPr>
              <w:spacing w:after="0" w:line="240" w:lineRule="auto"/>
              <w:jc w:val="center"/>
              <w:rPr>
                <w:rFonts w:ascii="Times New Roman" w:eastAsia="Calibri" w:hAnsi="Times New Roman" w:cs="Times New Roman"/>
              </w:rPr>
            </w:pPr>
          </w:p>
        </w:tc>
        <w:tc>
          <w:tcPr>
            <w:tcW w:w="2707" w:type="dxa"/>
            <w:vMerge/>
            <w:tcBorders>
              <w:top w:val="single" w:sz="4" w:space="0" w:color="auto"/>
              <w:left w:val="single" w:sz="4" w:space="0" w:color="auto"/>
              <w:bottom w:val="single" w:sz="4" w:space="0" w:color="auto"/>
              <w:right w:val="single" w:sz="4" w:space="0" w:color="auto"/>
            </w:tcBorders>
            <w:vAlign w:val="center"/>
          </w:tcPr>
          <w:p w14:paraId="739C753E"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1687" w:type="dxa"/>
            <w:tcBorders>
              <w:top w:val="single" w:sz="4" w:space="0" w:color="auto"/>
              <w:left w:val="single" w:sz="4" w:space="0" w:color="auto"/>
              <w:bottom w:val="single" w:sz="4" w:space="0" w:color="auto"/>
              <w:right w:val="single" w:sz="4" w:space="0" w:color="auto"/>
            </w:tcBorders>
            <w:vAlign w:val="center"/>
          </w:tcPr>
          <w:p w14:paraId="544AC2E2"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hAnsi="Times New Roman" w:cs="Times New Roman"/>
              </w:rPr>
              <w:t>wysokość minimalna 1 800 mm</w:t>
            </w:r>
          </w:p>
        </w:tc>
        <w:tc>
          <w:tcPr>
            <w:tcW w:w="993" w:type="dxa"/>
            <w:tcBorders>
              <w:top w:val="single" w:sz="4" w:space="0" w:color="auto"/>
              <w:left w:val="single" w:sz="4" w:space="0" w:color="auto"/>
              <w:bottom w:val="single" w:sz="4" w:space="0" w:color="auto"/>
              <w:right w:val="single" w:sz="4" w:space="0" w:color="auto"/>
            </w:tcBorders>
          </w:tcPr>
          <w:p w14:paraId="53233F94"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A4AE4B0" w14:textId="77777777" w:rsidR="006615A3" w:rsidRPr="00F60027" w:rsidRDefault="006615A3" w:rsidP="00596D2A">
            <w:pPr>
              <w:spacing w:before="100" w:beforeAutospacing="1" w:after="100" w:afterAutospacing="1" w:line="240" w:lineRule="auto"/>
              <w:jc w:val="center"/>
              <w:rPr>
                <w:rFonts w:ascii="Times New Roman" w:eastAsia="Times New Roman" w:hAnsi="Times New Roman" w:cs="Times New Roman"/>
                <w:lang w:eastAsia="pl-PL"/>
              </w:rPr>
            </w:pPr>
          </w:p>
        </w:tc>
      </w:tr>
      <w:tr w:rsidR="006615A3" w:rsidRPr="00F60027" w14:paraId="546692EF" w14:textId="77777777" w:rsidTr="00596D2A">
        <w:trPr>
          <w:trHeight w:val="70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2C58236" w14:textId="77777777" w:rsidR="006615A3" w:rsidRPr="00F60027" w:rsidRDefault="006615A3" w:rsidP="00596D2A">
            <w:pPr>
              <w:spacing w:after="0" w:line="240" w:lineRule="auto"/>
              <w:jc w:val="center"/>
              <w:rPr>
                <w:rFonts w:ascii="Times New Roman" w:eastAsia="Calibri" w:hAnsi="Times New Roman" w:cs="Times New Roman"/>
              </w:rPr>
            </w:pPr>
          </w:p>
        </w:tc>
        <w:tc>
          <w:tcPr>
            <w:tcW w:w="2707" w:type="dxa"/>
            <w:vMerge/>
            <w:tcBorders>
              <w:top w:val="single" w:sz="4" w:space="0" w:color="auto"/>
              <w:left w:val="single" w:sz="4" w:space="0" w:color="auto"/>
              <w:bottom w:val="single" w:sz="4" w:space="0" w:color="auto"/>
              <w:right w:val="single" w:sz="4" w:space="0" w:color="auto"/>
            </w:tcBorders>
            <w:vAlign w:val="center"/>
          </w:tcPr>
          <w:p w14:paraId="2E2128C3"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1687" w:type="dxa"/>
            <w:tcBorders>
              <w:top w:val="single" w:sz="4" w:space="0" w:color="auto"/>
              <w:left w:val="single" w:sz="4" w:space="0" w:color="auto"/>
              <w:bottom w:val="single" w:sz="4" w:space="0" w:color="auto"/>
              <w:right w:val="single" w:sz="4" w:space="0" w:color="auto"/>
            </w:tcBorders>
            <w:vAlign w:val="center"/>
          </w:tcPr>
          <w:p w14:paraId="49257DD5"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r w:rsidRPr="00F60027">
              <w:rPr>
                <w:rFonts w:ascii="Times New Roman" w:hAnsi="Times New Roman" w:cs="Times New Roman"/>
              </w:rPr>
              <w:t>szerokość minimalna 1 700 mm, mierzona pomiędzy wewnętrznymi powierzchniami ścian bocznych</w:t>
            </w:r>
          </w:p>
        </w:tc>
        <w:tc>
          <w:tcPr>
            <w:tcW w:w="993" w:type="dxa"/>
            <w:tcBorders>
              <w:top w:val="single" w:sz="4" w:space="0" w:color="auto"/>
              <w:left w:val="single" w:sz="4" w:space="0" w:color="auto"/>
              <w:bottom w:val="single" w:sz="4" w:space="0" w:color="auto"/>
              <w:right w:val="single" w:sz="4" w:space="0" w:color="auto"/>
            </w:tcBorders>
          </w:tcPr>
          <w:p w14:paraId="3E5928AC"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D7A3595" w14:textId="77777777" w:rsidR="006615A3" w:rsidRPr="00F60027" w:rsidRDefault="006615A3" w:rsidP="00596D2A">
            <w:pPr>
              <w:spacing w:before="120" w:after="120" w:line="240" w:lineRule="auto"/>
              <w:jc w:val="center"/>
              <w:rPr>
                <w:rFonts w:ascii="Times New Roman" w:eastAsia="Times New Roman" w:hAnsi="Times New Roman" w:cs="Times New Roman"/>
                <w:lang w:eastAsia="pl-PL"/>
              </w:rPr>
            </w:pPr>
          </w:p>
        </w:tc>
      </w:tr>
      <w:tr w:rsidR="006615A3" w:rsidRPr="00F60027" w14:paraId="4129EED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E1FB3C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p>
        </w:tc>
        <w:tc>
          <w:tcPr>
            <w:tcW w:w="4394" w:type="dxa"/>
            <w:gridSpan w:val="2"/>
            <w:tcBorders>
              <w:top w:val="single" w:sz="4" w:space="0" w:color="auto"/>
              <w:left w:val="single" w:sz="4" w:space="0" w:color="auto"/>
              <w:bottom w:val="single" w:sz="4" w:space="0" w:color="auto"/>
              <w:right w:val="single" w:sz="4" w:space="0" w:color="auto"/>
            </w:tcBorders>
          </w:tcPr>
          <w:p w14:paraId="214030F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Drzwi boczne prawe przesuwne do tyłu z blokadą przeszklone szybą. Zamawiający dopuszcza również, drugą szybę zamontowaną w części biurowej po prawej stronie samochodu. Wewnątrz pojazdu po prawej stronie na słupku drzwi zamontowany uchwyt, ułatwiający wsiadanie do pojazdu.</w:t>
            </w:r>
          </w:p>
        </w:tc>
        <w:tc>
          <w:tcPr>
            <w:tcW w:w="993" w:type="dxa"/>
            <w:tcBorders>
              <w:top w:val="single" w:sz="4" w:space="0" w:color="auto"/>
              <w:left w:val="single" w:sz="4" w:space="0" w:color="auto"/>
              <w:bottom w:val="single" w:sz="4" w:space="0" w:color="auto"/>
              <w:right w:val="single" w:sz="4" w:space="0" w:color="auto"/>
            </w:tcBorders>
          </w:tcPr>
          <w:p w14:paraId="36A3F1D0"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A80903A"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1D360C0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0BC8BE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7.</w:t>
            </w:r>
          </w:p>
        </w:tc>
        <w:tc>
          <w:tcPr>
            <w:tcW w:w="4394" w:type="dxa"/>
            <w:gridSpan w:val="2"/>
            <w:tcBorders>
              <w:top w:val="single" w:sz="4" w:space="0" w:color="auto"/>
              <w:left w:val="single" w:sz="4" w:space="0" w:color="auto"/>
              <w:bottom w:val="single" w:sz="4" w:space="0" w:color="auto"/>
              <w:right w:val="single" w:sz="4" w:space="0" w:color="auto"/>
            </w:tcBorders>
          </w:tcPr>
          <w:p w14:paraId="5C5079BB"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rPr>
            </w:pPr>
            <w:r w:rsidRPr="00F60027">
              <w:rPr>
                <w:rFonts w:ascii="Times New Roman" w:eastAsia="Calibri" w:hAnsi="Times New Roman" w:cs="Times New Roman"/>
              </w:rPr>
              <w:t>Drzwi tylne pełne (bez szyb) dwuskrzydłowe, z kątem otwarcia min 250°.</w:t>
            </w:r>
          </w:p>
        </w:tc>
        <w:tc>
          <w:tcPr>
            <w:tcW w:w="993" w:type="dxa"/>
            <w:tcBorders>
              <w:top w:val="single" w:sz="4" w:space="0" w:color="auto"/>
              <w:left w:val="single" w:sz="4" w:space="0" w:color="auto"/>
              <w:bottom w:val="single" w:sz="4" w:space="0" w:color="auto"/>
              <w:right w:val="single" w:sz="4" w:space="0" w:color="auto"/>
            </w:tcBorders>
          </w:tcPr>
          <w:p w14:paraId="165AE017"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753998A"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25B292A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D78AB5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8.</w:t>
            </w:r>
          </w:p>
        </w:tc>
        <w:tc>
          <w:tcPr>
            <w:tcW w:w="4394" w:type="dxa"/>
            <w:gridSpan w:val="2"/>
            <w:tcBorders>
              <w:top w:val="single" w:sz="4" w:space="0" w:color="auto"/>
              <w:left w:val="single" w:sz="4" w:space="0" w:color="auto"/>
              <w:bottom w:val="single" w:sz="4" w:space="0" w:color="auto"/>
              <w:right w:val="single" w:sz="4" w:space="0" w:color="auto"/>
            </w:tcBorders>
          </w:tcPr>
          <w:p w14:paraId="5952A61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rPr>
            </w:pPr>
            <w:r w:rsidRPr="00F60027">
              <w:rPr>
                <w:rFonts w:ascii="Times New Roman" w:eastAsia="Calibri" w:hAnsi="Times New Roman" w:cs="Times New Roman"/>
              </w:rPr>
              <w:t>Szyba po lewej stronie samochodu, przeciwległa do drzwi przesuwnych, Zamawiający dopuszcza również dwie szyby po lewej stronie samochodu, przeciwległe do drzwi przesuwnych, z możliwością otwierania poprzez odsunięcie lub uchylnie. Szyby przyciemnione technologią „przydymiania” lub oklejania. Na szybach rolety materiałowe, z możliwością regulacji zasłonięcia okna, umożliwiająca zasłonięcie szyb.</w:t>
            </w:r>
          </w:p>
        </w:tc>
        <w:tc>
          <w:tcPr>
            <w:tcW w:w="993" w:type="dxa"/>
            <w:tcBorders>
              <w:top w:val="single" w:sz="4" w:space="0" w:color="auto"/>
              <w:left w:val="single" w:sz="4" w:space="0" w:color="auto"/>
              <w:bottom w:val="single" w:sz="4" w:space="0" w:color="auto"/>
              <w:right w:val="single" w:sz="4" w:space="0" w:color="auto"/>
            </w:tcBorders>
          </w:tcPr>
          <w:p w14:paraId="52BA86A3"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8CC0397" w14:textId="77777777" w:rsidR="006615A3" w:rsidRPr="00F60027" w:rsidRDefault="006615A3" w:rsidP="00596D2A">
            <w:pPr>
              <w:autoSpaceDE w:val="0"/>
              <w:autoSpaceDN w:val="0"/>
              <w:adjustRightInd w:val="0"/>
              <w:spacing w:after="0" w:line="240" w:lineRule="auto"/>
              <w:rPr>
                <w:rFonts w:ascii="Times New Roman" w:eastAsia="Calibri" w:hAnsi="Times New Roman" w:cs="Times New Roman"/>
                <w:lang w:eastAsia="pl-PL"/>
              </w:rPr>
            </w:pPr>
          </w:p>
        </w:tc>
      </w:tr>
      <w:tr w:rsidR="006615A3" w:rsidRPr="00F60027" w14:paraId="4CD8F49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B189A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9.</w:t>
            </w:r>
          </w:p>
        </w:tc>
        <w:tc>
          <w:tcPr>
            <w:tcW w:w="4394" w:type="dxa"/>
            <w:gridSpan w:val="2"/>
            <w:tcBorders>
              <w:top w:val="single" w:sz="4" w:space="0" w:color="auto"/>
              <w:left w:val="single" w:sz="4" w:space="0" w:color="auto"/>
              <w:bottom w:val="single" w:sz="4" w:space="0" w:color="auto"/>
              <w:right w:val="single" w:sz="4" w:space="0" w:color="auto"/>
            </w:tcBorders>
          </w:tcPr>
          <w:p w14:paraId="0BFABC37" w14:textId="77777777" w:rsidR="006615A3" w:rsidRPr="00F60027" w:rsidRDefault="006615A3" w:rsidP="00596D2A">
            <w:pPr>
              <w:shd w:val="clear" w:color="auto" w:fill="FFFFFF"/>
              <w:spacing w:before="100" w:beforeAutospacing="1" w:after="100" w:afterAutospacing="1" w:line="240" w:lineRule="auto"/>
              <w:ind w:firstLine="5"/>
              <w:jc w:val="both"/>
              <w:rPr>
                <w:rFonts w:ascii="Times New Roman" w:eastAsia="Calibri" w:hAnsi="Times New Roman" w:cs="Times New Roman"/>
              </w:rPr>
            </w:pPr>
            <w:r w:rsidRPr="00F60027">
              <w:rPr>
                <w:rFonts w:ascii="Times New Roman" w:eastAsia="Calibri" w:hAnsi="Times New Roman" w:cs="Times New Roman"/>
              </w:rPr>
              <w:t>Nadwozie lakierowane w technologii zgodnej z obowiązującą u producenta pojazdu w kolorze ciemnozielonym, z tym że pokrywa silnika, drzwi kierowcy i pasażera oraz drzwi tylne (pokrywa bagażnika) koloru białego.</w:t>
            </w:r>
          </w:p>
        </w:tc>
        <w:tc>
          <w:tcPr>
            <w:tcW w:w="993" w:type="dxa"/>
            <w:tcBorders>
              <w:top w:val="single" w:sz="4" w:space="0" w:color="auto"/>
              <w:left w:val="single" w:sz="4" w:space="0" w:color="auto"/>
              <w:bottom w:val="single" w:sz="4" w:space="0" w:color="auto"/>
              <w:right w:val="single" w:sz="4" w:space="0" w:color="auto"/>
            </w:tcBorders>
          </w:tcPr>
          <w:p w14:paraId="2D1336B7"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526CED0"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Calibri" w:hAnsi="Times New Roman" w:cs="Times New Roman"/>
                <w:lang w:eastAsia="pl-PL"/>
              </w:rPr>
            </w:pPr>
          </w:p>
        </w:tc>
      </w:tr>
      <w:tr w:rsidR="006615A3" w:rsidRPr="00F60027" w14:paraId="107887E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A2BA4A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10.</w:t>
            </w:r>
          </w:p>
        </w:tc>
        <w:tc>
          <w:tcPr>
            <w:tcW w:w="4394" w:type="dxa"/>
            <w:gridSpan w:val="2"/>
            <w:tcBorders>
              <w:top w:val="single" w:sz="4" w:space="0" w:color="auto"/>
              <w:left w:val="single" w:sz="4" w:space="0" w:color="auto"/>
              <w:bottom w:val="single" w:sz="4" w:space="0" w:color="auto"/>
              <w:right w:val="single" w:sz="4" w:space="0" w:color="auto"/>
            </w:tcBorders>
          </w:tcPr>
          <w:p w14:paraId="3757D702"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Przeszklenie ścian bocznych samochodu w części przedziału biurowego z zastosowaniem przyciemnienia w stopniu od 50 do 90%.</w:t>
            </w:r>
          </w:p>
        </w:tc>
        <w:tc>
          <w:tcPr>
            <w:tcW w:w="993" w:type="dxa"/>
            <w:tcBorders>
              <w:top w:val="single" w:sz="4" w:space="0" w:color="auto"/>
              <w:left w:val="single" w:sz="4" w:space="0" w:color="auto"/>
              <w:bottom w:val="single" w:sz="4" w:space="0" w:color="auto"/>
              <w:right w:val="single" w:sz="4" w:space="0" w:color="auto"/>
            </w:tcBorders>
          </w:tcPr>
          <w:p w14:paraId="3FE040BE"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9208AC6"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364DF4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B03593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11.</w:t>
            </w:r>
          </w:p>
        </w:tc>
        <w:tc>
          <w:tcPr>
            <w:tcW w:w="4394" w:type="dxa"/>
            <w:gridSpan w:val="2"/>
            <w:tcBorders>
              <w:top w:val="single" w:sz="4" w:space="0" w:color="auto"/>
              <w:left w:val="single" w:sz="4" w:space="0" w:color="auto"/>
              <w:bottom w:val="single" w:sz="4" w:space="0" w:color="auto"/>
              <w:right w:val="single" w:sz="4" w:space="0" w:color="auto"/>
            </w:tcBorders>
          </w:tcPr>
          <w:p w14:paraId="4A81EC04" w14:textId="79D0E76C"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 xml:space="preserve">Silnik wysokoprężny (diesel) z turbodoładowaniem o pojemności skokowej minimum 1950 cm3 i mocy minimum </w:t>
            </w:r>
            <w:r w:rsidR="004C4632">
              <w:rPr>
                <w:rFonts w:ascii="Times New Roman" w:eastAsia="Calibri" w:hAnsi="Times New Roman" w:cs="Times New Roman"/>
              </w:rPr>
              <w:t>121</w:t>
            </w:r>
            <w:r w:rsidRPr="00F60027">
              <w:rPr>
                <w:rFonts w:ascii="Times New Roman" w:eastAsia="Calibri" w:hAnsi="Times New Roman" w:cs="Times New Roman"/>
              </w:rPr>
              <w:t xml:space="preserve"> KW (pojemność oraz moc oferowanego silnika samochodu musi wynikać z jego homologacji).</w:t>
            </w:r>
          </w:p>
        </w:tc>
        <w:tc>
          <w:tcPr>
            <w:tcW w:w="993" w:type="dxa"/>
            <w:tcBorders>
              <w:top w:val="single" w:sz="4" w:space="0" w:color="auto"/>
              <w:left w:val="single" w:sz="4" w:space="0" w:color="auto"/>
              <w:bottom w:val="single" w:sz="4" w:space="0" w:color="auto"/>
              <w:right w:val="single" w:sz="4" w:space="0" w:color="auto"/>
            </w:tcBorders>
          </w:tcPr>
          <w:p w14:paraId="75484445"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06FFDB4"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886B336"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FD738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12.</w:t>
            </w:r>
          </w:p>
        </w:tc>
        <w:tc>
          <w:tcPr>
            <w:tcW w:w="4394" w:type="dxa"/>
            <w:gridSpan w:val="2"/>
            <w:tcBorders>
              <w:top w:val="single" w:sz="4" w:space="0" w:color="auto"/>
              <w:left w:val="single" w:sz="4" w:space="0" w:color="auto"/>
              <w:bottom w:val="single" w:sz="4" w:space="0" w:color="auto"/>
              <w:right w:val="single" w:sz="4" w:space="0" w:color="auto"/>
            </w:tcBorders>
          </w:tcPr>
          <w:p w14:paraId="1EA55AE7" w14:textId="77777777" w:rsidR="006615A3" w:rsidRPr="00F60027" w:rsidRDefault="006615A3" w:rsidP="00596D2A">
            <w:pPr>
              <w:spacing w:after="0" w:line="240" w:lineRule="auto"/>
              <w:rPr>
                <w:rFonts w:ascii="Times New Roman" w:eastAsia="Calibri" w:hAnsi="Times New Roman" w:cs="Times New Roman"/>
                <w:color w:val="000000"/>
                <w:lang w:eastAsia="pl-PL"/>
              </w:rPr>
            </w:pPr>
            <w:r w:rsidRPr="00F60027">
              <w:rPr>
                <w:rFonts w:ascii="Times New Roman" w:eastAsia="Calibri" w:hAnsi="Times New Roman" w:cs="Times New Roman"/>
                <w:color w:val="000000"/>
              </w:rPr>
              <w:t>Norma emisji spalin: minimum Euro 6 lub EURO VI</w:t>
            </w:r>
          </w:p>
        </w:tc>
        <w:tc>
          <w:tcPr>
            <w:tcW w:w="993" w:type="dxa"/>
            <w:tcBorders>
              <w:top w:val="single" w:sz="4" w:space="0" w:color="auto"/>
              <w:left w:val="single" w:sz="4" w:space="0" w:color="auto"/>
              <w:bottom w:val="single" w:sz="4" w:space="0" w:color="auto"/>
              <w:right w:val="single" w:sz="4" w:space="0" w:color="auto"/>
            </w:tcBorders>
          </w:tcPr>
          <w:p w14:paraId="489D098A" w14:textId="77777777" w:rsidR="006615A3" w:rsidRPr="00F60027" w:rsidRDefault="006615A3" w:rsidP="00596D2A">
            <w:pPr>
              <w:spacing w:after="0" w:line="240" w:lineRule="auto"/>
              <w:rPr>
                <w:rFonts w:ascii="Times New Roman" w:eastAsia="Calibri" w:hAnsi="Times New Roman" w:cs="Times New Roman"/>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4B83C0C2" w14:textId="77777777" w:rsidR="006615A3" w:rsidRPr="00F60027" w:rsidRDefault="006615A3" w:rsidP="00596D2A">
            <w:pPr>
              <w:spacing w:after="0" w:line="240" w:lineRule="auto"/>
              <w:rPr>
                <w:rFonts w:ascii="Times New Roman" w:eastAsia="Calibri" w:hAnsi="Times New Roman" w:cs="Times New Roman"/>
                <w:color w:val="000000"/>
                <w:lang w:eastAsia="pl-PL"/>
              </w:rPr>
            </w:pPr>
          </w:p>
        </w:tc>
      </w:tr>
      <w:tr w:rsidR="006615A3" w:rsidRPr="00F60027" w14:paraId="30D57BA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295E53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13.</w:t>
            </w:r>
          </w:p>
        </w:tc>
        <w:tc>
          <w:tcPr>
            <w:tcW w:w="4394" w:type="dxa"/>
            <w:gridSpan w:val="2"/>
            <w:tcBorders>
              <w:top w:val="single" w:sz="4" w:space="0" w:color="auto"/>
              <w:left w:val="single" w:sz="4" w:space="0" w:color="auto"/>
              <w:bottom w:val="single" w:sz="4" w:space="0" w:color="auto"/>
              <w:right w:val="single" w:sz="4" w:space="0" w:color="auto"/>
            </w:tcBorders>
          </w:tcPr>
          <w:p w14:paraId="4B86B36A"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Napędzana przednia lub tylna oś pojazdu. </w:t>
            </w:r>
          </w:p>
        </w:tc>
        <w:tc>
          <w:tcPr>
            <w:tcW w:w="993" w:type="dxa"/>
            <w:tcBorders>
              <w:top w:val="single" w:sz="4" w:space="0" w:color="auto"/>
              <w:left w:val="single" w:sz="4" w:space="0" w:color="auto"/>
              <w:bottom w:val="single" w:sz="4" w:space="0" w:color="auto"/>
              <w:right w:val="single" w:sz="4" w:space="0" w:color="auto"/>
            </w:tcBorders>
          </w:tcPr>
          <w:p w14:paraId="099DB3D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20910C8"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1D66553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8F6B6C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14.</w:t>
            </w:r>
          </w:p>
        </w:tc>
        <w:tc>
          <w:tcPr>
            <w:tcW w:w="4394" w:type="dxa"/>
            <w:gridSpan w:val="2"/>
            <w:tcBorders>
              <w:top w:val="single" w:sz="4" w:space="0" w:color="auto"/>
              <w:left w:val="single" w:sz="4" w:space="0" w:color="auto"/>
              <w:bottom w:val="single" w:sz="4" w:space="0" w:color="auto"/>
              <w:right w:val="single" w:sz="4" w:space="0" w:color="auto"/>
            </w:tcBorders>
          </w:tcPr>
          <w:p w14:paraId="7BCFB93A"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Skrzynia biegów manualna minimum 6-cio biegowa.</w:t>
            </w:r>
          </w:p>
        </w:tc>
        <w:tc>
          <w:tcPr>
            <w:tcW w:w="993" w:type="dxa"/>
            <w:tcBorders>
              <w:top w:val="single" w:sz="4" w:space="0" w:color="auto"/>
              <w:left w:val="single" w:sz="4" w:space="0" w:color="auto"/>
              <w:bottom w:val="single" w:sz="4" w:space="0" w:color="auto"/>
              <w:right w:val="single" w:sz="4" w:space="0" w:color="auto"/>
            </w:tcBorders>
          </w:tcPr>
          <w:p w14:paraId="6B01CF5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F7C44C0"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092C65A2"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9E0D6A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15.</w:t>
            </w:r>
          </w:p>
        </w:tc>
        <w:tc>
          <w:tcPr>
            <w:tcW w:w="4394" w:type="dxa"/>
            <w:gridSpan w:val="2"/>
            <w:tcBorders>
              <w:top w:val="single" w:sz="4" w:space="0" w:color="auto"/>
              <w:left w:val="single" w:sz="4" w:space="0" w:color="auto"/>
              <w:bottom w:val="single" w:sz="4" w:space="0" w:color="auto"/>
              <w:right w:val="single" w:sz="4" w:space="0" w:color="auto"/>
            </w:tcBorders>
          </w:tcPr>
          <w:p w14:paraId="4198C307" w14:textId="77777777"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Układ kierowniczy ze wspomaganiem.</w:t>
            </w:r>
          </w:p>
        </w:tc>
        <w:tc>
          <w:tcPr>
            <w:tcW w:w="993" w:type="dxa"/>
            <w:tcBorders>
              <w:top w:val="single" w:sz="4" w:space="0" w:color="auto"/>
              <w:left w:val="single" w:sz="4" w:space="0" w:color="auto"/>
              <w:bottom w:val="single" w:sz="4" w:space="0" w:color="auto"/>
              <w:right w:val="single" w:sz="4" w:space="0" w:color="auto"/>
            </w:tcBorders>
          </w:tcPr>
          <w:p w14:paraId="1C7EBA16"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4B5AFF7"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49153BE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743B59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16.</w:t>
            </w:r>
          </w:p>
        </w:tc>
        <w:tc>
          <w:tcPr>
            <w:tcW w:w="4394" w:type="dxa"/>
            <w:gridSpan w:val="2"/>
            <w:tcBorders>
              <w:top w:val="single" w:sz="4" w:space="0" w:color="auto"/>
              <w:left w:val="single" w:sz="4" w:space="0" w:color="auto"/>
              <w:bottom w:val="single" w:sz="4" w:space="0" w:color="auto"/>
              <w:right w:val="single" w:sz="4" w:space="0" w:color="auto"/>
            </w:tcBorders>
          </w:tcPr>
          <w:p w14:paraId="4B9A5578" w14:textId="54B993E9" w:rsidR="006615A3" w:rsidRPr="00F60027" w:rsidRDefault="006615A3" w:rsidP="00596D2A">
            <w:pPr>
              <w:spacing w:after="0"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Kolumna kierownicy, co najmniej z możliwością regulacji </w:t>
            </w:r>
            <w:r w:rsidR="004A07DF">
              <w:rPr>
                <w:rFonts w:ascii="Times New Roman" w:eastAsia="Calibri" w:hAnsi="Times New Roman" w:cs="Times New Roman"/>
              </w:rPr>
              <w:t>w jednej płaszczyźnie</w:t>
            </w:r>
            <w:r w:rsidRPr="00F60027">
              <w:rPr>
                <w:rFonts w:ascii="Times New Roman" w:eastAsia="Calibri"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tcPr>
          <w:p w14:paraId="7ACDC0D8" w14:textId="77777777" w:rsidR="006615A3" w:rsidRPr="00F60027" w:rsidRDefault="006615A3" w:rsidP="00596D2A">
            <w:pPr>
              <w:spacing w:after="0"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26C2005" w14:textId="77777777" w:rsidR="006615A3" w:rsidRPr="00F60027" w:rsidRDefault="006615A3" w:rsidP="00596D2A">
            <w:pPr>
              <w:spacing w:after="0" w:line="240" w:lineRule="auto"/>
              <w:rPr>
                <w:rFonts w:ascii="Times New Roman" w:eastAsia="Calibri" w:hAnsi="Times New Roman" w:cs="Times New Roman"/>
                <w:lang w:eastAsia="pl-PL"/>
              </w:rPr>
            </w:pPr>
          </w:p>
        </w:tc>
      </w:tr>
      <w:tr w:rsidR="006615A3" w:rsidRPr="00F60027" w14:paraId="70858CB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A7EFD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BA8428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Układ hamulcowy ze wspomaganiem + ABS + ASR lub równoważne.</w:t>
            </w:r>
          </w:p>
        </w:tc>
        <w:tc>
          <w:tcPr>
            <w:tcW w:w="993" w:type="dxa"/>
            <w:tcBorders>
              <w:top w:val="single" w:sz="4" w:space="0" w:color="auto"/>
              <w:left w:val="single" w:sz="4" w:space="0" w:color="auto"/>
              <w:bottom w:val="single" w:sz="4" w:space="0" w:color="auto"/>
              <w:right w:val="single" w:sz="4" w:space="0" w:color="auto"/>
            </w:tcBorders>
          </w:tcPr>
          <w:p w14:paraId="210C01F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4B435E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6B28E6D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E74AE4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lastRenderedPageBreak/>
              <w:t>18.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D4F03F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Hamulce tarczowe wymagane dla jednej z osi.</w:t>
            </w:r>
          </w:p>
        </w:tc>
        <w:tc>
          <w:tcPr>
            <w:tcW w:w="993" w:type="dxa"/>
            <w:tcBorders>
              <w:top w:val="single" w:sz="4" w:space="0" w:color="auto"/>
              <w:left w:val="single" w:sz="4" w:space="0" w:color="auto"/>
              <w:bottom w:val="single" w:sz="4" w:space="0" w:color="auto"/>
              <w:right w:val="single" w:sz="4" w:space="0" w:color="auto"/>
            </w:tcBorders>
          </w:tcPr>
          <w:p w14:paraId="0B5794E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9F79C03"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23E4851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B2DD34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19.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810062A"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Centralny zamek.</w:t>
            </w:r>
          </w:p>
        </w:tc>
        <w:tc>
          <w:tcPr>
            <w:tcW w:w="993" w:type="dxa"/>
            <w:tcBorders>
              <w:top w:val="single" w:sz="4" w:space="0" w:color="auto"/>
              <w:left w:val="single" w:sz="4" w:space="0" w:color="auto"/>
              <w:bottom w:val="single" w:sz="4" w:space="0" w:color="auto"/>
              <w:right w:val="single" w:sz="4" w:space="0" w:color="auto"/>
            </w:tcBorders>
          </w:tcPr>
          <w:p w14:paraId="29C9674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E8AF4F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551449A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0D2A9A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CC2835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Immobiliser </w:t>
            </w:r>
          </w:p>
        </w:tc>
        <w:tc>
          <w:tcPr>
            <w:tcW w:w="993" w:type="dxa"/>
            <w:tcBorders>
              <w:top w:val="single" w:sz="4" w:space="0" w:color="auto"/>
              <w:left w:val="single" w:sz="4" w:space="0" w:color="auto"/>
              <w:bottom w:val="single" w:sz="4" w:space="0" w:color="auto"/>
              <w:right w:val="single" w:sz="4" w:space="0" w:color="auto"/>
            </w:tcBorders>
          </w:tcPr>
          <w:p w14:paraId="4D368CF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0CB5F5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768C1D29"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65A00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5D7EBF9"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Klimatyzacja, co najmniej z regulacją manualną.</w:t>
            </w:r>
          </w:p>
        </w:tc>
        <w:tc>
          <w:tcPr>
            <w:tcW w:w="993" w:type="dxa"/>
            <w:tcBorders>
              <w:top w:val="single" w:sz="4" w:space="0" w:color="auto"/>
              <w:left w:val="single" w:sz="4" w:space="0" w:color="auto"/>
              <w:bottom w:val="single" w:sz="4" w:space="0" w:color="auto"/>
              <w:right w:val="single" w:sz="4" w:space="0" w:color="auto"/>
            </w:tcBorders>
          </w:tcPr>
          <w:p w14:paraId="0784791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0271638"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42796DF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8479E4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E90506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Klimatyzacja rozbudowana o dodatkowy parownik nad kabiną kierowcy, skierowany na przedział biurowy.</w:t>
            </w:r>
          </w:p>
        </w:tc>
        <w:tc>
          <w:tcPr>
            <w:tcW w:w="993" w:type="dxa"/>
            <w:tcBorders>
              <w:top w:val="single" w:sz="4" w:space="0" w:color="auto"/>
              <w:left w:val="single" w:sz="4" w:space="0" w:color="auto"/>
              <w:bottom w:val="single" w:sz="4" w:space="0" w:color="auto"/>
              <w:right w:val="single" w:sz="4" w:space="0" w:color="auto"/>
            </w:tcBorders>
          </w:tcPr>
          <w:p w14:paraId="316A53D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71E5A4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14FA4CB5"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77B99D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BC94DB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Co najmniej po jednej poduszce powietrznej dla kierowcy i pasażera.</w:t>
            </w:r>
          </w:p>
        </w:tc>
        <w:tc>
          <w:tcPr>
            <w:tcW w:w="993" w:type="dxa"/>
            <w:tcBorders>
              <w:top w:val="single" w:sz="4" w:space="0" w:color="auto"/>
              <w:left w:val="single" w:sz="4" w:space="0" w:color="auto"/>
              <w:bottom w:val="single" w:sz="4" w:space="0" w:color="auto"/>
              <w:right w:val="single" w:sz="4" w:space="0" w:color="auto"/>
            </w:tcBorders>
          </w:tcPr>
          <w:p w14:paraId="24B6DD9D"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660A72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57BE998F"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15D69A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7AC45AD"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Radio z gniazdem USB wraz z instalacją radiową + głośniki + możliwość uruchomienia radia bez zapłonu samochodu.</w:t>
            </w:r>
          </w:p>
        </w:tc>
        <w:tc>
          <w:tcPr>
            <w:tcW w:w="993" w:type="dxa"/>
            <w:tcBorders>
              <w:top w:val="single" w:sz="4" w:space="0" w:color="auto"/>
              <w:left w:val="single" w:sz="4" w:space="0" w:color="auto"/>
              <w:bottom w:val="single" w:sz="4" w:space="0" w:color="auto"/>
              <w:right w:val="single" w:sz="4" w:space="0" w:color="auto"/>
            </w:tcBorders>
          </w:tcPr>
          <w:p w14:paraId="06F9D54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97850C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r>
      <w:tr w:rsidR="006615A3" w:rsidRPr="00F60027" w14:paraId="2C08914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615EB8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1FA499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 xml:space="preserve">Elektryczne ustawianie lusterek bocznych + podgrzewanie  </w:t>
            </w:r>
          </w:p>
        </w:tc>
        <w:tc>
          <w:tcPr>
            <w:tcW w:w="993" w:type="dxa"/>
            <w:tcBorders>
              <w:top w:val="single" w:sz="4" w:space="0" w:color="auto"/>
              <w:left w:val="single" w:sz="4" w:space="0" w:color="auto"/>
              <w:bottom w:val="single" w:sz="4" w:space="0" w:color="auto"/>
              <w:right w:val="single" w:sz="4" w:space="0" w:color="auto"/>
            </w:tcBorders>
          </w:tcPr>
          <w:p w14:paraId="09E585F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550137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08356CF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FBB309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B43966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Reflektory przeciwmgielne.</w:t>
            </w:r>
          </w:p>
        </w:tc>
        <w:tc>
          <w:tcPr>
            <w:tcW w:w="993" w:type="dxa"/>
            <w:tcBorders>
              <w:top w:val="single" w:sz="4" w:space="0" w:color="auto"/>
              <w:left w:val="single" w:sz="4" w:space="0" w:color="auto"/>
              <w:bottom w:val="single" w:sz="4" w:space="0" w:color="auto"/>
              <w:right w:val="single" w:sz="4" w:space="0" w:color="auto"/>
            </w:tcBorders>
          </w:tcPr>
          <w:p w14:paraId="5AEDB1D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BCBE5A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0E0C8B2F" w14:textId="77777777" w:rsidTr="00596D2A">
        <w:tc>
          <w:tcPr>
            <w:tcW w:w="567" w:type="dxa"/>
            <w:tcBorders>
              <w:top w:val="single" w:sz="4" w:space="0" w:color="auto"/>
              <w:left w:val="single" w:sz="4" w:space="0" w:color="auto"/>
              <w:bottom w:val="single" w:sz="4" w:space="0" w:color="auto"/>
              <w:right w:val="single" w:sz="4" w:space="0" w:color="auto"/>
            </w:tcBorders>
          </w:tcPr>
          <w:p w14:paraId="04A215F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931CDE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Czujnik parkowania co najmniej z tyłu pojazdu</w:t>
            </w:r>
          </w:p>
        </w:tc>
        <w:tc>
          <w:tcPr>
            <w:tcW w:w="993" w:type="dxa"/>
            <w:tcBorders>
              <w:top w:val="single" w:sz="4" w:space="0" w:color="auto"/>
              <w:left w:val="single" w:sz="4" w:space="0" w:color="auto"/>
              <w:bottom w:val="single" w:sz="4" w:space="0" w:color="auto"/>
              <w:right w:val="single" w:sz="4" w:space="0" w:color="auto"/>
            </w:tcBorders>
          </w:tcPr>
          <w:p w14:paraId="66B58FC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E58C1B8"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40032A25"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2444DA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1642016"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Materiałowa tapicerka siedzeń w ciemnej tonacji odporna na ścieranie.</w:t>
            </w:r>
          </w:p>
        </w:tc>
        <w:tc>
          <w:tcPr>
            <w:tcW w:w="993" w:type="dxa"/>
            <w:tcBorders>
              <w:top w:val="single" w:sz="4" w:space="0" w:color="auto"/>
              <w:left w:val="single" w:sz="4" w:space="0" w:color="auto"/>
              <w:bottom w:val="single" w:sz="4" w:space="0" w:color="auto"/>
              <w:right w:val="single" w:sz="4" w:space="0" w:color="auto"/>
            </w:tcBorders>
          </w:tcPr>
          <w:p w14:paraId="592FE812"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DE6F2F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6F63D4BC" w14:textId="77777777" w:rsidTr="00596D2A">
        <w:tc>
          <w:tcPr>
            <w:tcW w:w="567" w:type="dxa"/>
            <w:tcBorders>
              <w:top w:val="single" w:sz="4" w:space="0" w:color="auto"/>
              <w:left w:val="single" w:sz="4" w:space="0" w:color="auto"/>
              <w:bottom w:val="single" w:sz="4" w:space="0" w:color="auto"/>
              <w:right w:val="single" w:sz="4" w:space="0" w:color="auto"/>
            </w:tcBorders>
          </w:tcPr>
          <w:p w14:paraId="5474AD6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29.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B2DFC3A"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 xml:space="preserve">Podłoga przedziału biurowego oraz przedziału magazynowego wykonana z powłoki </w:t>
            </w:r>
            <w:r w:rsidRPr="00F60027">
              <w:rPr>
                <w:rFonts w:ascii="Times New Roman" w:eastAsia="Calibri" w:hAnsi="Times New Roman" w:cs="Times New Roman"/>
              </w:rPr>
              <w:t>antypoślizgowej, łatwo zmywalnej, powłoka wywinięta 10 cm na boczną ścianę zabudowy biurowej.</w:t>
            </w:r>
          </w:p>
        </w:tc>
        <w:tc>
          <w:tcPr>
            <w:tcW w:w="993" w:type="dxa"/>
            <w:tcBorders>
              <w:top w:val="single" w:sz="4" w:space="0" w:color="auto"/>
              <w:left w:val="single" w:sz="4" w:space="0" w:color="auto"/>
              <w:bottom w:val="single" w:sz="4" w:space="0" w:color="auto"/>
              <w:right w:val="single" w:sz="4" w:space="0" w:color="auto"/>
            </w:tcBorders>
          </w:tcPr>
          <w:p w14:paraId="4E31F770"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6DEE70A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r>
      <w:tr w:rsidR="006615A3" w:rsidRPr="00F60027" w14:paraId="62D36976" w14:textId="77777777" w:rsidTr="00596D2A">
        <w:tc>
          <w:tcPr>
            <w:tcW w:w="567" w:type="dxa"/>
            <w:tcBorders>
              <w:top w:val="single" w:sz="4" w:space="0" w:color="auto"/>
              <w:left w:val="single" w:sz="4" w:space="0" w:color="auto"/>
              <w:bottom w:val="single" w:sz="4" w:space="0" w:color="auto"/>
              <w:right w:val="single" w:sz="4" w:space="0" w:color="auto"/>
            </w:tcBorders>
          </w:tcPr>
          <w:p w14:paraId="63E52110"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8324AE3"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Komplet opon letnich i zimowych z felgami. Zamawiający wymaga 1 kompletu oryginalnych od producenta kołpaków na pojazd. W momencie odbioru pojazd będzie miał założone opony stosownie do pory roku.</w:t>
            </w:r>
          </w:p>
        </w:tc>
        <w:tc>
          <w:tcPr>
            <w:tcW w:w="993" w:type="dxa"/>
            <w:tcBorders>
              <w:top w:val="single" w:sz="4" w:space="0" w:color="auto"/>
              <w:left w:val="single" w:sz="4" w:space="0" w:color="auto"/>
              <w:bottom w:val="single" w:sz="4" w:space="0" w:color="auto"/>
              <w:right w:val="single" w:sz="4" w:space="0" w:color="auto"/>
            </w:tcBorders>
          </w:tcPr>
          <w:p w14:paraId="6C6FCBC4"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17E90E39"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lang w:eastAsia="pl-PL"/>
              </w:rPr>
            </w:pPr>
          </w:p>
        </w:tc>
      </w:tr>
      <w:tr w:rsidR="006615A3" w:rsidRPr="00F60027" w14:paraId="0537B8F4" w14:textId="77777777" w:rsidTr="00596D2A">
        <w:tc>
          <w:tcPr>
            <w:tcW w:w="567" w:type="dxa"/>
            <w:tcBorders>
              <w:top w:val="single" w:sz="4" w:space="0" w:color="auto"/>
              <w:left w:val="single" w:sz="4" w:space="0" w:color="auto"/>
              <w:bottom w:val="single" w:sz="4" w:space="0" w:color="auto"/>
              <w:right w:val="single" w:sz="4" w:space="0" w:color="auto"/>
            </w:tcBorders>
          </w:tcPr>
          <w:p w14:paraId="6381BC04"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316D1BB"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Koło zapasowe pełnowymiarowe, podnośnik, klucz do zmiany koła.</w:t>
            </w:r>
          </w:p>
        </w:tc>
        <w:tc>
          <w:tcPr>
            <w:tcW w:w="993" w:type="dxa"/>
            <w:tcBorders>
              <w:top w:val="single" w:sz="4" w:space="0" w:color="auto"/>
              <w:left w:val="single" w:sz="4" w:space="0" w:color="auto"/>
              <w:bottom w:val="single" w:sz="4" w:space="0" w:color="auto"/>
              <w:right w:val="single" w:sz="4" w:space="0" w:color="auto"/>
            </w:tcBorders>
          </w:tcPr>
          <w:p w14:paraId="1D78921B" w14:textId="77777777" w:rsidR="006615A3" w:rsidRPr="00F60027" w:rsidRDefault="006615A3" w:rsidP="00596D2A">
            <w:pPr>
              <w:widowControl w:val="0"/>
              <w:autoSpaceDE w:val="0"/>
              <w:autoSpaceDN w:val="0"/>
              <w:spacing w:after="0" w:line="240" w:lineRule="auto"/>
              <w:ind w:left="64"/>
              <w:rPr>
                <w:rFonts w:ascii="Times New Roman" w:eastAsia="Times New Roman" w:hAnsi="Times New Roman" w:cs="Times New Roman"/>
                <w:b/>
              </w:rPr>
            </w:pPr>
          </w:p>
        </w:tc>
        <w:tc>
          <w:tcPr>
            <w:tcW w:w="2976" w:type="dxa"/>
            <w:tcBorders>
              <w:top w:val="single" w:sz="4" w:space="0" w:color="auto"/>
              <w:left w:val="single" w:sz="4" w:space="0" w:color="auto"/>
              <w:bottom w:val="single" w:sz="4" w:space="0" w:color="auto"/>
              <w:right w:val="single" w:sz="4" w:space="0" w:color="auto"/>
            </w:tcBorders>
          </w:tcPr>
          <w:p w14:paraId="3589DEDE" w14:textId="77777777" w:rsidR="006615A3" w:rsidRPr="00F60027" w:rsidRDefault="006615A3" w:rsidP="00596D2A">
            <w:pPr>
              <w:widowControl w:val="0"/>
              <w:autoSpaceDE w:val="0"/>
              <w:autoSpaceDN w:val="0"/>
              <w:spacing w:after="0" w:line="240" w:lineRule="auto"/>
              <w:ind w:left="64"/>
              <w:rPr>
                <w:rFonts w:ascii="Times New Roman" w:eastAsia="Times New Roman" w:hAnsi="Times New Roman" w:cs="Times New Roman"/>
                <w:b/>
              </w:rPr>
            </w:pPr>
          </w:p>
        </w:tc>
      </w:tr>
      <w:tr w:rsidR="006615A3" w:rsidRPr="00F60027" w14:paraId="62BA6922" w14:textId="77777777" w:rsidTr="00596D2A">
        <w:tc>
          <w:tcPr>
            <w:tcW w:w="567" w:type="dxa"/>
            <w:tcBorders>
              <w:top w:val="single" w:sz="4" w:space="0" w:color="auto"/>
              <w:left w:val="single" w:sz="4" w:space="0" w:color="auto"/>
              <w:bottom w:val="single" w:sz="4" w:space="0" w:color="auto"/>
              <w:right w:val="single" w:sz="4" w:space="0" w:color="auto"/>
            </w:tcBorders>
          </w:tcPr>
          <w:p w14:paraId="45BF1500"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E9568D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r w:rsidRPr="00F60027">
              <w:rPr>
                <w:rFonts w:ascii="Times New Roman" w:eastAsia="Calibri" w:hAnsi="Times New Roman" w:cs="Times New Roman"/>
              </w:rPr>
              <w:t>Rejestracja pojazdu na minimum trzy osoby.</w:t>
            </w:r>
          </w:p>
        </w:tc>
        <w:tc>
          <w:tcPr>
            <w:tcW w:w="993" w:type="dxa"/>
            <w:tcBorders>
              <w:top w:val="single" w:sz="4" w:space="0" w:color="auto"/>
              <w:left w:val="single" w:sz="4" w:space="0" w:color="auto"/>
              <w:bottom w:val="single" w:sz="4" w:space="0" w:color="auto"/>
              <w:right w:val="single" w:sz="4" w:space="0" w:color="auto"/>
            </w:tcBorders>
          </w:tcPr>
          <w:p w14:paraId="54E47AD1"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c>
          <w:tcPr>
            <w:tcW w:w="2976" w:type="dxa"/>
            <w:tcBorders>
              <w:top w:val="single" w:sz="4" w:space="0" w:color="auto"/>
              <w:left w:val="single" w:sz="4" w:space="0" w:color="auto"/>
              <w:bottom w:val="single" w:sz="4" w:space="0" w:color="auto"/>
              <w:right w:val="single" w:sz="4" w:space="0" w:color="auto"/>
            </w:tcBorders>
          </w:tcPr>
          <w:p w14:paraId="5C4874E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heme="minorHAnsi"/>
                <w:color w:val="000000"/>
                <w:lang w:eastAsia="pl-PL"/>
              </w:rPr>
            </w:pPr>
          </w:p>
        </w:tc>
      </w:tr>
      <w:tr w:rsidR="006615A3" w:rsidRPr="00F60027" w14:paraId="68E97C7F"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246030AB"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Calibri" w:hAnsi="Times New Roman" w:cs="Times New Roman"/>
                <w:lang w:eastAsia="pl-PL"/>
              </w:rPr>
            </w:pPr>
            <w:r w:rsidRPr="00F60027">
              <w:rPr>
                <w:rFonts w:ascii="Times New Roman" w:hAnsi="Times New Roman" w:cs="Times New Roman"/>
                <w:b/>
              </w:rPr>
              <w:t>Zabudowa biurowa – opis wykonania</w:t>
            </w:r>
          </w:p>
        </w:tc>
        <w:tc>
          <w:tcPr>
            <w:tcW w:w="993" w:type="dxa"/>
            <w:tcBorders>
              <w:top w:val="single" w:sz="4" w:space="0" w:color="auto"/>
              <w:left w:val="single" w:sz="4" w:space="0" w:color="auto"/>
              <w:bottom w:val="single" w:sz="4" w:space="0" w:color="auto"/>
              <w:right w:val="single" w:sz="4" w:space="0" w:color="auto"/>
            </w:tcBorders>
          </w:tcPr>
          <w:p w14:paraId="1937D881"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pl-PL"/>
              </w:rPr>
            </w:pPr>
          </w:p>
        </w:tc>
        <w:tc>
          <w:tcPr>
            <w:tcW w:w="2976" w:type="dxa"/>
            <w:tcBorders>
              <w:top w:val="single" w:sz="4" w:space="0" w:color="auto"/>
              <w:left w:val="single" w:sz="4" w:space="0" w:color="auto"/>
              <w:bottom w:val="single" w:sz="4" w:space="0" w:color="auto"/>
              <w:right w:val="single" w:sz="4" w:space="0" w:color="auto"/>
            </w:tcBorders>
          </w:tcPr>
          <w:p w14:paraId="0E79922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pl-PL"/>
              </w:rPr>
            </w:pPr>
          </w:p>
        </w:tc>
      </w:tr>
      <w:tr w:rsidR="006615A3" w:rsidRPr="00F60027" w14:paraId="3C77C56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059FE2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78458E"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Ściany boczne przedziału biurowego i sufit pokryte warstwą izolacji termiczno-dźwiękowej. Użyte materiały w przedziale biurowym o prędkości spalania nie większej niż 100mm/min.</w:t>
            </w:r>
          </w:p>
        </w:tc>
        <w:tc>
          <w:tcPr>
            <w:tcW w:w="993" w:type="dxa"/>
            <w:tcBorders>
              <w:top w:val="single" w:sz="4" w:space="0" w:color="auto"/>
              <w:left w:val="single" w:sz="4" w:space="0" w:color="auto"/>
              <w:bottom w:val="single" w:sz="4" w:space="0" w:color="auto"/>
              <w:right w:val="single" w:sz="4" w:space="0" w:color="auto"/>
            </w:tcBorders>
          </w:tcPr>
          <w:p w14:paraId="5C11508B"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F4BDD5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3B1B3E9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9DBBB2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A6D739" w14:textId="77C9D6AF"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Calibri" w:hAnsi="Times New Roman" w:cs="Times New Roman"/>
                <w:lang w:eastAsia="pl-PL"/>
              </w:rPr>
            </w:pPr>
            <w:r w:rsidRPr="00F60027">
              <w:rPr>
                <w:rFonts w:ascii="Times New Roman" w:eastAsia="Calibri" w:hAnsi="Times New Roman" w:cs="Times New Roman"/>
              </w:rPr>
              <w:t>W przedziale biurowym winny zostać zainstalowane</w:t>
            </w:r>
            <w:r>
              <w:rPr>
                <w:rFonts w:ascii="Times New Roman" w:eastAsia="Calibri" w:hAnsi="Times New Roman" w:cs="Times New Roman"/>
              </w:rPr>
              <w:t xml:space="preserve"> dwa fotele samochodowe na szynie przesuwnej dla dwóch inspektorów i dwa siedziska dla</w:t>
            </w:r>
            <w:r w:rsidRPr="00F60027">
              <w:rPr>
                <w:rFonts w:ascii="Times New Roman" w:eastAsia="Calibri" w:hAnsi="Times New Roman" w:cs="Times New Roman"/>
              </w:rPr>
              <w:t xml:space="preserve"> osób kontrolowanych. </w:t>
            </w:r>
            <w:r>
              <w:rPr>
                <w:rFonts w:ascii="Times New Roman" w:eastAsia="Calibri" w:hAnsi="Times New Roman" w:cs="Times New Roman"/>
              </w:rPr>
              <w:t>S</w:t>
            </w:r>
            <w:r w:rsidRPr="00F60027">
              <w:rPr>
                <w:rFonts w:ascii="Times New Roman" w:eastAsia="Calibri" w:hAnsi="Times New Roman" w:cs="Times New Roman"/>
              </w:rPr>
              <w:t xml:space="preserve">iedziska z wewnętrznymi schowkami. </w:t>
            </w:r>
            <w:r>
              <w:rPr>
                <w:rFonts w:ascii="Times New Roman" w:eastAsia="Calibri" w:hAnsi="Times New Roman" w:cs="Times New Roman"/>
              </w:rPr>
              <w:t xml:space="preserve">Fotele </w:t>
            </w:r>
            <w:r w:rsidRPr="00F60027">
              <w:rPr>
                <w:rFonts w:ascii="Times New Roman" w:eastAsia="Calibri" w:hAnsi="Times New Roman" w:cs="Times New Roman"/>
              </w:rPr>
              <w:t xml:space="preserve">  zlokalizowane na lewej ścianie przedziału biurowego, przodem zwrócone w kierunku drzwi wejściowych do przedziału. Siedziska dla kontrolowanych po przeciwległej stronie, na prawej ścianie przedziału.</w:t>
            </w:r>
            <w:r>
              <w:rPr>
                <w:rFonts w:ascii="Times New Roman" w:eastAsia="Calibri" w:hAnsi="Times New Roman" w:cs="Times New Roman"/>
              </w:rPr>
              <w:t xml:space="preserve"> Zdjęcia przykładowych foteli stanowią załącznik nr </w:t>
            </w:r>
            <w:r w:rsidR="004E07CA">
              <w:rPr>
                <w:rFonts w:ascii="Times New Roman" w:eastAsia="Calibri" w:hAnsi="Times New Roman" w:cs="Times New Roman"/>
              </w:rPr>
              <w:t>A</w:t>
            </w:r>
            <w:r>
              <w:rPr>
                <w:rFonts w:ascii="Times New Roman" w:eastAsia="Calibri" w:hAnsi="Times New Roman" w:cs="Times New Roman"/>
              </w:rPr>
              <w:t xml:space="preserve"> i </w:t>
            </w:r>
            <w:r w:rsidR="004E07CA">
              <w:rPr>
                <w:rFonts w:ascii="Times New Roman" w:eastAsia="Calibri" w:hAnsi="Times New Roman" w:cs="Times New Roman"/>
              </w:rPr>
              <w:t>B</w:t>
            </w:r>
            <w:r>
              <w:rPr>
                <w:rFonts w:ascii="Times New Roman" w:eastAsia="Calibri" w:hAnsi="Times New Roman" w:cs="Times New Roman"/>
              </w:rPr>
              <w:t xml:space="preserve"> do Parametrów techniczno- eksploatacyjnych samochodu</w:t>
            </w:r>
            <w:r w:rsidR="00EE6559">
              <w:rPr>
                <w:rFonts w:ascii="Times New Roman" w:eastAsia="Calibri" w:hAnsi="Times New Roman" w:cs="Times New Roman"/>
              </w:rPr>
              <w:t xml:space="preserve"> i znajdują się na końcu załącznika nr 1a do SWZ.</w:t>
            </w:r>
          </w:p>
        </w:tc>
        <w:tc>
          <w:tcPr>
            <w:tcW w:w="993" w:type="dxa"/>
            <w:tcBorders>
              <w:top w:val="single" w:sz="4" w:space="0" w:color="auto"/>
              <w:left w:val="single" w:sz="4" w:space="0" w:color="auto"/>
              <w:bottom w:val="single" w:sz="4" w:space="0" w:color="auto"/>
              <w:right w:val="single" w:sz="4" w:space="0" w:color="auto"/>
            </w:tcBorders>
          </w:tcPr>
          <w:p w14:paraId="649B97AC"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01685E3"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32C564A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F3CFAA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167A8D1"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Dwa stoliki o zbliżonych wymiarach ( min. 550mm x 800mm) pod komputer (laptop), jeden przylegający do ściany działowej z kabiną kierowcy, pod blatem stołu na ścianie działowej w odległości około 10 cm od blatu umieszczone 2 gniazda 230V</w:t>
            </w:r>
            <w:r>
              <w:rPr>
                <w:rFonts w:ascii="Times New Roman" w:eastAsia="Calibri" w:hAnsi="Times New Roman" w:cs="Times New Roman"/>
              </w:rPr>
              <w:t xml:space="preserve"> z gniazdem USB</w:t>
            </w:r>
            <w:r w:rsidRPr="00F60027">
              <w:rPr>
                <w:rFonts w:ascii="Times New Roman" w:eastAsia="Calibri" w:hAnsi="Times New Roman" w:cs="Times New Roman"/>
              </w:rPr>
              <w:t>, drugi stolik przylegający do ściany działowej z przedziałem magazynowym, pod blatem stołu na ścianie działowej w odległości około 10 cm od blatu umieszczone 2 gniazda 230V</w:t>
            </w:r>
            <w:r>
              <w:rPr>
                <w:rFonts w:ascii="Times New Roman" w:eastAsia="Calibri" w:hAnsi="Times New Roman" w:cs="Times New Roman"/>
              </w:rPr>
              <w:t>z gniazdem USB</w:t>
            </w:r>
            <w:r w:rsidRPr="00F60027">
              <w:rPr>
                <w:rFonts w:ascii="Times New Roman" w:eastAsia="Calibri" w:hAnsi="Times New Roman" w:cs="Times New Roman"/>
              </w:rPr>
              <w:t xml:space="preserve">. Stoliki usytuowane pomiędzy </w:t>
            </w:r>
            <w:r>
              <w:rPr>
                <w:rFonts w:ascii="Times New Roman" w:eastAsia="Calibri" w:hAnsi="Times New Roman" w:cs="Times New Roman"/>
              </w:rPr>
              <w:t xml:space="preserve">fotelem </w:t>
            </w:r>
            <w:r w:rsidRPr="00F60027">
              <w:rPr>
                <w:rFonts w:ascii="Times New Roman" w:eastAsia="Calibri" w:hAnsi="Times New Roman" w:cs="Times New Roman"/>
              </w:rPr>
              <w:t>dla inspektor</w:t>
            </w:r>
            <w:r>
              <w:rPr>
                <w:rFonts w:ascii="Times New Roman" w:eastAsia="Calibri" w:hAnsi="Times New Roman" w:cs="Times New Roman"/>
              </w:rPr>
              <w:t>a</w:t>
            </w:r>
            <w:r w:rsidRPr="00F60027">
              <w:rPr>
                <w:rFonts w:ascii="Times New Roman" w:eastAsia="Calibri" w:hAnsi="Times New Roman" w:cs="Times New Roman"/>
              </w:rPr>
              <w:t xml:space="preserve"> </w:t>
            </w:r>
            <w:r>
              <w:rPr>
                <w:rFonts w:ascii="Times New Roman" w:eastAsia="Calibri" w:hAnsi="Times New Roman" w:cs="Times New Roman"/>
              </w:rPr>
              <w:t xml:space="preserve">a siedziskiem dla osoby </w:t>
            </w:r>
            <w:r w:rsidRPr="00F60027">
              <w:rPr>
                <w:rFonts w:ascii="Times New Roman" w:eastAsia="Calibri" w:hAnsi="Times New Roman" w:cs="Times New Roman"/>
              </w:rPr>
              <w:t xml:space="preserve"> kontrolowan</w:t>
            </w:r>
            <w:r>
              <w:rPr>
                <w:rFonts w:ascii="Times New Roman" w:eastAsia="Calibri" w:hAnsi="Times New Roman" w:cs="Times New Roman"/>
              </w:rPr>
              <w:t xml:space="preserve">ej </w:t>
            </w:r>
            <w:r w:rsidRPr="00F60027">
              <w:rPr>
                <w:rFonts w:ascii="Times New Roman" w:eastAsia="Calibri" w:hAnsi="Times New Roman" w:cs="Times New Roman"/>
              </w:rPr>
              <w:t xml:space="preserve"> zamontowane na szynie przesuwnej, w sposób umożliwiający przesunięcie stolików wzdłuż ścian działowych w celu ułatwienia zajmowania miejsc, z zabezpieczeniem przed przemieszczaniem się stolika podczas jazdy. Każdy ze stolików powinien umożliwiać stabilne zamontowanie laptopa razem z zasilaczem (w celu unieruchomienia go podczas jazdy) z możliwością zamknięcia go pod płytą stołu. Wytrzymałość stolików na obciążenie - min. 100 kg.</w:t>
            </w:r>
          </w:p>
        </w:tc>
        <w:tc>
          <w:tcPr>
            <w:tcW w:w="993" w:type="dxa"/>
            <w:tcBorders>
              <w:top w:val="single" w:sz="4" w:space="0" w:color="auto"/>
              <w:left w:val="single" w:sz="4" w:space="0" w:color="auto"/>
              <w:bottom w:val="single" w:sz="4" w:space="0" w:color="auto"/>
              <w:right w:val="single" w:sz="4" w:space="0" w:color="auto"/>
            </w:tcBorders>
          </w:tcPr>
          <w:p w14:paraId="00C4017E"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A79EEA7" w14:textId="77777777" w:rsidR="006615A3" w:rsidRPr="00F60027" w:rsidRDefault="006615A3" w:rsidP="00596D2A">
            <w:pPr>
              <w:shd w:val="clear" w:color="auto" w:fill="FFFFFF"/>
              <w:spacing w:before="100" w:beforeAutospacing="1" w:after="100" w:afterAutospacing="1" w:line="240" w:lineRule="auto"/>
              <w:rPr>
                <w:rFonts w:ascii="Times New Roman" w:eastAsia="Calibri" w:hAnsi="Times New Roman" w:cs="Times New Roman"/>
                <w:lang w:eastAsia="pl-PL"/>
              </w:rPr>
            </w:pPr>
          </w:p>
        </w:tc>
      </w:tr>
      <w:tr w:rsidR="006615A3" w:rsidRPr="00F60027" w14:paraId="7E4BC3F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9B24BA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80C42D8"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 xml:space="preserve">Na lewej ścianie bocznej przedziału, obok </w:t>
            </w:r>
            <w:r>
              <w:rPr>
                <w:rFonts w:ascii="Times New Roman" w:hAnsi="Times New Roman" w:cs="Times New Roman"/>
              </w:rPr>
              <w:t>fotela</w:t>
            </w:r>
            <w:r w:rsidRPr="00F60027">
              <w:rPr>
                <w:rFonts w:ascii="Times New Roman" w:hAnsi="Times New Roman" w:cs="Times New Roman"/>
              </w:rPr>
              <w:t xml:space="preserve"> dla inspektora - szafka zamykana na klucz przeznaczona do zainstalowania laserowego urządzenia wielofunkcyjnego (</w:t>
            </w:r>
            <w:proofErr w:type="spellStart"/>
            <w:r w:rsidRPr="00F60027">
              <w:rPr>
                <w:rFonts w:ascii="Times New Roman" w:hAnsi="Times New Roman" w:cs="Times New Roman"/>
              </w:rPr>
              <w:t>drukarka+kserokopiarka</w:t>
            </w:r>
            <w:proofErr w:type="spellEnd"/>
            <w:r w:rsidRPr="00F60027">
              <w:rPr>
                <w:rFonts w:ascii="Times New Roman" w:hAnsi="Times New Roman" w:cs="Times New Roman"/>
              </w:rPr>
              <w:t xml:space="preserve">) z możliwością przechowywania materiałów eksploatacyjnych. Konstrukcja  szafki  powinna  uwzględniać możliwość zabezpieczenia urządzeń oraz elementów wyposażenia przed ewentualnym przesunięciem </w:t>
            </w:r>
            <w:r>
              <w:rPr>
                <w:rFonts w:ascii="Times New Roman" w:hAnsi="Times New Roman" w:cs="Times New Roman"/>
              </w:rPr>
              <w:t>(taśma/pasek)</w:t>
            </w:r>
            <w:r w:rsidRPr="00F60027">
              <w:rPr>
                <w:rFonts w:ascii="Times New Roman" w:hAnsi="Times New Roman" w:cs="Times New Roman"/>
              </w:rPr>
              <w:t xml:space="preserve"> czasie jazdy oraz zapewniać łatwy dostęp i użytkowanie urządzeń.</w:t>
            </w:r>
          </w:p>
        </w:tc>
        <w:tc>
          <w:tcPr>
            <w:tcW w:w="993" w:type="dxa"/>
            <w:tcBorders>
              <w:top w:val="single" w:sz="4" w:space="0" w:color="auto"/>
              <w:left w:val="single" w:sz="4" w:space="0" w:color="auto"/>
              <w:bottom w:val="single" w:sz="4" w:space="0" w:color="auto"/>
              <w:right w:val="single" w:sz="4" w:space="0" w:color="auto"/>
            </w:tcBorders>
          </w:tcPr>
          <w:p w14:paraId="796D2CC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6C5B1BF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40CDBD5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BAAC03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09CC8D6"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Na ścianie działowej oddzielającej przedział biurowy od przedziału magazynowego</w:t>
            </w:r>
          </w:p>
          <w:p w14:paraId="39D17ED4"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 od strony biurowej zestaw szafek z półkami i szuflad. Część półek i szafek musi umożliwiać przechowywanie w nich segregatorów na dokumenty formatu A4. Również co najmniej część szuflad powinna być przystosowana do przechowywania dokumentów formatu</w:t>
            </w:r>
            <w:r w:rsidRPr="00F60027">
              <w:rPr>
                <w:rFonts w:ascii="Times New Roman" w:hAnsi="Times New Roman" w:cs="Times New Roman"/>
                <w:spacing w:val="-1"/>
              </w:rPr>
              <w:t xml:space="preserve"> </w:t>
            </w:r>
            <w:r w:rsidRPr="00F60027">
              <w:rPr>
                <w:rFonts w:ascii="Times New Roman" w:hAnsi="Times New Roman" w:cs="Times New Roman"/>
              </w:rPr>
              <w:t>A4.</w:t>
            </w:r>
          </w:p>
        </w:tc>
        <w:tc>
          <w:tcPr>
            <w:tcW w:w="993" w:type="dxa"/>
            <w:tcBorders>
              <w:top w:val="single" w:sz="4" w:space="0" w:color="auto"/>
              <w:left w:val="single" w:sz="4" w:space="0" w:color="auto"/>
              <w:bottom w:val="single" w:sz="4" w:space="0" w:color="auto"/>
              <w:right w:val="single" w:sz="4" w:space="0" w:color="auto"/>
            </w:tcBorders>
          </w:tcPr>
          <w:p w14:paraId="34FB50A0"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850DA26"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1CA6A723"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2FE5B522"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A629CDD"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Wszystkie szafki i szuflady zabezpieczone samozatrzaskowymi zamkami, uniemożliwiającymi samoczynne otwarcie się podczas jazdy. Co najmniej dwie szafki i jedna szuflada wyposażone w zamek zamykany na klucz. Wszystkie szafki, które są zamykane na klucz wyposażone w zamki zamykane i otwierane jednym kluczem.</w:t>
            </w:r>
          </w:p>
        </w:tc>
        <w:tc>
          <w:tcPr>
            <w:tcW w:w="993" w:type="dxa"/>
            <w:tcBorders>
              <w:top w:val="single" w:sz="4" w:space="0" w:color="auto"/>
              <w:left w:val="single" w:sz="4" w:space="0" w:color="auto"/>
              <w:bottom w:val="single" w:sz="4" w:space="0" w:color="auto"/>
              <w:right w:val="single" w:sz="4" w:space="0" w:color="auto"/>
            </w:tcBorders>
          </w:tcPr>
          <w:p w14:paraId="5428970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43627E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2C344E7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0669CBE"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39.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B97F340"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 xml:space="preserve">Oświetlenie przedziału biurowego – reflektory </w:t>
            </w:r>
            <w:proofErr w:type="spellStart"/>
            <w:r w:rsidRPr="00F60027">
              <w:rPr>
                <w:rFonts w:ascii="Times New Roman" w:hAnsi="Times New Roman" w:cs="Times New Roman"/>
              </w:rPr>
              <w:t>ledowe</w:t>
            </w:r>
            <w:proofErr w:type="spellEnd"/>
            <w:r w:rsidRPr="00F60027">
              <w:rPr>
                <w:rFonts w:ascii="Times New Roman" w:hAnsi="Times New Roman" w:cs="Times New Roman"/>
              </w:rPr>
              <w:t xml:space="preserve"> umieszczone w górnej części przedziału biurowego oraz oświetlenie punktowe nad miejscami pracy (tj. nad stolikami pod komputer - punktowe kierunkowe reflektory </w:t>
            </w:r>
            <w:proofErr w:type="spellStart"/>
            <w:r w:rsidRPr="00F60027">
              <w:rPr>
                <w:rFonts w:ascii="Times New Roman" w:hAnsi="Times New Roman" w:cs="Times New Roman"/>
              </w:rPr>
              <w:t>ledowe</w:t>
            </w:r>
            <w:proofErr w:type="spellEnd"/>
            <w:r w:rsidRPr="00F60027">
              <w:rPr>
                <w:rFonts w:ascii="Times New Roman" w:hAnsi="Times New Roman" w:cs="Times New Roman"/>
              </w:rPr>
              <w:t xml:space="preserve"> zamontowane w suficie przedziału biurowego).</w:t>
            </w:r>
            <w:r>
              <w:rPr>
                <w:rFonts w:ascii="Times New Roman" w:hAnsi="Times New Roman" w:cs="Times New Roman"/>
              </w:rPr>
              <w:t xml:space="preserve"> Parametry oświetlenia : barwa światła 4000K i 800 lumenów każdy reflektor.</w:t>
            </w:r>
          </w:p>
        </w:tc>
        <w:tc>
          <w:tcPr>
            <w:tcW w:w="993" w:type="dxa"/>
            <w:tcBorders>
              <w:top w:val="single" w:sz="4" w:space="0" w:color="auto"/>
              <w:left w:val="single" w:sz="4" w:space="0" w:color="auto"/>
              <w:bottom w:val="single" w:sz="4" w:space="0" w:color="auto"/>
              <w:right w:val="single" w:sz="4" w:space="0" w:color="auto"/>
            </w:tcBorders>
          </w:tcPr>
          <w:p w14:paraId="4F5BAA0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A95B458"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3388CCC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DB3E5E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988B11B"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Zamontowane w pojeździe meble wykonane ze sklejki wodoodpornej, dopuszczonej do stosowania w tego rodzaju zabudowie zgodnie z wymaganymi atestami.</w:t>
            </w:r>
          </w:p>
        </w:tc>
        <w:tc>
          <w:tcPr>
            <w:tcW w:w="993" w:type="dxa"/>
            <w:tcBorders>
              <w:top w:val="single" w:sz="4" w:space="0" w:color="auto"/>
              <w:left w:val="single" w:sz="4" w:space="0" w:color="auto"/>
              <w:bottom w:val="single" w:sz="4" w:space="0" w:color="auto"/>
              <w:right w:val="single" w:sz="4" w:space="0" w:color="auto"/>
            </w:tcBorders>
          </w:tcPr>
          <w:p w14:paraId="7BFF23F5"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6137554"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72341C4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222540D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A3561AF"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Systemu sterowania :System sterujący i nadzorujący instalacją elektryczną</w:t>
            </w:r>
          </w:p>
          <w:p w14:paraId="3CF1276E"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zabudowy pojazdu wyposażony co najmniej w:</w:t>
            </w:r>
          </w:p>
          <w:p w14:paraId="0A826AED" w14:textId="77777777" w:rsidR="006615A3" w:rsidRPr="00F60027" w:rsidRDefault="006615A3" w:rsidP="00596D2A">
            <w:pPr>
              <w:widowControl w:val="0"/>
              <w:autoSpaceDE w:val="0"/>
              <w:autoSpaceDN w:val="0"/>
              <w:ind w:left="69" w:right="181"/>
              <w:jc w:val="both"/>
              <w:rPr>
                <w:rFonts w:ascii="Times New Roman" w:hAnsi="Times New Roman" w:cs="Times New Roman"/>
              </w:rPr>
            </w:pPr>
            <w:r w:rsidRPr="00F60027">
              <w:rPr>
                <w:rFonts w:ascii="Times New Roman" w:hAnsi="Times New Roman" w:cs="Times New Roman"/>
              </w:rPr>
              <w:t>-wyświetlacz dotykowy o przekątnej ekranu min. 7 cali umieszczony w przedziale biurowym, w miejscu łatwo dostępnym, przystosowany do pracy w temp. od -20st. C;</w:t>
            </w:r>
          </w:p>
          <w:p w14:paraId="484CAFE8" w14:textId="77777777" w:rsidR="006615A3" w:rsidRPr="00F60027" w:rsidRDefault="006615A3" w:rsidP="00596D2A">
            <w:pPr>
              <w:widowControl w:val="0"/>
              <w:autoSpaceDE w:val="0"/>
              <w:autoSpaceDN w:val="0"/>
              <w:ind w:left="69" w:right="903"/>
              <w:jc w:val="both"/>
              <w:rPr>
                <w:rFonts w:ascii="Times New Roman" w:hAnsi="Times New Roman" w:cs="Times New Roman"/>
              </w:rPr>
            </w:pPr>
            <w:r w:rsidRPr="00F60027">
              <w:rPr>
                <w:rFonts w:ascii="Times New Roman" w:hAnsi="Times New Roman" w:cs="Times New Roman"/>
              </w:rPr>
              <w:t>-funkcję włączania/wyłączania oświetlenia wewnętrznego (rozproszonego i punktowego) w przedziale biurowym;</w:t>
            </w:r>
          </w:p>
          <w:p w14:paraId="41053EC2" w14:textId="77777777" w:rsidR="006615A3" w:rsidRPr="00F60027" w:rsidRDefault="006615A3" w:rsidP="00596D2A">
            <w:pPr>
              <w:widowControl w:val="0"/>
              <w:autoSpaceDE w:val="0"/>
              <w:autoSpaceDN w:val="0"/>
              <w:ind w:left="69" w:right="716"/>
              <w:jc w:val="both"/>
              <w:rPr>
                <w:rFonts w:ascii="Times New Roman" w:hAnsi="Times New Roman" w:cs="Times New Roman"/>
              </w:rPr>
            </w:pPr>
            <w:r w:rsidRPr="00F60027">
              <w:rPr>
                <w:rFonts w:ascii="Times New Roman" w:hAnsi="Times New Roman" w:cs="Times New Roman"/>
              </w:rPr>
              <w:t>-funkcję włączania/wyłączania oświetlenia wewnętrznego (rozproszonego) w przedziale magazynowym wraz z sygnalizacją działania;</w:t>
            </w:r>
          </w:p>
          <w:p w14:paraId="01456C67" w14:textId="77777777" w:rsidR="006615A3" w:rsidRPr="00F60027" w:rsidRDefault="006615A3" w:rsidP="00596D2A">
            <w:pPr>
              <w:widowControl w:val="0"/>
              <w:tabs>
                <w:tab w:val="left" w:pos="1482"/>
              </w:tabs>
              <w:autoSpaceDE w:val="0"/>
              <w:autoSpaceDN w:val="0"/>
              <w:ind w:left="69" w:right="728"/>
              <w:jc w:val="both"/>
              <w:rPr>
                <w:rFonts w:ascii="Times New Roman" w:hAnsi="Times New Roman" w:cs="Times New Roman"/>
              </w:rPr>
            </w:pPr>
            <w:r w:rsidRPr="00F60027">
              <w:rPr>
                <w:rFonts w:ascii="Times New Roman" w:hAnsi="Times New Roman" w:cs="Times New Roman"/>
              </w:rPr>
              <w:t>-funkcję włączania/wyłączania oświetlenia zewnętrznego wraz z sygnalizacją działania;</w:t>
            </w:r>
          </w:p>
          <w:p w14:paraId="5F5C4950" w14:textId="77777777" w:rsidR="006615A3" w:rsidRPr="00F60027" w:rsidRDefault="006615A3" w:rsidP="00596D2A">
            <w:pPr>
              <w:widowControl w:val="0"/>
              <w:tabs>
                <w:tab w:val="left" w:pos="1482"/>
              </w:tabs>
              <w:autoSpaceDE w:val="0"/>
              <w:autoSpaceDN w:val="0"/>
              <w:ind w:left="69" w:right="728"/>
              <w:jc w:val="both"/>
              <w:rPr>
                <w:rFonts w:ascii="Times New Roman" w:hAnsi="Times New Roman" w:cs="Times New Roman"/>
              </w:rPr>
            </w:pPr>
            <w:r w:rsidRPr="00F60027">
              <w:rPr>
                <w:rFonts w:ascii="Times New Roman" w:hAnsi="Times New Roman" w:cs="Times New Roman"/>
              </w:rPr>
              <w:t>-funkcję zegara z prezentacją aktualnej daty i</w:t>
            </w:r>
            <w:r w:rsidRPr="00F60027">
              <w:rPr>
                <w:rFonts w:ascii="Times New Roman" w:hAnsi="Times New Roman" w:cs="Times New Roman"/>
                <w:spacing w:val="-7"/>
              </w:rPr>
              <w:t xml:space="preserve"> </w:t>
            </w:r>
            <w:r w:rsidRPr="00F60027">
              <w:rPr>
                <w:rFonts w:ascii="Times New Roman" w:hAnsi="Times New Roman" w:cs="Times New Roman"/>
              </w:rPr>
              <w:t>godziny;</w:t>
            </w:r>
          </w:p>
          <w:p w14:paraId="72756E1C"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 funkcję termometru z prezentacją aktualnej temperatury wewnątrz i na zewnątrz</w:t>
            </w:r>
          </w:p>
          <w:p w14:paraId="1E0E0AA1"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pojazdu;</w:t>
            </w:r>
          </w:p>
          <w:p w14:paraId="1BBA900B"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obrazującą otwarcie/niedomknięcie drzwi przesuwnych do przedziału</w:t>
            </w:r>
          </w:p>
          <w:p w14:paraId="5F34A965"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biurowego oraz drzwi tylnych do przedziału magazynowego;</w:t>
            </w:r>
          </w:p>
          <w:p w14:paraId="025378C3" w14:textId="77777777" w:rsidR="006615A3" w:rsidRPr="00F60027" w:rsidRDefault="006615A3" w:rsidP="00596D2A">
            <w:pPr>
              <w:widowControl w:val="0"/>
              <w:autoSpaceDE w:val="0"/>
              <w:autoSpaceDN w:val="0"/>
              <w:ind w:left="69" w:right="682"/>
              <w:jc w:val="both"/>
              <w:rPr>
                <w:rFonts w:ascii="Times New Roman" w:hAnsi="Times New Roman" w:cs="Times New Roman"/>
              </w:rPr>
            </w:pPr>
            <w:r w:rsidRPr="00F60027">
              <w:rPr>
                <w:rFonts w:ascii="Times New Roman" w:hAnsi="Times New Roman" w:cs="Times New Roman"/>
              </w:rPr>
              <w:t>-funkcję wyświetlania stanu naładowania akumulatora bazowego oraz akumulatorów dodatkowych wraz z sygnalizacją graficzną i dźwiękową stanu alarmowego;</w:t>
            </w:r>
          </w:p>
          <w:p w14:paraId="574C87FC"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-zabezpieczenie zapobiegające uszkodzeniu akumulatorów poprzez nadmierne rozładowanie;</w:t>
            </w:r>
          </w:p>
          <w:p w14:paraId="2E09C2C4"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sterowania ogrzewaniem oraz klimatyzacją przedziału biurowego z możliwością regulacji temperatury co 1 st. C, w zakresie od 15 do 26 st. C;</w:t>
            </w:r>
          </w:p>
          <w:p w14:paraId="4781991E"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-funkcję zaprogramowania uruchomienia ogrzewania o określonej porze;</w:t>
            </w:r>
          </w:p>
          <w:p w14:paraId="51DBEB6A" w14:textId="77777777" w:rsidR="006615A3" w:rsidRPr="00F60027" w:rsidRDefault="006615A3" w:rsidP="00596D2A">
            <w:pPr>
              <w:suppressAutoHyphens/>
              <w:autoSpaceDE w:val="0"/>
              <w:spacing w:after="0" w:line="276" w:lineRule="auto"/>
              <w:ind w:left="283"/>
              <w:jc w:val="both"/>
              <w:rPr>
                <w:rFonts w:ascii="Times New Roman" w:hAnsi="Times New Roman" w:cs="Times New Roman"/>
              </w:rPr>
            </w:pPr>
            <w:r w:rsidRPr="00F60027">
              <w:rPr>
                <w:rFonts w:ascii="Times New Roman" w:hAnsi="Times New Roman" w:cs="Times New Roman"/>
              </w:rPr>
              <w:t>-funkcję monitorowania prawidłowości działania obwodów elektrycznych wchodzących w skład zabudowy pojazdu oraz informowania o fakcie wystąpienia usterki w działaniu danego odbiornika w formie komunikatu.</w:t>
            </w:r>
          </w:p>
          <w:p w14:paraId="7CE32156" w14:textId="77777777" w:rsidR="006615A3" w:rsidRPr="00F60027" w:rsidRDefault="006615A3" w:rsidP="00596D2A">
            <w:pPr>
              <w:suppressAutoHyphens/>
              <w:autoSpaceDE w:val="0"/>
              <w:spacing w:after="0" w:line="276" w:lineRule="auto"/>
              <w:ind w:left="283"/>
              <w:jc w:val="both"/>
              <w:rPr>
                <w:rFonts w:ascii="Times New Roman" w:eastAsia="Calibri" w:hAnsi="Times New Roman" w:cs="Times New Roman"/>
                <w:lang w:eastAsia="pl-PL"/>
              </w:rPr>
            </w:pPr>
          </w:p>
        </w:tc>
        <w:tc>
          <w:tcPr>
            <w:tcW w:w="993" w:type="dxa"/>
            <w:tcBorders>
              <w:top w:val="single" w:sz="4" w:space="0" w:color="auto"/>
              <w:left w:val="single" w:sz="4" w:space="0" w:color="auto"/>
              <w:bottom w:val="single" w:sz="4" w:space="0" w:color="auto"/>
              <w:right w:val="single" w:sz="4" w:space="0" w:color="auto"/>
            </w:tcBorders>
          </w:tcPr>
          <w:p w14:paraId="3082ECA9"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9BDD228"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53429E6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42E92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9BD2B66" w14:textId="77777777" w:rsidR="006615A3" w:rsidRPr="00F60027" w:rsidRDefault="006615A3" w:rsidP="00596D2A">
            <w:pPr>
              <w:widowControl w:val="0"/>
              <w:autoSpaceDE w:val="0"/>
              <w:autoSpaceDN w:val="0"/>
              <w:ind w:left="79"/>
              <w:jc w:val="both"/>
              <w:rPr>
                <w:rFonts w:ascii="Times New Roman" w:hAnsi="Times New Roman" w:cs="Times New Roman"/>
                <w:b/>
                <w:bCs/>
              </w:rPr>
            </w:pPr>
            <w:r w:rsidRPr="00F60027">
              <w:rPr>
                <w:rFonts w:ascii="Times New Roman" w:hAnsi="Times New Roman" w:cs="Times New Roman"/>
                <w:b/>
                <w:bCs/>
              </w:rPr>
              <w:t>INSTALACJA GRZEWCZA I WENTYLACYJNA</w:t>
            </w:r>
          </w:p>
          <w:p w14:paraId="09369EE8" w14:textId="77777777" w:rsidR="006615A3" w:rsidRPr="00F60027" w:rsidRDefault="006615A3" w:rsidP="00596D2A">
            <w:pPr>
              <w:suppressAutoHyphens/>
              <w:autoSpaceDE w:val="0"/>
              <w:spacing w:after="0" w:line="276" w:lineRule="auto"/>
              <w:ind w:left="283"/>
              <w:jc w:val="both"/>
              <w:rPr>
                <w:rFonts w:ascii="Times New Roman" w:eastAsia="Times New Roman" w:hAnsi="Times New Roman" w:cs="Times New Roman"/>
                <w:color w:val="000000"/>
                <w:lang w:eastAsia="pl-PL"/>
              </w:rPr>
            </w:pPr>
            <w:r w:rsidRPr="00F60027">
              <w:rPr>
                <w:rFonts w:ascii="Times New Roman" w:hAnsi="Times New Roman" w:cs="Times New Roman"/>
              </w:rPr>
              <w:t>Niezależny od silnika system ogrzewania (o mocy min.3,5kW) przedziału biurowego                     z możliwością ustawienia temperatury w przedziale i termostatem – ogrzewanie postojowe (układ wydechowy systemu ogrzewania powinien być tak skonstruowany i umieszczony żeby nie powodował przedostawania się spalin do przedziału biurowego przy otwartych drzwiach bocznych). Co najmniej 2 wyloty ciepłego powietrza z układu ogrzewania rozmieszczone równomiernie w całym przedziale biurowym, zapewniające jednakową temperaturę w całej przestrzeni przedziału. Elementy wyposażenia elektrycznego przedziału zabezpieczone przed bezpośrednim oddziaływaniem ciepłego powietrza z wylotów układu ogrzewania.</w:t>
            </w:r>
          </w:p>
        </w:tc>
        <w:tc>
          <w:tcPr>
            <w:tcW w:w="993" w:type="dxa"/>
            <w:tcBorders>
              <w:top w:val="single" w:sz="4" w:space="0" w:color="auto"/>
              <w:left w:val="single" w:sz="4" w:space="0" w:color="auto"/>
              <w:bottom w:val="single" w:sz="4" w:space="0" w:color="auto"/>
              <w:right w:val="single" w:sz="4" w:space="0" w:color="auto"/>
            </w:tcBorders>
          </w:tcPr>
          <w:p w14:paraId="0F7ADC43" w14:textId="77777777" w:rsidR="006615A3" w:rsidRPr="00F60027" w:rsidRDefault="006615A3" w:rsidP="00596D2A">
            <w:pPr>
              <w:widowControl w:val="0"/>
              <w:autoSpaceDE w:val="0"/>
              <w:autoSpaceDN w:val="0"/>
              <w:spacing w:after="0" w:line="240" w:lineRule="auto"/>
              <w:ind w:left="7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7760AFBB" w14:textId="77777777" w:rsidR="006615A3" w:rsidRPr="00F60027" w:rsidRDefault="006615A3" w:rsidP="00596D2A">
            <w:pPr>
              <w:widowControl w:val="0"/>
              <w:autoSpaceDE w:val="0"/>
              <w:autoSpaceDN w:val="0"/>
              <w:spacing w:after="0" w:line="240" w:lineRule="auto"/>
              <w:ind w:left="79"/>
              <w:rPr>
                <w:rFonts w:ascii="Times New Roman" w:eastAsia="Times New Roman" w:hAnsi="Times New Roman" w:cs="Times New Roman"/>
              </w:rPr>
            </w:pPr>
          </w:p>
        </w:tc>
      </w:tr>
      <w:tr w:rsidR="006615A3" w:rsidRPr="00F60027" w14:paraId="6CD2E34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DC2DC6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8E7491" w14:textId="77777777" w:rsidR="006615A3" w:rsidRPr="00F60027" w:rsidRDefault="006615A3" w:rsidP="00596D2A">
            <w:pPr>
              <w:widowControl w:val="0"/>
              <w:autoSpaceDE w:val="0"/>
              <w:autoSpaceDN w:val="0"/>
              <w:ind w:left="69" w:right="59"/>
              <w:jc w:val="both"/>
              <w:rPr>
                <w:rFonts w:ascii="Times New Roman" w:hAnsi="Times New Roman" w:cs="Times New Roman"/>
              </w:rPr>
            </w:pPr>
            <w:r w:rsidRPr="00F60027">
              <w:rPr>
                <w:rFonts w:ascii="Times New Roman" w:hAnsi="Times New Roman" w:cs="Times New Roman"/>
              </w:rPr>
              <w:t>Ściana działowa pomiędzy przedziałem magazynowym, a przedziałem biurowym po stronie magazynowej zabudowana otwartymi półkami (konstrukcja z profili aluminiowych) oraz zamykanymi szafkami wyposażonymi w zamki z blokadą. Półki wyposażone w zamontowane uchwyty umożliwiające unieruchomienie za pomocą linek lub pasów przewożonych urządzeń i</w:t>
            </w:r>
            <w:r w:rsidRPr="00F60027">
              <w:rPr>
                <w:rFonts w:ascii="Times New Roman" w:hAnsi="Times New Roman" w:cs="Times New Roman"/>
                <w:spacing w:val="-7"/>
              </w:rPr>
              <w:t xml:space="preserve"> </w:t>
            </w:r>
            <w:r w:rsidRPr="00F60027">
              <w:rPr>
                <w:rFonts w:ascii="Times New Roman" w:hAnsi="Times New Roman" w:cs="Times New Roman"/>
              </w:rPr>
              <w:t>wyposażenia.</w:t>
            </w:r>
          </w:p>
          <w:p w14:paraId="2F1AE95F" w14:textId="77777777" w:rsidR="006615A3" w:rsidRPr="00F60027" w:rsidRDefault="006615A3" w:rsidP="00596D2A">
            <w:pPr>
              <w:widowControl w:val="0"/>
              <w:autoSpaceDE w:val="0"/>
              <w:autoSpaceDN w:val="0"/>
              <w:ind w:left="69" w:right="58" w:firstLine="14"/>
              <w:jc w:val="both"/>
              <w:rPr>
                <w:rFonts w:ascii="Times New Roman" w:hAnsi="Times New Roman" w:cs="Times New Roman"/>
              </w:rPr>
            </w:pPr>
            <w:r w:rsidRPr="00F60027">
              <w:rPr>
                <w:rFonts w:ascii="Times New Roman" w:hAnsi="Times New Roman" w:cs="Times New Roman"/>
              </w:rPr>
              <w:t>W dolnej części zabudowy przedziału  magazynowego  miejsce  na  wagi  przenośne o wymiarach jednego segmentu ok. 850 mm x 525 mm x 85 mm (minimum dla czterech segmentów). Z uwagi na ciężar wag (ok. 20 kg dla jednego segmentu) zaprojektowane rozwiązanie powinno zapewniać możliwie równomierne rozłożenie nacisku na tylną oś pojazdu. Miejsca na wagi (podłogi schowka na wagi) wyłożyć blachą np. aluminiową - ze względu na konstrukcję wnęki. Przewidziane miejsce na urządzenie do badania stopnia zadymienia spalin. Sposób zabudowy powinien zapewniać bezpieczne mocowanie urządzenie. Sposób montażu musi umożliwiać łatwy i szybki załadunek i wyładunek</w:t>
            </w:r>
            <w:r w:rsidRPr="00F60027">
              <w:rPr>
                <w:rFonts w:ascii="Times New Roman" w:hAnsi="Times New Roman" w:cs="Times New Roman"/>
                <w:spacing w:val="-6"/>
              </w:rPr>
              <w:t xml:space="preserve"> </w:t>
            </w:r>
            <w:r w:rsidRPr="00F60027">
              <w:rPr>
                <w:rFonts w:ascii="Times New Roman" w:hAnsi="Times New Roman" w:cs="Times New Roman"/>
              </w:rPr>
              <w:t>urządzenia.</w:t>
            </w:r>
          </w:p>
          <w:p w14:paraId="36779D61"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Przewidziane miejsce na minimum cztery pachołki drogowe, zestaw 6 znaków drogowych w paczce o wymiarach 630 mm x 630 mm x 100 mm oraz 2 stojaków do znaków w paczkach o wymiarach 1 100mm x 300 mm x 100 mm + 1 stojak w paczce o wymiarach 700 mm x 100 mm x 100</w:t>
            </w:r>
            <w:r w:rsidRPr="00F60027">
              <w:rPr>
                <w:rFonts w:ascii="Times New Roman" w:hAnsi="Times New Roman" w:cs="Times New Roman"/>
                <w:spacing w:val="-6"/>
              </w:rPr>
              <w:t xml:space="preserve"> </w:t>
            </w:r>
            <w:r w:rsidRPr="00F60027">
              <w:rPr>
                <w:rFonts w:ascii="Times New Roman" w:hAnsi="Times New Roman" w:cs="Times New Roman"/>
              </w:rPr>
              <w:t>mm.</w:t>
            </w:r>
          </w:p>
        </w:tc>
        <w:tc>
          <w:tcPr>
            <w:tcW w:w="993" w:type="dxa"/>
            <w:tcBorders>
              <w:top w:val="single" w:sz="4" w:space="0" w:color="auto"/>
              <w:left w:val="single" w:sz="4" w:space="0" w:color="auto"/>
              <w:bottom w:val="single" w:sz="4" w:space="0" w:color="auto"/>
              <w:right w:val="single" w:sz="4" w:space="0" w:color="auto"/>
            </w:tcBorders>
          </w:tcPr>
          <w:p w14:paraId="25DD7119" w14:textId="77777777" w:rsidR="006615A3" w:rsidRPr="00F60027" w:rsidRDefault="006615A3" w:rsidP="00596D2A">
            <w:pPr>
              <w:widowControl w:val="0"/>
              <w:autoSpaceDE w:val="0"/>
              <w:autoSpaceDN w:val="0"/>
              <w:spacing w:after="0" w:line="240" w:lineRule="auto"/>
              <w:ind w:left="69" w:right="59"/>
              <w:jc w:val="both"/>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3B48A446" w14:textId="77777777" w:rsidR="006615A3" w:rsidRPr="00F60027" w:rsidRDefault="006615A3" w:rsidP="00596D2A">
            <w:pPr>
              <w:widowControl w:val="0"/>
              <w:autoSpaceDE w:val="0"/>
              <w:autoSpaceDN w:val="0"/>
              <w:spacing w:after="0" w:line="240" w:lineRule="auto"/>
              <w:ind w:left="69" w:right="59"/>
              <w:jc w:val="both"/>
              <w:rPr>
                <w:rFonts w:ascii="Times New Roman" w:eastAsia="Times New Roman" w:hAnsi="Times New Roman" w:cs="Times New Roman"/>
              </w:rPr>
            </w:pPr>
          </w:p>
        </w:tc>
      </w:tr>
      <w:tr w:rsidR="006615A3" w:rsidRPr="00F60027" w14:paraId="7AAE0006"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164F593"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92DF4D3" w14:textId="77777777" w:rsidR="006615A3" w:rsidRPr="00F60027" w:rsidRDefault="006615A3" w:rsidP="00596D2A">
            <w:pPr>
              <w:shd w:val="clear" w:color="auto" w:fill="FFFFFF"/>
              <w:spacing w:before="100" w:beforeAutospacing="1" w:after="100" w:afterAutospacing="1"/>
              <w:jc w:val="both"/>
              <w:rPr>
                <w:rFonts w:ascii="Times New Roman" w:eastAsia="Calibri" w:hAnsi="Times New Roman" w:cs="Times New Roman"/>
              </w:rPr>
            </w:pPr>
            <w:r w:rsidRPr="00F60027">
              <w:rPr>
                <w:rFonts w:ascii="Times New Roman" w:hAnsi="Times New Roman" w:cs="Times New Roman"/>
              </w:rPr>
              <w:t>W części magazynowej zamontowana umywalka wraz z niezbędnym osprzętem, w tym zbiornikami na wodę i ścieki. Niezbędne zapewnienie łatwego dostępu do zbiorników w celu ich wymiany. Woda doprowadzana do umywalki w obiegu wymuszonym. Lustro i lampka oświetleniowa nad umywalką.</w:t>
            </w:r>
          </w:p>
          <w:p w14:paraId="03161634"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p>
        </w:tc>
        <w:tc>
          <w:tcPr>
            <w:tcW w:w="993" w:type="dxa"/>
            <w:tcBorders>
              <w:top w:val="single" w:sz="4" w:space="0" w:color="auto"/>
              <w:left w:val="single" w:sz="4" w:space="0" w:color="auto"/>
              <w:bottom w:val="single" w:sz="4" w:space="0" w:color="auto"/>
              <w:right w:val="single" w:sz="4" w:space="0" w:color="auto"/>
            </w:tcBorders>
          </w:tcPr>
          <w:p w14:paraId="015E6A50"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E2132F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2E682815"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0043D75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lang w:eastAsia="pl-PL"/>
              </w:rPr>
            </w:pPr>
            <w:r w:rsidRPr="00F60027">
              <w:rPr>
                <w:rFonts w:ascii="Times New Roman" w:eastAsia="Times New Roman" w:hAnsi="Times New Roman" w:cs="Times New Roman"/>
                <w:b/>
                <w:lang w:eastAsia="pl-PL"/>
              </w:rPr>
              <w:t>Instalacja elektryczna</w:t>
            </w:r>
          </w:p>
        </w:tc>
        <w:tc>
          <w:tcPr>
            <w:tcW w:w="993" w:type="dxa"/>
            <w:tcBorders>
              <w:top w:val="single" w:sz="4" w:space="0" w:color="auto"/>
              <w:left w:val="single" w:sz="4" w:space="0" w:color="auto"/>
              <w:bottom w:val="single" w:sz="4" w:space="0" w:color="auto"/>
              <w:right w:val="single" w:sz="4" w:space="0" w:color="auto"/>
            </w:tcBorders>
          </w:tcPr>
          <w:p w14:paraId="45A9B951"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1B372A8D"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r>
      <w:tr w:rsidR="006615A3" w:rsidRPr="00F60027" w14:paraId="300458C7"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CD684B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CAD7D0C"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Zespół</w:t>
            </w:r>
            <w:r w:rsidRPr="00F60027">
              <w:rPr>
                <w:rFonts w:ascii="Times New Roman" w:hAnsi="Times New Roman" w:cs="Times New Roman"/>
              </w:rPr>
              <w:tab/>
              <w:t>dwóch</w:t>
            </w:r>
            <w:r w:rsidRPr="00F60027">
              <w:rPr>
                <w:rFonts w:ascii="Times New Roman" w:hAnsi="Times New Roman" w:cs="Times New Roman"/>
              </w:rPr>
              <w:tab/>
              <w:t>dodatkowych</w:t>
            </w:r>
            <w:r w:rsidRPr="00F60027">
              <w:rPr>
                <w:rFonts w:ascii="Times New Roman" w:hAnsi="Times New Roman" w:cs="Times New Roman"/>
              </w:rPr>
              <w:tab/>
              <w:t xml:space="preserve">bezobsługowych akumulatorów </w:t>
            </w:r>
            <w:r w:rsidRPr="00F60027">
              <w:rPr>
                <w:rFonts w:ascii="Times New Roman" w:hAnsi="Times New Roman" w:cs="Times New Roman"/>
                <w:spacing w:val="-1"/>
              </w:rPr>
              <w:t xml:space="preserve">żelowych </w:t>
            </w:r>
            <w:r w:rsidRPr="00F60027">
              <w:rPr>
                <w:rFonts w:ascii="Times New Roman" w:hAnsi="Times New Roman" w:cs="Times New Roman"/>
              </w:rPr>
              <w:t>(niezależnych od akumulatora fabrycznie zainstalowanego w pojeździe) o łącznej pojemności minimum 400 Ah. Do zestawu akumulatorów podłączona przetwornica prądu z 12 V na 230 V, zapewniająca wyjściowy prąd zmienny o pełnej sinusoidzie, umożliwiającą uzyskanie w gniazdach napięcia 230 V (o mocy 2300 W) wraz z instalacją przyłączeniową umożliwiającą zasilanie wewnętrznych odbiorników prądu ( dwa komputery, urządzenie wielofunkcyjne, wagi przenośne, dymomierz). Zamontowana</w:t>
            </w:r>
            <w:r w:rsidRPr="00F60027">
              <w:rPr>
                <w:rFonts w:ascii="Times New Roman" w:hAnsi="Times New Roman" w:cs="Times New Roman"/>
              </w:rPr>
              <w:tab/>
              <w:t xml:space="preserve">instalacja zapewnia możliwość jednoczesnego </w:t>
            </w:r>
            <w:r w:rsidRPr="00F60027">
              <w:rPr>
                <w:rFonts w:ascii="Times New Roman" w:hAnsi="Times New Roman" w:cs="Times New Roman"/>
                <w:spacing w:val="-1"/>
              </w:rPr>
              <w:t xml:space="preserve">użytkowania </w:t>
            </w:r>
            <w:r w:rsidRPr="00F60027">
              <w:rPr>
                <w:rFonts w:ascii="Times New Roman" w:hAnsi="Times New Roman" w:cs="Times New Roman"/>
              </w:rPr>
              <w:t>wszystkich wymienionych urządzeń jednocześnie oraz zabezpiecza obwód</w:t>
            </w:r>
            <w:r w:rsidRPr="00F60027">
              <w:rPr>
                <w:rFonts w:ascii="Times New Roman" w:hAnsi="Times New Roman" w:cs="Times New Roman"/>
                <w:spacing w:val="25"/>
              </w:rPr>
              <w:t xml:space="preserve"> </w:t>
            </w:r>
            <w:r w:rsidRPr="00F60027">
              <w:rPr>
                <w:rFonts w:ascii="Times New Roman" w:hAnsi="Times New Roman" w:cs="Times New Roman"/>
              </w:rPr>
              <w:t>drukarki – kserokopiarki przed chwilowymi spadkami napięcia.</w:t>
            </w:r>
          </w:p>
        </w:tc>
        <w:tc>
          <w:tcPr>
            <w:tcW w:w="993" w:type="dxa"/>
            <w:tcBorders>
              <w:top w:val="single" w:sz="4" w:space="0" w:color="auto"/>
              <w:left w:val="single" w:sz="4" w:space="0" w:color="auto"/>
              <w:bottom w:val="single" w:sz="4" w:space="0" w:color="auto"/>
              <w:right w:val="single" w:sz="4" w:space="0" w:color="auto"/>
            </w:tcBorders>
          </w:tcPr>
          <w:p w14:paraId="26A33437"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E16E963"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0FB58162"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1CE8DA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C1D24D2" w14:textId="77777777" w:rsidR="006615A3" w:rsidRDefault="006615A3" w:rsidP="00596D2A">
            <w:pPr>
              <w:widowControl w:val="0"/>
              <w:autoSpaceDE w:val="0"/>
              <w:autoSpaceDN w:val="0"/>
              <w:ind w:left="69" w:right="59"/>
              <w:jc w:val="both"/>
              <w:rPr>
                <w:rFonts w:ascii="Times New Roman" w:hAnsi="Times New Roman" w:cs="Times New Roman"/>
              </w:rPr>
            </w:pPr>
            <w:r w:rsidRPr="00F60027">
              <w:rPr>
                <w:rFonts w:ascii="Times New Roman" w:hAnsi="Times New Roman" w:cs="Times New Roman"/>
              </w:rPr>
              <w:t>Bezobsługowy, automatyczny układ ładowania (ładowarka ok. 50 A) dwóch dodatkowych akumulatorów i akumulatora rozruchowego w czasie postoju przy podłączonym zasilaniu 230 V z jednym gniazdem zewnętrznym zamontowanym w bocznej ścianie pojazdu. Dodatkowo wymagana jest kontrolka ładowania zespołu w/w akumulatorów, informująca o naładowaniu jak i głębokim rozładowaniu- odcięcie zasilania przy 11,5V.</w:t>
            </w:r>
          </w:p>
          <w:p w14:paraId="651A6E5E" w14:textId="77777777" w:rsidR="006615A3" w:rsidRPr="00F60027" w:rsidRDefault="006615A3" w:rsidP="00596D2A">
            <w:pPr>
              <w:widowControl w:val="0"/>
              <w:autoSpaceDE w:val="0"/>
              <w:autoSpaceDN w:val="0"/>
              <w:ind w:left="69" w:right="59"/>
              <w:jc w:val="both"/>
              <w:rPr>
                <w:rFonts w:ascii="Times New Roman" w:hAnsi="Times New Roman" w:cs="Times New Roman"/>
              </w:rPr>
            </w:pPr>
            <w:r>
              <w:rPr>
                <w:rFonts w:ascii="Times New Roman" w:hAnsi="Times New Roman" w:cs="Times New Roman"/>
              </w:rPr>
              <w:t>Instalacja fotowoltaiczna na dachu pojazdu służąca do zasilania 230v i ładowania akumulatorów.</w:t>
            </w:r>
          </w:p>
          <w:p w14:paraId="4209036F" w14:textId="77777777" w:rsidR="006615A3" w:rsidRPr="00F60027" w:rsidRDefault="006615A3" w:rsidP="00596D2A">
            <w:pPr>
              <w:shd w:val="clear" w:color="auto" w:fill="FFFFFF"/>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Możliwość ładowania dodatkowych akumulatorów za pośrednictwem alternatora podczas pracy silnika w samochodzie.</w:t>
            </w:r>
          </w:p>
        </w:tc>
        <w:tc>
          <w:tcPr>
            <w:tcW w:w="993" w:type="dxa"/>
            <w:tcBorders>
              <w:top w:val="single" w:sz="4" w:space="0" w:color="auto"/>
              <w:left w:val="single" w:sz="4" w:space="0" w:color="auto"/>
              <w:bottom w:val="single" w:sz="4" w:space="0" w:color="auto"/>
              <w:right w:val="single" w:sz="4" w:space="0" w:color="auto"/>
            </w:tcBorders>
          </w:tcPr>
          <w:p w14:paraId="6ED599C1" w14:textId="77777777" w:rsidR="006615A3" w:rsidRPr="00F60027" w:rsidRDefault="006615A3" w:rsidP="00596D2A">
            <w:pPr>
              <w:widowControl w:val="0"/>
              <w:autoSpaceDE w:val="0"/>
              <w:autoSpaceDN w:val="0"/>
              <w:spacing w:after="0" w:line="240" w:lineRule="auto"/>
              <w:ind w:left="69" w:right="5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378788D" w14:textId="77777777" w:rsidR="006615A3" w:rsidRPr="00F60027" w:rsidRDefault="006615A3" w:rsidP="00596D2A">
            <w:pPr>
              <w:widowControl w:val="0"/>
              <w:autoSpaceDE w:val="0"/>
              <w:autoSpaceDN w:val="0"/>
              <w:spacing w:after="0" w:line="240" w:lineRule="auto"/>
              <w:ind w:left="69" w:right="59"/>
              <w:rPr>
                <w:rFonts w:ascii="Times New Roman" w:eastAsia="Times New Roman" w:hAnsi="Times New Roman" w:cs="Times New Roman"/>
              </w:rPr>
            </w:pPr>
          </w:p>
        </w:tc>
      </w:tr>
      <w:tr w:rsidR="006615A3" w:rsidRPr="00F60027" w14:paraId="070F2CFA"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1313D0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47.</w:t>
            </w:r>
          </w:p>
        </w:tc>
        <w:tc>
          <w:tcPr>
            <w:tcW w:w="4394" w:type="dxa"/>
            <w:gridSpan w:val="2"/>
            <w:tcBorders>
              <w:top w:val="single" w:sz="4" w:space="0" w:color="auto"/>
              <w:left w:val="single" w:sz="4" w:space="0" w:color="auto"/>
              <w:bottom w:val="single" w:sz="4" w:space="0" w:color="auto"/>
              <w:right w:val="single" w:sz="4" w:space="0" w:color="auto"/>
            </w:tcBorders>
          </w:tcPr>
          <w:p w14:paraId="18FE363E" w14:textId="77777777" w:rsidR="006615A3" w:rsidRPr="00F60027" w:rsidRDefault="006615A3" w:rsidP="00596D2A">
            <w:pPr>
              <w:widowControl w:val="0"/>
              <w:autoSpaceDE w:val="0"/>
              <w:autoSpaceDN w:val="0"/>
              <w:spacing w:after="0" w:line="240" w:lineRule="auto"/>
              <w:ind w:left="69"/>
              <w:jc w:val="both"/>
              <w:rPr>
                <w:rFonts w:ascii="Times New Roman" w:eastAsia="Times New Roman" w:hAnsi="Times New Roman" w:cs="Times New Roman"/>
              </w:rPr>
            </w:pPr>
            <w:r w:rsidRPr="00F60027">
              <w:rPr>
                <w:rFonts w:ascii="Times New Roman" w:hAnsi="Times New Roman" w:cs="Times New Roman"/>
              </w:rPr>
              <w:t>Zabezpieczenie uniemożliwiające rozruch silnika przy podłączonym zasilaniu zewnętrznym 230 V wraz z zabezpieczeniem przeciwporażeniowym.</w:t>
            </w:r>
          </w:p>
        </w:tc>
        <w:tc>
          <w:tcPr>
            <w:tcW w:w="993" w:type="dxa"/>
            <w:tcBorders>
              <w:top w:val="single" w:sz="4" w:space="0" w:color="auto"/>
              <w:left w:val="single" w:sz="4" w:space="0" w:color="auto"/>
              <w:bottom w:val="single" w:sz="4" w:space="0" w:color="auto"/>
              <w:right w:val="single" w:sz="4" w:space="0" w:color="auto"/>
            </w:tcBorders>
          </w:tcPr>
          <w:p w14:paraId="6B73AB0F"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4F7643AD"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7D8B796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C3D2039"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00A2DC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Centralny wyłącznik źródła zasilania dla przedziału biurowego, zabezpieczony przed przypadkowym</w:t>
            </w:r>
            <w:r w:rsidRPr="00F60027">
              <w:rPr>
                <w:rFonts w:ascii="Times New Roman" w:hAnsi="Times New Roman" w:cs="Times New Roman"/>
                <w:spacing w:val="-1"/>
              </w:rPr>
              <w:t xml:space="preserve"> </w:t>
            </w:r>
            <w:r w:rsidRPr="00F60027">
              <w:rPr>
                <w:rFonts w:ascii="Times New Roman" w:hAnsi="Times New Roman" w:cs="Times New Roman"/>
              </w:rPr>
              <w:t>użyciem.</w:t>
            </w:r>
          </w:p>
        </w:tc>
        <w:tc>
          <w:tcPr>
            <w:tcW w:w="993" w:type="dxa"/>
            <w:tcBorders>
              <w:top w:val="single" w:sz="4" w:space="0" w:color="auto"/>
              <w:left w:val="single" w:sz="4" w:space="0" w:color="auto"/>
              <w:bottom w:val="single" w:sz="4" w:space="0" w:color="auto"/>
              <w:right w:val="single" w:sz="4" w:space="0" w:color="auto"/>
            </w:tcBorders>
          </w:tcPr>
          <w:p w14:paraId="218A397B"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4ECBDA88"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r>
      <w:tr w:rsidR="006615A3" w:rsidRPr="00F60027" w14:paraId="0C32B32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ABC869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49.</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84D8A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Minimum sześć gniazd 230 V w przedziale biurowym do zasilania urządzeń biurowych (w tym dwa gniazda w szafce przeznaczonej do zainstalowania laserowego urządzenia wielofunkcyjnego) oraz dwa w przedziale magazynowym. Jedno samochodowe gniazdo 12 V (typu „zapalniczka”) w przedziale magazynowym i jedno w przedziale biurowym.</w:t>
            </w:r>
          </w:p>
        </w:tc>
        <w:tc>
          <w:tcPr>
            <w:tcW w:w="993" w:type="dxa"/>
            <w:tcBorders>
              <w:top w:val="single" w:sz="4" w:space="0" w:color="auto"/>
              <w:left w:val="single" w:sz="4" w:space="0" w:color="auto"/>
              <w:bottom w:val="single" w:sz="4" w:space="0" w:color="auto"/>
              <w:right w:val="single" w:sz="4" w:space="0" w:color="auto"/>
            </w:tcBorders>
          </w:tcPr>
          <w:p w14:paraId="4C7756AE"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94521E9" w14:textId="77777777" w:rsidR="006615A3" w:rsidRPr="00F60027" w:rsidRDefault="006615A3" w:rsidP="00596D2A">
            <w:pPr>
              <w:autoSpaceDE w:val="0"/>
              <w:autoSpaceDN w:val="0"/>
              <w:adjustRightInd w:val="0"/>
              <w:spacing w:after="0" w:line="240" w:lineRule="auto"/>
              <w:rPr>
                <w:rFonts w:ascii="Times New Roman" w:eastAsia="Times New Roman" w:hAnsi="Times New Roman" w:cs="Times New Roman"/>
                <w:lang w:eastAsia="pl-PL"/>
              </w:rPr>
            </w:pPr>
          </w:p>
        </w:tc>
      </w:tr>
      <w:tr w:rsidR="006615A3" w:rsidRPr="00F60027" w14:paraId="1D1C7975"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10107C6C"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Calibri" w:hAnsi="Times New Roman" w:cs="Times New Roman"/>
                <w:lang w:eastAsia="pl-PL"/>
              </w:rPr>
            </w:pPr>
            <w:r w:rsidRPr="00F60027">
              <w:rPr>
                <w:rFonts w:ascii="Times New Roman" w:hAnsi="Times New Roman" w:cs="Times New Roman"/>
                <w:b/>
              </w:rPr>
              <w:t>Sygnały dźwiękowe</w:t>
            </w:r>
          </w:p>
        </w:tc>
        <w:tc>
          <w:tcPr>
            <w:tcW w:w="993" w:type="dxa"/>
            <w:tcBorders>
              <w:top w:val="single" w:sz="4" w:space="0" w:color="auto"/>
              <w:left w:val="single" w:sz="4" w:space="0" w:color="auto"/>
              <w:bottom w:val="single" w:sz="4" w:space="0" w:color="auto"/>
              <w:right w:val="single" w:sz="4" w:space="0" w:color="auto"/>
            </w:tcBorders>
          </w:tcPr>
          <w:p w14:paraId="6382021D"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0D980C4C" w14:textId="77777777" w:rsidR="006615A3" w:rsidRPr="00F60027" w:rsidRDefault="006615A3" w:rsidP="00596D2A">
            <w:pPr>
              <w:shd w:val="clear" w:color="auto" w:fill="FFFFFF"/>
              <w:spacing w:before="100" w:beforeAutospacing="1" w:after="100" w:afterAutospacing="1" w:line="240" w:lineRule="auto"/>
              <w:ind w:hanging="5"/>
              <w:jc w:val="center"/>
              <w:rPr>
                <w:rFonts w:ascii="Times New Roman" w:eastAsia="Times New Roman" w:hAnsi="Times New Roman" w:cs="Times New Roman"/>
                <w:b/>
                <w:lang w:eastAsia="pl-PL"/>
              </w:rPr>
            </w:pPr>
          </w:p>
        </w:tc>
      </w:tr>
      <w:tr w:rsidR="006615A3" w:rsidRPr="00F60027" w14:paraId="0E1EDF6C"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86C39AB"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50.</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AED4FDB" w14:textId="77777777" w:rsidR="006615A3" w:rsidRPr="001E2B60" w:rsidRDefault="006615A3" w:rsidP="00596D2A">
            <w:pPr>
              <w:shd w:val="clear" w:color="auto" w:fill="FFFFFF"/>
              <w:spacing w:before="100" w:beforeAutospacing="1" w:after="100" w:afterAutospacing="1" w:line="240" w:lineRule="auto"/>
              <w:ind w:firstLine="5"/>
              <w:jc w:val="both"/>
              <w:rPr>
                <w:rFonts w:ascii="Times New Roman" w:eastAsia="Calibri" w:hAnsi="Times New Roman" w:cs="Times New Roman"/>
                <w:lang w:eastAsia="pl-PL"/>
              </w:rPr>
            </w:pPr>
            <w:r w:rsidRPr="001E2B60">
              <w:rPr>
                <w:rFonts w:ascii="Times New Roman" w:hAnsi="Times New Roman" w:cs="Times New Roman"/>
              </w:rPr>
              <w:t>Urządzenie wysyłające sygnały dźwiękowe o zmiennym tonie. Belka może być zintegrowana                    z urządzeniem wysyłającym sygnały dźwiękowe o zmiennym tonie, stanowiącym obowiązkowe wyposażenie dla pojazdu uprzywilejowanego. W razie oddzielnego montażu urządzenia wysyłającego zmienny sygnał dźwiękowy sterowanie sygnałami świetlnymi oraz włączanie sygnału dźwiękowego odbywać się musi z jednego panelu łatwo dostępnego dla kierowcy pojazdu. Zamontowane sygnały ostrzegawcze muszą spełniać warunki, o których mowa w §25 i §26 rozporządzenia Ministra Infrastruktury z dnia 31 grudnia 2002 r. w sprawie warunków technicznych pojazdów oraz zakresu ich niezbędnego wyposażenia (Dz. U. z 2024 r., poz.502 ).</w:t>
            </w:r>
          </w:p>
        </w:tc>
        <w:tc>
          <w:tcPr>
            <w:tcW w:w="993" w:type="dxa"/>
            <w:tcBorders>
              <w:top w:val="single" w:sz="4" w:space="0" w:color="auto"/>
              <w:left w:val="single" w:sz="4" w:space="0" w:color="auto"/>
              <w:bottom w:val="single" w:sz="4" w:space="0" w:color="auto"/>
              <w:right w:val="single" w:sz="4" w:space="0" w:color="auto"/>
            </w:tcBorders>
          </w:tcPr>
          <w:p w14:paraId="1D1D4C44"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803A007"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r>
      <w:tr w:rsidR="006615A3" w:rsidRPr="00F60027" w14:paraId="59C47AD4"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516DF286"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Calibri" w:hAnsi="Times New Roman" w:cs="Times New Roman"/>
                <w:lang w:eastAsia="pl-PL"/>
              </w:rPr>
            </w:pPr>
            <w:r w:rsidRPr="00F60027">
              <w:rPr>
                <w:rFonts w:ascii="Times New Roman" w:hAnsi="Times New Roman" w:cs="Times New Roman"/>
                <w:b/>
              </w:rPr>
              <w:t>Sygnały świetlne i oznakowanie</w:t>
            </w:r>
          </w:p>
        </w:tc>
        <w:tc>
          <w:tcPr>
            <w:tcW w:w="993" w:type="dxa"/>
            <w:tcBorders>
              <w:top w:val="single" w:sz="4" w:space="0" w:color="auto"/>
              <w:left w:val="single" w:sz="4" w:space="0" w:color="auto"/>
              <w:bottom w:val="single" w:sz="4" w:space="0" w:color="auto"/>
              <w:right w:val="single" w:sz="4" w:space="0" w:color="auto"/>
            </w:tcBorders>
          </w:tcPr>
          <w:p w14:paraId="01FDD2AE"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01880214" w14:textId="77777777" w:rsidR="006615A3" w:rsidRPr="00F60027" w:rsidRDefault="006615A3" w:rsidP="00596D2A">
            <w:pPr>
              <w:shd w:val="clear" w:color="auto" w:fill="FFFFFF"/>
              <w:spacing w:before="100" w:beforeAutospacing="1" w:after="100" w:afterAutospacing="1" w:line="240" w:lineRule="auto"/>
              <w:ind w:firstLine="24"/>
              <w:jc w:val="center"/>
              <w:rPr>
                <w:rFonts w:ascii="Times New Roman" w:eastAsia="Times New Roman" w:hAnsi="Times New Roman" w:cs="Times New Roman"/>
                <w:b/>
                <w:lang w:eastAsia="pl-PL"/>
              </w:rPr>
            </w:pPr>
          </w:p>
        </w:tc>
      </w:tr>
      <w:tr w:rsidR="006615A3" w:rsidRPr="00F60027" w14:paraId="490C1C1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61A90561"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51.</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2C403654" w14:textId="77777777" w:rsidR="006615A3" w:rsidRPr="00F60027" w:rsidRDefault="006615A3" w:rsidP="00596D2A">
            <w:pPr>
              <w:widowControl w:val="0"/>
              <w:autoSpaceDE w:val="0"/>
              <w:autoSpaceDN w:val="0"/>
              <w:ind w:left="69" w:right="59" w:hanging="5"/>
              <w:jc w:val="both"/>
              <w:rPr>
                <w:rFonts w:ascii="Times New Roman" w:hAnsi="Times New Roman" w:cs="Times New Roman"/>
              </w:rPr>
            </w:pPr>
            <w:r w:rsidRPr="00F60027">
              <w:rPr>
                <w:rFonts w:ascii="Times New Roman" w:hAnsi="Times New Roman" w:cs="Times New Roman"/>
              </w:rPr>
              <w:t xml:space="preserve">Belka świetlna z dwoma lampami błyskowymi (z </w:t>
            </w:r>
            <w:proofErr w:type="spellStart"/>
            <w:r w:rsidRPr="00F60027">
              <w:rPr>
                <w:rFonts w:ascii="Times New Roman" w:hAnsi="Times New Roman" w:cs="Times New Roman"/>
              </w:rPr>
              <w:t>błyskownikami</w:t>
            </w:r>
            <w:proofErr w:type="spellEnd"/>
            <w:r w:rsidRPr="00F60027">
              <w:rPr>
                <w:rFonts w:ascii="Times New Roman" w:hAnsi="Times New Roman" w:cs="Times New Roman"/>
              </w:rPr>
              <w:t xml:space="preserve"> w technologii LED) koloru niebieskiego </w:t>
            </w:r>
            <w:r>
              <w:rPr>
                <w:rFonts w:ascii="Times New Roman" w:hAnsi="Times New Roman" w:cs="Times New Roman"/>
              </w:rPr>
              <w:t xml:space="preserve">i jedną czerwoną </w:t>
            </w:r>
            <w:r w:rsidRPr="00F60027">
              <w:rPr>
                <w:rFonts w:ascii="Times New Roman" w:hAnsi="Times New Roman" w:cs="Times New Roman"/>
              </w:rPr>
              <w:t>zamontowana w sposób trwały na dachu centralnie z przodu samochodu z podświetlaną tablicą koloru białego z napisem barwy czarnej</w:t>
            </w:r>
          </w:p>
          <w:p w14:paraId="3670F10F" w14:textId="77777777" w:rsidR="006615A3" w:rsidRPr="00F60027" w:rsidRDefault="006615A3" w:rsidP="00596D2A">
            <w:pPr>
              <w:widowControl w:val="0"/>
              <w:autoSpaceDE w:val="0"/>
              <w:autoSpaceDN w:val="0"/>
              <w:spacing w:after="0" w:line="240" w:lineRule="auto"/>
              <w:ind w:left="69" w:right="59" w:hanging="5"/>
              <w:jc w:val="both"/>
              <w:rPr>
                <w:rFonts w:ascii="Times New Roman" w:eastAsia="Times New Roman" w:hAnsi="Times New Roman" w:cs="Times New Roman"/>
              </w:rPr>
            </w:pPr>
            <w:r w:rsidRPr="00F60027">
              <w:rPr>
                <w:rFonts w:ascii="Times New Roman" w:hAnsi="Times New Roman" w:cs="Times New Roman"/>
              </w:rPr>
              <w:t xml:space="preserve">„INSPEKCJA TRANSPORTU DROGOWEGO” z przodu i z tyłu belki, zgodnie ze wzorem określonym w rozporządzeniu Ministra Transportu, Budownictwa i Gospodarki Morskiej z dnia </w:t>
            </w:r>
            <w:r w:rsidRPr="001E2B60">
              <w:rPr>
                <w:rFonts w:ascii="Times New Roman" w:hAnsi="Times New Roman" w:cs="Times New Roman"/>
              </w:rPr>
              <w:t>10 kwietnia 2012r. w sprawie wzoru odznaki identyfikacyjnej inspektorów Inspekcji Transportu Drogowego oraz oznakowania pojazdów służbowych Inspekcji Transportu Drogowego (Dz. U. z 2012, poz. 402).</w:t>
            </w:r>
          </w:p>
        </w:tc>
        <w:tc>
          <w:tcPr>
            <w:tcW w:w="993" w:type="dxa"/>
            <w:tcBorders>
              <w:top w:val="single" w:sz="4" w:space="0" w:color="auto"/>
              <w:left w:val="single" w:sz="4" w:space="0" w:color="auto"/>
              <w:bottom w:val="single" w:sz="4" w:space="0" w:color="auto"/>
              <w:right w:val="single" w:sz="4" w:space="0" w:color="auto"/>
            </w:tcBorders>
          </w:tcPr>
          <w:p w14:paraId="25DC9D4C" w14:textId="77777777" w:rsidR="006615A3" w:rsidRPr="00F60027" w:rsidRDefault="006615A3" w:rsidP="00596D2A">
            <w:pPr>
              <w:widowControl w:val="0"/>
              <w:autoSpaceDE w:val="0"/>
              <w:autoSpaceDN w:val="0"/>
              <w:spacing w:after="0" w:line="240" w:lineRule="auto"/>
              <w:ind w:left="69" w:right="59" w:hanging="5"/>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B8B4614" w14:textId="77777777" w:rsidR="006615A3" w:rsidRPr="00F60027" w:rsidRDefault="006615A3" w:rsidP="00596D2A">
            <w:pPr>
              <w:widowControl w:val="0"/>
              <w:autoSpaceDE w:val="0"/>
              <w:autoSpaceDN w:val="0"/>
              <w:spacing w:after="0" w:line="240" w:lineRule="auto"/>
              <w:ind w:left="69" w:right="59" w:hanging="5"/>
              <w:rPr>
                <w:rFonts w:ascii="Times New Roman" w:eastAsia="Times New Roman" w:hAnsi="Times New Roman" w:cs="Times New Roman"/>
              </w:rPr>
            </w:pPr>
          </w:p>
        </w:tc>
      </w:tr>
      <w:tr w:rsidR="006615A3" w:rsidRPr="00F60027" w14:paraId="4A48029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709EB2B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52.</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33AE2D6" w14:textId="77777777" w:rsidR="006615A3" w:rsidRPr="00F60027" w:rsidRDefault="006615A3" w:rsidP="00596D2A">
            <w:pPr>
              <w:shd w:val="clear" w:color="auto" w:fill="FFFFFF"/>
              <w:spacing w:after="0" w:line="240" w:lineRule="auto"/>
              <w:ind w:firstLine="6"/>
              <w:jc w:val="both"/>
              <w:rPr>
                <w:rFonts w:ascii="Times New Roman" w:eastAsia="Calibri" w:hAnsi="Times New Roman" w:cs="Times New Roman"/>
                <w:lang w:eastAsia="pl-PL"/>
              </w:rPr>
            </w:pPr>
            <w:r w:rsidRPr="00F60027">
              <w:rPr>
                <w:rFonts w:ascii="Times New Roman" w:hAnsi="Times New Roman" w:cs="Times New Roman"/>
              </w:rPr>
              <w:t xml:space="preserve">Dwa dodatkowe światła za lub na przedniej atrapie silnika wysyłające sygnał świetlny barwy niebieskiej działające wspólnie z belkami świetlnymi (z </w:t>
            </w:r>
            <w:proofErr w:type="spellStart"/>
            <w:r w:rsidRPr="00F60027">
              <w:rPr>
                <w:rFonts w:ascii="Times New Roman" w:hAnsi="Times New Roman" w:cs="Times New Roman"/>
              </w:rPr>
              <w:t>błyskownikami</w:t>
            </w:r>
            <w:proofErr w:type="spellEnd"/>
            <w:r w:rsidRPr="00F60027">
              <w:rPr>
                <w:rFonts w:ascii="Times New Roman" w:hAnsi="Times New Roman" w:cs="Times New Roman"/>
              </w:rPr>
              <w:t xml:space="preserve"> w technologii LED).</w:t>
            </w:r>
          </w:p>
        </w:tc>
        <w:tc>
          <w:tcPr>
            <w:tcW w:w="993" w:type="dxa"/>
            <w:tcBorders>
              <w:top w:val="single" w:sz="4" w:space="0" w:color="auto"/>
              <w:left w:val="single" w:sz="4" w:space="0" w:color="auto"/>
              <w:bottom w:val="single" w:sz="4" w:space="0" w:color="auto"/>
              <w:right w:val="single" w:sz="4" w:space="0" w:color="auto"/>
            </w:tcBorders>
          </w:tcPr>
          <w:p w14:paraId="551CE2D0" w14:textId="77777777" w:rsidR="006615A3" w:rsidRPr="00F60027" w:rsidRDefault="006615A3" w:rsidP="00596D2A">
            <w:pPr>
              <w:shd w:val="clear" w:color="auto" w:fill="FFFFFF"/>
              <w:spacing w:after="0" w:line="240" w:lineRule="auto"/>
              <w:ind w:firstLine="6"/>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03632CF" w14:textId="77777777" w:rsidR="006615A3" w:rsidRPr="00F60027" w:rsidRDefault="006615A3" w:rsidP="00596D2A">
            <w:pPr>
              <w:shd w:val="clear" w:color="auto" w:fill="FFFFFF"/>
              <w:spacing w:after="0" w:line="240" w:lineRule="auto"/>
              <w:ind w:firstLine="6"/>
              <w:rPr>
                <w:rFonts w:ascii="Times New Roman" w:eastAsia="Times New Roman" w:hAnsi="Times New Roman" w:cs="Times New Roman"/>
                <w:lang w:eastAsia="pl-PL"/>
              </w:rPr>
            </w:pPr>
          </w:p>
        </w:tc>
      </w:tr>
      <w:tr w:rsidR="006615A3" w:rsidRPr="00F60027" w14:paraId="145EE9D8"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4798616D"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53.</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BDE7521" w14:textId="77777777" w:rsidR="006615A3" w:rsidRPr="00F60027" w:rsidRDefault="006615A3" w:rsidP="00596D2A">
            <w:pPr>
              <w:widowControl w:val="0"/>
              <w:autoSpaceDE w:val="0"/>
              <w:autoSpaceDN w:val="0"/>
              <w:ind w:left="69" w:right="58"/>
              <w:jc w:val="both"/>
              <w:rPr>
                <w:rFonts w:ascii="Times New Roman" w:hAnsi="Times New Roman" w:cs="Times New Roman"/>
              </w:rPr>
            </w:pPr>
            <w:r w:rsidRPr="00F60027">
              <w:rPr>
                <w:rFonts w:ascii="Times New Roman" w:hAnsi="Times New Roman" w:cs="Times New Roman"/>
              </w:rPr>
              <w:t xml:space="preserve">Belka świetlna z dwoma lampami błyskowymi (z </w:t>
            </w:r>
            <w:proofErr w:type="spellStart"/>
            <w:r w:rsidRPr="00F60027">
              <w:rPr>
                <w:rFonts w:ascii="Times New Roman" w:hAnsi="Times New Roman" w:cs="Times New Roman"/>
              </w:rPr>
              <w:t>błyskownikami</w:t>
            </w:r>
            <w:proofErr w:type="spellEnd"/>
            <w:r w:rsidRPr="00F60027">
              <w:rPr>
                <w:rFonts w:ascii="Times New Roman" w:hAnsi="Times New Roman" w:cs="Times New Roman"/>
              </w:rPr>
              <w:t xml:space="preserve"> w technologii LED) koloru niebieskiego</w:t>
            </w:r>
            <w:r>
              <w:rPr>
                <w:rFonts w:ascii="Times New Roman" w:hAnsi="Times New Roman" w:cs="Times New Roman"/>
              </w:rPr>
              <w:t xml:space="preserve"> i jedną czerwonego </w:t>
            </w:r>
            <w:r w:rsidRPr="00F60027">
              <w:rPr>
                <w:rFonts w:ascii="Times New Roman" w:hAnsi="Times New Roman" w:cs="Times New Roman"/>
              </w:rPr>
              <w:t xml:space="preserve"> zamontowana w sposób trwały na dachu centralnie z tyłu pojazdu, zintegrowana z wyświetlaczem diodowym umożliwiającym wyświetlenie w kolorze czerwonym napisu „STOP” oraz napisu „JEDŹ ZA MNĄ”. Wyświetlane napisy</w:t>
            </w:r>
            <w:r w:rsidRPr="00F60027">
              <w:rPr>
                <w:rFonts w:ascii="Times New Roman" w:hAnsi="Times New Roman" w:cs="Times New Roman"/>
                <w:spacing w:val="44"/>
              </w:rPr>
              <w:t xml:space="preserve"> </w:t>
            </w:r>
            <w:r w:rsidRPr="00F60027">
              <w:rPr>
                <w:rFonts w:ascii="Times New Roman" w:hAnsi="Times New Roman" w:cs="Times New Roman"/>
              </w:rPr>
              <w:t>muszą</w:t>
            </w:r>
            <w:r w:rsidRPr="00F60027">
              <w:rPr>
                <w:rFonts w:ascii="Times New Roman" w:hAnsi="Times New Roman" w:cs="Times New Roman"/>
                <w:spacing w:val="45"/>
              </w:rPr>
              <w:t xml:space="preserve"> </w:t>
            </w:r>
            <w:r w:rsidRPr="00F60027">
              <w:rPr>
                <w:rFonts w:ascii="Times New Roman" w:hAnsi="Times New Roman" w:cs="Times New Roman"/>
              </w:rPr>
              <w:t>być</w:t>
            </w:r>
            <w:r w:rsidRPr="00F60027">
              <w:rPr>
                <w:rFonts w:ascii="Times New Roman" w:hAnsi="Times New Roman" w:cs="Times New Roman"/>
                <w:spacing w:val="45"/>
              </w:rPr>
              <w:t xml:space="preserve"> </w:t>
            </w:r>
            <w:r w:rsidRPr="00F60027">
              <w:rPr>
                <w:rFonts w:ascii="Times New Roman" w:hAnsi="Times New Roman" w:cs="Times New Roman"/>
              </w:rPr>
              <w:t>dobrze</w:t>
            </w:r>
            <w:r w:rsidRPr="00F60027">
              <w:rPr>
                <w:rFonts w:ascii="Times New Roman" w:hAnsi="Times New Roman" w:cs="Times New Roman"/>
                <w:spacing w:val="44"/>
              </w:rPr>
              <w:t xml:space="preserve"> </w:t>
            </w:r>
            <w:r w:rsidRPr="00F60027">
              <w:rPr>
                <w:rFonts w:ascii="Times New Roman" w:hAnsi="Times New Roman" w:cs="Times New Roman"/>
              </w:rPr>
              <w:t>widoczne</w:t>
            </w:r>
            <w:r w:rsidRPr="00F60027">
              <w:rPr>
                <w:rFonts w:ascii="Times New Roman" w:hAnsi="Times New Roman" w:cs="Times New Roman"/>
                <w:spacing w:val="45"/>
              </w:rPr>
              <w:t xml:space="preserve"> </w:t>
            </w:r>
            <w:r w:rsidRPr="00F60027">
              <w:rPr>
                <w:rFonts w:ascii="Times New Roman" w:hAnsi="Times New Roman" w:cs="Times New Roman"/>
              </w:rPr>
              <w:t>również</w:t>
            </w:r>
            <w:r w:rsidRPr="00F60027">
              <w:rPr>
                <w:rFonts w:ascii="Times New Roman" w:hAnsi="Times New Roman" w:cs="Times New Roman"/>
                <w:spacing w:val="44"/>
              </w:rPr>
              <w:t xml:space="preserve"> </w:t>
            </w:r>
            <w:r w:rsidRPr="00F60027">
              <w:rPr>
                <w:rFonts w:ascii="Times New Roman" w:hAnsi="Times New Roman" w:cs="Times New Roman"/>
              </w:rPr>
              <w:t>w</w:t>
            </w:r>
            <w:r w:rsidRPr="00F60027">
              <w:rPr>
                <w:rFonts w:ascii="Times New Roman" w:hAnsi="Times New Roman" w:cs="Times New Roman"/>
                <w:spacing w:val="44"/>
              </w:rPr>
              <w:t xml:space="preserve"> </w:t>
            </w:r>
            <w:r w:rsidRPr="00F60027">
              <w:rPr>
                <w:rFonts w:ascii="Times New Roman" w:hAnsi="Times New Roman" w:cs="Times New Roman"/>
              </w:rPr>
              <w:t>ciągu</w:t>
            </w:r>
            <w:r w:rsidRPr="00F60027">
              <w:rPr>
                <w:rFonts w:ascii="Times New Roman" w:hAnsi="Times New Roman" w:cs="Times New Roman"/>
                <w:spacing w:val="46"/>
              </w:rPr>
              <w:t xml:space="preserve"> </w:t>
            </w:r>
            <w:r w:rsidRPr="00F60027">
              <w:rPr>
                <w:rFonts w:ascii="Times New Roman" w:hAnsi="Times New Roman" w:cs="Times New Roman"/>
              </w:rPr>
              <w:t>dnia.</w:t>
            </w:r>
            <w:r w:rsidRPr="00F60027">
              <w:rPr>
                <w:rFonts w:ascii="Times New Roman" w:hAnsi="Times New Roman" w:cs="Times New Roman"/>
                <w:spacing w:val="44"/>
              </w:rPr>
              <w:t xml:space="preserve"> </w:t>
            </w:r>
            <w:r w:rsidRPr="00F60027">
              <w:rPr>
                <w:rFonts w:ascii="Times New Roman" w:hAnsi="Times New Roman" w:cs="Times New Roman"/>
              </w:rPr>
              <w:t>Wyświetlanie</w:t>
            </w:r>
            <w:r w:rsidRPr="00F60027">
              <w:rPr>
                <w:rFonts w:ascii="Times New Roman" w:hAnsi="Times New Roman" w:cs="Times New Roman"/>
                <w:spacing w:val="47"/>
              </w:rPr>
              <w:t xml:space="preserve"> </w:t>
            </w:r>
            <w:r w:rsidRPr="00F60027">
              <w:rPr>
                <w:rFonts w:ascii="Times New Roman" w:hAnsi="Times New Roman" w:cs="Times New Roman"/>
              </w:rPr>
              <w:t>napisu</w:t>
            </w:r>
          </w:p>
          <w:p w14:paraId="6040475B" w14:textId="77777777" w:rsidR="006615A3" w:rsidRPr="00F60027" w:rsidRDefault="006615A3" w:rsidP="00596D2A">
            <w:pPr>
              <w:widowControl w:val="0"/>
              <w:autoSpaceDE w:val="0"/>
              <w:autoSpaceDN w:val="0"/>
              <w:ind w:left="70"/>
              <w:jc w:val="both"/>
              <w:rPr>
                <w:rFonts w:ascii="Times New Roman" w:hAnsi="Times New Roman" w:cs="Times New Roman"/>
              </w:rPr>
            </w:pPr>
            <w:r w:rsidRPr="00F60027">
              <w:rPr>
                <w:rFonts w:ascii="Times New Roman" w:hAnsi="Times New Roman" w:cs="Times New Roman"/>
              </w:rPr>
              <w:t>„JEDŹ</w:t>
            </w:r>
            <w:r w:rsidRPr="00F60027">
              <w:rPr>
                <w:rFonts w:ascii="Times New Roman" w:hAnsi="Times New Roman" w:cs="Times New Roman"/>
                <w:spacing w:val="24"/>
              </w:rPr>
              <w:t xml:space="preserve"> </w:t>
            </w:r>
            <w:r w:rsidRPr="00F60027">
              <w:rPr>
                <w:rFonts w:ascii="Times New Roman" w:hAnsi="Times New Roman" w:cs="Times New Roman"/>
              </w:rPr>
              <w:t>ZA</w:t>
            </w:r>
            <w:r w:rsidRPr="00F60027">
              <w:rPr>
                <w:rFonts w:ascii="Times New Roman" w:hAnsi="Times New Roman" w:cs="Times New Roman"/>
                <w:spacing w:val="24"/>
              </w:rPr>
              <w:t xml:space="preserve"> </w:t>
            </w:r>
            <w:r w:rsidRPr="00F60027">
              <w:rPr>
                <w:rFonts w:ascii="Times New Roman" w:hAnsi="Times New Roman" w:cs="Times New Roman"/>
              </w:rPr>
              <w:t>MNĄ”</w:t>
            </w:r>
            <w:r w:rsidRPr="00F60027">
              <w:rPr>
                <w:rFonts w:ascii="Times New Roman" w:hAnsi="Times New Roman" w:cs="Times New Roman"/>
                <w:spacing w:val="24"/>
              </w:rPr>
              <w:t xml:space="preserve"> </w:t>
            </w:r>
            <w:r w:rsidRPr="00F60027">
              <w:rPr>
                <w:rFonts w:ascii="Times New Roman" w:hAnsi="Times New Roman" w:cs="Times New Roman"/>
              </w:rPr>
              <w:t>winno</w:t>
            </w:r>
            <w:r w:rsidRPr="00F60027">
              <w:rPr>
                <w:rFonts w:ascii="Times New Roman" w:hAnsi="Times New Roman" w:cs="Times New Roman"/>
                <w:spacing w:val="25"/>
              </w:rPr>
              <w:t xml:space="preserve"> </w:t>
            </w:r>
            <w:r w:rsidRPr="00F60027">
              <w:rPr>
                <w:rFonts w:ascii="Times New Roman" w:hAnsi="Times New Roman" w:cs="Times New Roman"/>
              </w:rPr>
              <w:t>być</w:t>
            </w:r>
            <w:r w:rsidRPr="00F60027">
              <w:rPr>
                <w:rFonts w:ascii="Times New Roman" w:hAnsi="Times New Roman" w:cs="Times New Roman"/>
                <w:spacing w:val="24"/>
              </w:rPr>
              <w:t xml:space="preserve"> </w:t>
            </w:r>
            <w:r w:rsidRPr="00F60027">
              <w:rPr>
                <w:rFonts w:ascii="Times New Roman" w:hAnsi="Times New Roman" w:cs="Times New Roman"/>
              </w:rPr>
              <w:t>realizowane</w:t>
            </w:r>
            <w:r w:rsidRPr="00F60027">
              <w:rPr>
                <w:rFonts w:ascii="Times New Roman" w:hAnsi="Times New Roman" w:cs="Times New Roman"/>
                <w:spacing w:val="24"/>
              </w:rPr>
              <w:t xml:space="preserve"> </w:t>
            </w:r>
            <w:r w:rsidRPr="00F60027">
              <w:rPr>
                <w:rFonts w:ascii="Times New Roman" w:hAnsi="Times New Roman" w:cs="Times New Roman"/>
              </w:rPr>
              <w:t>w</w:t>
            </w:r>
            <w:r w:rsidRPr="00F60027">
              <w:rPr>
                <w:rFonts w:ascii="Times New Roman" w:hAnsi="Times New Roman" w:cs="Times New Roman"/>
                <w:spacing w:val="25"/>
              </w:rPr>
              <w:t xml:space="preserve"> </w:t>
            </w:r>
            <w:r w:rsidRPr="00F60027">
              <w:rPr>
                <w:rFonts w:ascii="Times New Roman" w:hAnsi="Times New Roman" w:cs="Times New Roman"/>
              </w:rPr>
              <w:t>sposób</w:t>
            </w:r>
            <w:r w:rsidRPr="00F60027">
              <w:rPr>
                <w:rFonts w:ascii="Times New Roman" w:hAnsi="Times New Roman" w:cs="Times New Roman"/>
                <w:spacing w:val="24"/>
              </w:rPr>
              <w:t xml:space="preserve"> </w:t>
            </w:r>
            <w:r w:rsidRPr="00F60027">
              <w:rPr>
                <w:rFonts w:ascii="Times New Roman" w:hAnsi="Times New Roman" w:cs="Times New Roman"/>
              </w:rPr>
              <w:t>pulsacyjny,</w:t>
            </w:r>
            <w:r w:rsidRPr="00F60027">
              <w:rPr>
                <w:rFonts w:ascii="Times New Roman" w:hAnsi="Times New Roman" w:cs="Times New Roman"/>
                <w:spacing w:val="24"/>
              </w:rPr>
              <w:t xml:space="preserve"> </w:t>
            </w:r>
            <w:r w:rsidRPr="00F60027">
              <w:rPr>
                <w:rFonts w:ascii="Times New Roman" w:hAnsi="Times New Roman" w:cs="Times New Roman"/>
              </w:rPr>
              <w:t>natomiast</w:t>
            </w:r>
            <w:r w:rsidRPr="00F60027">
              <w:rPr>
                <w:rFonts w:ascii="Times New Roman" w:hAnsi="Times New Roman" w:cs="Times New Roman"/>
                <w:spacing w:val="25"/>
              </w:rPr>
              <w:t xml:space="preserve"> </w:t>
            </w:r>
            <w:r w:rsidRPr="00F60027">
              <w:rPr>
                <w:rFonts w:ascii="Times New Roman" w:hAnsi="Times New Roman" w:cs="Times New Roman"/>
              </w:rPr>
              <w:t>napisu</w:t>
            </w:r>
          </w:p>
          <w:p w14:paraId="1CFE5C21" w14:textId="77777777" w:rsidR="006615A3" w:rsidRPr="00F60027" w:rsidRDefault="006615A3" w:rsidP="00596D2A">
            <w:pPr>
              <w:spacing w:after="0" w:line="240" w:lineRule="auto"/>
              <w:jc w:val="both"/>
              <w:rPr>
                <w:rFonts w:ascii="Times New Roman" w:eastAsia="Times New Roman" w:hAnsi="Times New Roman" w:cs="Times New Roman"/>
                <w:color w:val="000000"/>
                <w:lang w:eastAsia="pl-PL"/>
              </w:rPr>
            </w:pPr>
            <w:r w:rsidRPr="00F60027">
              <w:rPr>
                <w:rFonts w:ascii="Times New Roman" w:hAnsi="Times New Roman" w:cs="Times New Roman"/>
              </w:rPr>
              <w:t xml:space="preserve">„STOP” w sposób ciągły.  </w:t>
            </w:r>
            <w:r>
              <w:rPr>
                <w:rFonts w:ascii="Times New Roman" w:hAnsi="Times New Roman" w:cs="Times New Roman"/>
              </w:rPr>
              <w:t>W</w:t>
            </w:r>
            <w:r w:rsidRPr="00F60027">
              <w:rPr>
                <w:rFonts w:ascii="Times New Roman" w:hAnsi="Times New Roman" w:cs="Times New Roman"/>
              </w:rPr>
              <w:t xml:space="preserve">łączania jednego lub drugiego napisu z miejsca kierowcy, włącznik umieszczony w łatwo dostępnym miejscu, zabezpieczonym   przed   przypadkowym   włączeniem.  Włącznik musi mieć konstrukcję wykluczającą przypadkowe włączenie (np. włączenie dwuetapowe). Wszystkie elementy elektryczne oznakowania podłączone do instalacji fabrycznej pojazdu. </w:t>
            </w:r>
          </w:p>
        </w:tc>
        <w:tc>
          <w:tcPr>
            <w:tcW w:w="993" w:type="dxa"/>
            <w:tcBorders>
              <w:top w:val="single" w:sz="4" w:space="0" w:color="auto"/>
              <w:left w:val="single" w:sz="4" w:space="0" w:color="auto"/>
              <w:bottom w:val="single" w:sz="4" w:space="0" w:color="auto"/>
              <w:right w:val="single" w:sz="4" w:space="0" w:color="auto"/>
            </w:tcBorders>
          </w:tcPr>
          <w:p w14:paraId="6521314E" w14:textId="77777777" w:rsidR="006615A3" w:rsidRPr="00F60027" w:rsidRDefault="006615A3" w:rsidP="00596D2A">
            <w:pPr>
              <w:widowControl w:val="0"/>
              <w:autoSpaceDE w:val="0"/>
              <w:autoSpaceDN w:val="0"/>
              <w:spacing w:after="0" w:line="240" w:lineRule="auto"/>
              <w:ind w:left="69" w:right="58"/>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456D7CF0" w14:textId="77777777" w:rsidR="006615A3" w:rsidRPr="00F60027" w:rsidRDefault="006615A3" w:rsidP="00596D2A">
            <w:pPr>
              <w:widowControl w:val="0"/>
              <w:autoSpaceDE w:val="0"/>
              <w:autoSpaceDN w:val="0"/>
              <w:spacing w:after="0" w:line="240" w:lineRule="auto"/>
              <w:ind w:left="69" w:right="58"/>
              <w:rPr>
                <w:rFonts w:ascii="Times New Roman" w:eastAsia="Times New Roman" w:hAnsi="Times New Roman" w:cs="Times New Roman"/>
              </w:rPr>
            </w:pPr>
          </w:p>
        </w:tc>
      </w:tr>
      <w:tr w:rsidR="006615A3" w:rsidRPr="00F60027" w14:paraId="4190697D"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83DB11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54.</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BFFDAD"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Pas odblaskowy barwy białej opasający pojazd, o szerokości od 80 do 120 mm, znajdujący się w połowie wysokości pomiędzy dolną krawędzią okien a progiem pojazdu.</w:t>
            </w:r>
          </w:p>
        </w:tc>
        <w:tc>
          <w:tcPr>
            <w:tcW w:w="993" w:type="dxa"/>
            <w:tcBorders>
              <w:top w:val="single" w:sz="4" w:space="0" w:color="auto"/>
              <w:left w:val="single" w:sz="4" w:space="0" w:color="auto"/>
              <w:bottom w:val="single" w:sz="4" w:space="0" w:color="auto"/>
              <w:right w:val="single" w:sz="4" w:space="0" w:color="auto"/>
            </w:tcBorders>
          </w:tcPr>
          <w:p w14:paraId="0D73976A" w14:textId="77777777" w:rsidR="006615A3" w:rsidRPr="00F60027" w:rsidRDefault="006615A3" w:rsidP="00596D2A">
            <w:pPr>
              <w:spacing w:after="0"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6846E83" w14:textId="77777777" w:rsidR="006615A3" w:rsidRPr="00F60027" w:rsidRDefault="006615A3" w:rsidP="00596D2A">
            <w:pPr>
              <w:spacing w:after="0" w:line="240" w:lineRule="auto"/>
              <w:rPr>
                <w:rFonts w:ascii="Times New Roman" w:eastAsia="Times New Roman" w:hAnsi="Times New Roman" w:cs="Times New Roman"/>
                <w:lang w:eastAsia="pl-PL"/>
              </w:rPr>
            </w:pPr>
          </w:p>
        </w:tc>
      </w:tr>
      <w:tr w:rsidR="006615A3" w:rsidRPr="00F60027" w14:paraId="0EA5EB9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5C2BA85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55.</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E5F9D5" w14:textId="77777777" w:rsidR="006615A3" w:rsidRPr="00F60027" w:rsidRDefault="006615A3" w:rsidP="00596D2A">
            <w:pPr>
              <w:widowControl w:val="0"/>
              <w:autoSpaceDE w:val="0"/>
              <w:autoSpaceDN w:val="0"/>
              <w:ind w:left="69"/>
              <w:jc w:val="both"/>
              <w:rPr>
                <w:rFonts w:ascii="Times New Roman" w:hAnsi="Times New Roman" w:cs="Times New Roman"/>
              </w:rPr>
            </w:pPr>
            <w:r w:rsidRPr="00F60027">
              <w:rPr>
                <w:rFonts w:ascii="Times New Roman" w:hAnsi="Times New Roman" w:cs="Times New Roman"/>
              </w:rPr>
              <w:t>Napis „INSPEKCJA TRANSPORTU DROGOWEGO” barwy białej,</w:t>
            </w:r>
          </w:p>
          <w:p w14:paraId="3EAE2D41" w14:textId="77777777" w:rsidR="006615A3" w:rsidRPr="00F60027" w:rsidRDefault="006615A3" w:rsidP="00596D2A">
            <w:pPr>
              <w:shd w:val="clear" w:color="auto" w:fill="FFFFFF"/>
              <w:spacing w:after="0" w:line="240" w:lineRule="auto"/>
              <w:ind w:firstLine="29"/>
              <w:jc w:val="both"/>
              <w:rPr>
                <w:rFonts w:ascii="Times New Roman" w:eastAsia="Calibri" w:hAnsi="Times New Roman" w:cs="Times New Roman"/>
                <w:lang w:eastAsia="pl-PL"/>
              </w:rPr>
            </w:pPr>
            <w:r w:rsidRPr="00F60027">
              <w:rPr>
                <w:rFonts w:ascii="Times New Roman" w:hAnsi="Times New Roman" w:cs="Times New Roman"/>
              </w:rPr>
              <w:t>umieszczony po obu stronach samochodu nad pasem odblaskowym barwy białej. Logo Inspekcji Transportu Drogowego na bocznych drzwiach kierowcy i pasażera z folii samoprzylepnej.</w:t>
            </w:r>
          </w:p>
        </w:tc>
        <w:tc>
          <w:tcPr>
            <w:tcW w:w="993" w:type="dxa"/>
            <w:tcBorders>
              <w:top w:val="single" w:sz="4" w:space="0" w:color="auto"/>
              <w:left w:val="single" w:sz="4" w:space="0" w:color="auto"/>
              <w:bottom w:val="single" w:sz="4" w:space="0" w:color="auto"/>
              <w:right w:val="single" w:sz="4" w:space="0" w:color="auto"/>
            </w:tcBorders>
          </w:tcPr>
          <w:p w14:paraId="3B0AFE64"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2FCE0BC2" w14:textId="77777777" w:rsidR="006615A3" w:rsidRPr="00F60027" w:rsidRDefault="006615A3" w:rsidP="00596D2A">
            <w:pPr>
              <w:widowControl w:val="0"/>
              <w:autoSpaceDE w:val="0"/>
              <w:autoSpaceDN w:val="0"/>
              <w:spacing w:after="0" w:line="240" w:lineRule="auto"/>
              <w:ind w:left="69"/>
              <w:rPr>
                <w:rFonts w:ascii="Times New Roman" w:eastAsia="Times New Roman" w:hAnsi="Times New Roman" w:cs="Times New Roman"/>
              </w:rPr>
            </w:pPr>
          </w:p>
        </w:tc>
      </w:tr>
      <w:tr w:rsidR="006615A3" w:rsidRPr="00F60027" w14:paraId="696D569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E4CD39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56.</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45DC409" w14:textId="77777777" w:rsidR="006615A3" w:rsidRPr="00F60027" w:rsidRDefault="006615A3" w:rsidP="00596D2A">
            <w:pPr>
              <w:shd w:val="clear" w:color="auto" w:fill="FFFFFF"/>
              <w:spacing w:before="100" w:beforeAutospacing="1" w:after="100" w:afterAutospacing="1" w:line="240" w:lineRule="auto"/>
              <w:jc w:val="both"/>
              <w:rPr>
                <w:rFonts w:ascii="Times New Roman" w:eastAsia="Calibri" w:hAnsi="Times New Roman" w:cs="Times New Roman"/>
                <w:lang w:eastAsia="pl-PL"/>
              </w:rPr>
            </w:pPr>
            <w:r w:rsidRPr="00F60027">
              <w:rPr>
                <w:rFonts w:ascii="Times New Roman" w:hAnsi="Times New Roman" w:cs="Times New Roman"/>
              </w:rPr>
              <w:t>Napis „INSPEKCJA TRANSPORTU DROGOWEGO” koloru czarnego z przodu samochodu oraz na tylnych drzwiach.</w:t>
            </w:r>
          </w:p>
        </w:tc>
        <w:tc>
          <w:tcPr>
            <w:tcW w:w="993" w:type="dxa"/>
            <w:tcBorders>
              <w:top w:val="single" w:sz="4" w:space="0" w:color="auto"/>
              <w:left w:val="single" w:sz="4" w:space="0" w:color="auto"/>
              <w:bottom w:val="single" w:sz="4" w:space="0" w:color="auto"/>
              <w:right w:val="single" w:sz="4" w:space="0" w:color="auto"/>
            </w:tcBorders>
          </w:tcPr>
          <w:p w14:paraId="0C365CFF"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1C9A604E" w14:textId="77777777" w:rsidR="006615A3" w:rsidRPr="00F60027" w:rsidRDefault="006615A3" w:rsidP="00596D2A">
            <w:pPr>
              <w:shd w:val="clear" w:color="auto" w:fill="FFFFFF"/>
              <w:spacing w:before="100" w:beforeAutospacing="1" w:after="100" w:afterAutospacing="1" w:line="240" w:lineRule="auto"/>
              <w:rPr>
                <w:rFonts w:ascii="Times New Roman" w:eastAsia="Times New Roman" w:hAnsi="Times New Roman" w:cs="Times New Roman"/>
                <w:lang w:eastAsia="pl-PL"/>
              </w:rPr>
            </w:pPr>
          </w:p>
        </w:tc>
      </w:tr>
      <w:tr w:rsidR="006615A3" w:rsidRPr="00F60027" w14:paraId="0A848522"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22A0D3C7"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Calibri" w:hAnsi="Times New Roman" w:cs="Times New Roman"/>
                <w:lang w:eastAsia="pl-PL"/>
              </w:rPr>
            </w:pPr>
            <w:r w:rsidRPr="00F60027">
              <w:rPr>
                <w:rFonts w:ascii="Times New Roman" w:hAnsi="Times New Roman" w:cs="Times New Roman"/>
                <w:b/>
              </w:rPr>
              <w:t>Kolor nadwozia</w:t>
            </w:r>
          </w:p>
        </w:tc>
        <w:tc>
          <w:tcPr>
            <w:tcW w:w="993" w:type="dxa"/>
            <w:tcBorders>
              <w:top w:val="single" w:sz="4" w:space="0" w:color="auto"/>
              <w:left w:val="single" w:sz="4" w:space="0" w:color="auto"/>
              <w:bottom w:val="single" w:sz="4" w:space="0" w:color="auto"/>
              <w:right w:val="single" w:sz="4" w:space="0" w:color="auto"/>
            </w:tcBorders>
          </w:tcPr>
          <w:p w14:paraId="0EE92DBF"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228CB18F" w14:textId="77777777" w:rsidR="006615A3" w:rsidRPr="00F60027" w:rsidRDefault="006615A3" w:rsidP="00596D2A">
            <w:pPr>
              <w:shd w:val="clear" w:color="auto" w:fill="FFFFFF"/>
              <w:spacing w:before="100" w:beforeAutospacing="1" w:after="100" w:afterAutospacing="1" w:line="240" w:lineRule="auto"/>
              <w:jc w:val="center"/>
              <w:rPr>
                <w:rFonts w:ascii="Times New Roman" w:eastAsia="Times New Roman" w:hAnsi="Times New Roman" w:cs="Times New Roman"/>
                <w:b/>
                <w:lang w:eastAsia="pl-PL"/>
              </w:rPr>
            </w:pPr>
          </w:p>
        </w:tc>
      </w:tr>
      <w:tr w:rsidR="006615A3" w:rsidRPr="00F60027" w14:paraId="472D6C91"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18F41616"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57.</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67000E53" w14:textId="77777777" w:rsidR="006615A3" w:rsidRPr="00F60027" w:rsidRDefault="006615A3" w:rsidP="00596D2A">
            <w:pPr>
              <w:widowControl w:val="0"/>
              <w:autoSpaceDE w:val="0"/>
              <w:autoSpaceDN w:val="0"/>
              <w:spacing w:after="0" w:line="240" w:lineRule="auto"/>
              <w:ind w:left="69" w:firstLine="5"/>
              <w:jc w:val="both"/>
              <w:rPr>
                <w:rFonts w:ascii="Times New Roman" w:eastAsia="Times New Roman" w:hAnsi="Times New Roman" w:cs="Times New Roman"/>
              </w:rPr>
            </w:pPr>
            <w:r w:rsidRPr="00F60027">
              <w:rPr>
                <w:rFonts w:ascii="Times New Roman" w:hAnsi="Times New Roman" w:cs="Times New Roman"/>
              </w:rPr>
              <w:t>Nadwozie lakierowane w kolorze ciemnozielonym, z tym że pokrywa silnika, drzwi kierowcy i pasażera oraz drzwi tylne (pokrywa bagażnika) koloru</w:t>
            </w:r>
            <w:r w:rsidRPr="00F60027">
              <w:rPr>
                <w:rFonts w:ascii="Times New Roman" w:hAnsi="Times New Roman" w:cs="Times New Roman"/>
                <w:spacing w:val="-3"/>
              </w:rPr>
              <w:t xml:space="preserve"> </w:t>
            </w:r>
            <w:r w:rsidRPr="00F60027">
              <w:rPr>
                <w:rFonts w:ascii="Times New Roman" w:hAnsi="Times New Roman" w:cs="Times New Roman"/>
              </w:rPr>
              <w:t>białego. Zamawiający dopuszcza pojazd lakierowany fabrycznie w kolorze</w:t>
            </w:r>
            <w:r w:rsidRPr="00F60027">
              <w:rPr>
                <w:rFonts w:ascii="Times New Roman" w:hAnsi="Times New Roman" w:cs="Times New Roman"/>
                <w:spacing w:val="-17"/>
              </w:rPr>
              <w:t xml:space="preserve"> </w:t>
            </w:r>
            <w:r w:rsidRPr="00F60027">
              <w:rPr>
                <w:rFonts w:ascii="Times New Roman" w:hAnsi="Times New Roman" w:cs="Times New Roman"/>
              </w:rPr>
              <w:t>białym.</w:t>
            </w:r>
          </w:p>
        </w:tc>
        <w:tc>
          <w:tcPr>
            <w:tcW w:w="993" w:type="dxa"/>
            <w:tcBorders>
              <w:top w:val="single" w:sz="4" w:space="0" w:color="auto"/>
              <w:left w:val="single" w:sz="4" w:space="0" w:color="auto"/>
              <w:bottom w:val="single" w:sz="4" w:space="0" w:color="auto"/>
              <w:right w:val="single" w:sz="4" w:space="0" w:color="auto"/>
            </w:tcBorders>
          </w:tcPr>
          <w:p w14:paraId="0832792C" w14:textId="77777777" w:rsidR="006615A3" w:rsidRPr="00F60027" w:rsidRDefault="006615A3" w:rsidP="00596D2A">
            <w:pPr>
              <w:widowControl w:val="0"/>
              <w:autoSpaceDE w:val="0"/>
              <w:autoSpaceDN w:val="0"/>
              <w:spacing w:after="0" w:line="240" w:lineRule="auto"/>
              <w:ind w:left="69" w:firstLine="5"/>
              <w:rPr>
                <w:rFonts w:ascii="Times New Roman" w:eastAsia="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14:paraId="135F397F" w14:textId="77777777" w:rsidR="006615A3" w:rsidRPr="00F60027" w:rsidRDefault="006615A3" w:rsidP="00596D2A">
            <w:pPr>
              <w:widowControl w:val="0"/>
              <w:autoSpaceDE w:val="0"/>
              <w:autoSpaceDN w:val="0"/>
              <w:spacing w:after="0" w:line="240" w:lineRule="auto"/>
              <w:ind w:left="69" w:firstLine="5"/>
              <w:rPr>
                <w:rFonts w:ascii="Times New Roman" w:eastAsia="Times New Roman" w:hAnsi="Times New Roman" w:cs="Times New Roman"/>
              </w:rPr>
            </w:pPr>
          </w:p>
        </w:tc>
      </w:tr>
      <w:tr w:rsidR="006615A3" w:rsidRPr="00F60027" w14:paraId="38EEFBF3" w14:textId="77777777" w:rsidTr="00596D2A">
        <w:trPr>
          <w:trHeight w:val="398"/>
        </w:trPr>
        <w:tc>
          <w:tcPr>
            <w:tcW w:w="4961" w:type="dxa"/>
            <w:gridSpan w:val="3"/>
            <w:tcBorders>
              <w:top w:val="single" w:sz="4" w:space="0" w:color="auto"/>
              <w:left w:val="single" w:sz="4" w:space="0" w:color="auto"/>
              <w:bottom w:val="single" w:sz="4" w:space="0" w:color="auto"/>
              <w:right w:val="single" w:sz="4" w:space="0" w:color="auto"/>
            </w:tcBorders>
          </w:tcPr>
          <w:p w14:paraId="34AACFB1" w14:textId="77777777" w:rsidR="006615A3" w:rsidRPr="00F60027" w:rsidRDefault="006615A3" w:rsidP="00596D2A">
            <w:pPr>
              <w:shd w:val="clear" w:color="auto" w:fill="FFFFFF"/>
              <w:spacing w:after="0" w:line="240" w:lineRule="auto"/>
              <w:jc w:val="center"/>
              <w:rPr>
                <w:rFonts w:ascii="Times New Roman" w:eastAsia="Calibri" w:hAnsi="Times New Roman" w:cs="Times New Roman"/>
                <w:lang w:eastAsia="pl-PL"/>
              </w:rPr>
            </w:pPr>
            <w:r w:rsidRPr="00F60027">
              <w:rPr>
                <w:rFonts w:ascii="Times New Roman" w:hAnsi="Times New Roman" w:cs="Times New Roman"/>
                <w:b/>
              </w:rPr>
              <w:t>Dodatkowe wyposażenie związane z zabudową</w:t>
            </w:r>
          </w:p>
        </w:tc>
        <w:tc>
          <w:tcPr>
            <w:tcW w:w="993" w:type="dxa"/>
            <w:tcBorders>
              <w:top w:val="single" w:sz="4" w:space="0" w:color="auto"/>
              <w:left w:val="single" w:sz="4" w:space="0" w:color="auto"/>
              <w:bottom w:val="single" w:sz="4" w:space="0" w:color="auto"/>
              <w:right w:val="single" w:sz="4" w:space="0" w:color="auto"/>
            </w:tcBorders>
          </w:tcPr>
          <w:p w14:paraId="17EE8B0D" w14:textId="77777777" w:rsidR="006615A3" w:rsidRPr="00F60027" w:rsidRDefault="006615A3" w:rsidP="00596D2A">
            <w:pPr>
              <w:shd w:val="clear" w:color="auto" w:fill="FFFFFF"/>
              <w:spacing w:after="0" w:line="240" w:lineRule="auto"/>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35592BB8" w14:textId="77777777" w:rsidR="006615A3" w:rsidRPr="00F60027" w:rsidRDefault="006615A3" w:rsidP="00596D2A">
            <w:pPr>
              <w:shd w:val="clear" w:color="auto" w:fill="FFFFFF"/>
              <w:spacing w:after="0" w:line="240" w:lineRule="auto"/>
              <w:jc w:val="center"/>
              <w:rPr>
                <w:rFonts w:ascii="Times New Roman" w:eastAsia="Times New Roman" w:hAnsi="Times New Roman" w:cs="Times New Roman"/>
                <w:b/>
                <w:lang w:eastAsia="pl-PL"/>
              </w:rPr>
            </w:pPr>
          </w:p>
        </w:tc>
      </w:tr>
      <w:tr w:rsidR="006615A3" w:rsidRPr="00F60027" w14:paraId="1B4D67AB" w14:textId="77777777" w:rsidTr="00596D2A">
        <w:trPr>
          <w:trHeight w:val="412"/>
        </w:trPr>
        <w:tc>
          <w:tcPr>
            <w:tcW w:w="567" w:type="dxa"/>
            <w:tcBorders>
              <w:top w:val="single" w:sz="4" w:space="0" w:color="auto"/>
              <w:left w:val="single" w:sz="4" w:space="0" w:color="auto"/>
              <w:bottom w:val="single" w:sz="4" w:space="0" w:color="auto"/>
              <w:right w:val="single" w:sz="4" w:space="0" w:color="auto"/>
            </w:tcBorders>
            <w:hideMark/>
          </w:tcPr>
          <w:p w14:paraId="4344656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58.</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31F30F3D" w14:textId="77777777" w:rsidR="006615A3" w:rsidRPr="00F60027" w:rsidRDefault="006615A3" w:rsidP="00596D2A">
            <w:pPr>
              <w:shd w:val="clear" w:color="auto" w:fill="FFFFFF"/>
              <w:spacing w:after="0" w:line="240" w:lineRule="auto"/>
              <w:ind w:firstLine="5"/>
              <w:jc w:val="both"/>
              <w:rPr>
                <w:rFonts w:ascii="Times New Roman" w:eastAsia="Times New Roman" w:hAnsi="Times New Roman" w:cs="Times New Roman"/>
                <w:lang w:eastAsia="pl-PL"/>
              </w:rPr>
            </w:pPr>
            <w:r w:rsidRPr="00F60027">
              <w:rPr>
                <w:rFonts w:ascii="Times New Roman" w:hAnsi="Times New Roman" w:cs="Times New Roman"/>
              </w:rPr>
              <w:t>Pojazd wyposażony w dwa reflektory zewnętrzne typu LED ze światłem rozproszonym, zamontowane na stałe w górnej tylnej i przedniej części samochodu po jego prawej stronie.</w:t>
            </w:r>
          </w:p>
        </w:tc>
        <w:tc>
          <w:tcPr>
            <w:tcW w:w="993" w:type="dxa"/>
            <w:tcBorders>
              <w:top w:val="single" w:sz="4" w:space="0" w:color="auto"/>
              <w:left w:val="single" w:sz="4" w:space="0" w:color="auto"/>
              <w:bottom w:val="single" w:sz="4" w:space="0" w:color="auto"/>
              <w:right w:val="single" w:sz="4" w:space="0" w:color="auto"/>
            </w:tcBorders>
          </w:tcPr>
          <w:p w14:paraId="549C6370"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E9F9615"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r>
      <w:tr w:rsidR="006615A3" w:rsidRPr="00F60027" w14:paraId="7F8F2F52" w14:textId="77777777" w:rsidTr="00596D2A">
        <w:tc>
          <w:tcPr>
            <w:tcW w:w="567" w:type="dxa"/>
            <w:tcBorders>
              <w:top w:val="single" w:sz="4" w:space="0" w:color="auto"/>
              <w:left w:val="single" w:sz="4" w:space="0" w:color="auto"/>
              <w:bottom w:val="single" w:sz="4" w:space="0" w:color="auto"/>
              <w:right w:val="single" w:sz="4" w:space="0" w:color="auto"/>
            </w:tcBorders>
          </w:tcPr>
          <w:p w14:paraId="038EBBE7"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Pr>
                <w:rFonts w:ascii="Times New Roman" w:eastAsia="Calibri" w:hAnsi="Times New Roman" w:cstheme="minorHAnsi"/>
                <w:lang w:eastAsia="pl-PL"/>
              </w:rPr>
              <w:t>59</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15CB49EA"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Antena dookólna w standardzie LTE z wtykiem podwójnym SMA wyprowadzonym w miejscu posadowienia modemu GSM w prawym górnym rogu przy bocznej ściance od strony wewnętrznej przy miejscu na drukarkę.</w:t>
            </w:r>
          </w:p>
        </w:tc>
        <w:tc>
          <w:tcPr>
            <w:tcW w:w="993" w:type="dxa"/>
            <w:tcBorders>
              <w:top w:val="single" w:sz="4" w:space="0" w:color="auto"/>
              <w:left w:val="single" w:sz="4" w:space="0" w:color="auto"/>
              <w:bottom w:val="single" w:sz="4" w:space="0" w:color="auto"/>
              <w:right w:val="single" w:sz="4" w:space="0" w:color="auto"/>
            </w:tcBorders>
          </w:tcPr>
          <w:p w14:paraId="32DF43F1"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A3E354A"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5BFF1CBF" w14:textId="77777777" w:rsidTr="00596D2A">
        <w:tc>
          <w:tcPr>
            <w:tcW w:w="567" w:type="dxa"/>
            <w:tcBorders>
              <w:top w:val="single" w:sz="4" w:space="0" w:color="auto"/>
              <w:left w:val="single" w:sz="4" w:space="0" w:color="auto"/>
              <w:bottom w:val="single" w:sz="4" w:space="0" w:color="auto"/>
              <w:right w:val="single" w:sz="4" w:space="0" w:color="auto"/>
            </w:tcBorders>
          </w:tcPr>
          <w:p w14:paraId="33175C05"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Pr>
                <w:rFonts w:ascii="Times New Roman" w:eastAsia="Calibri" w:hAnsi="Times New Roman" w:cstheme="minorHAnsi"/>
                <w:lang w:eastAsia="pl-PL"/>
              </w:rPr>
              <w:t>60</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2231EFC7"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Urządzenie do wybijania szyb samochodowych zintegrowane nożem</w:t>
            </w:r>
            <w:r w:rsidRPr="00F60027">
              <w:rPr>
                <w:rFonts w:ascii="Times New Roman" w:eastAsia="Calibri" w:hAnsi="Times New Roman" w:cs="Times New Roman"/>
                <w:color w:val="000000"/>
              </w:rPr>
              <w:t xml:space="preserve"> do ciecia pasów </w:t>
            </w:r>
            <w:r w:rsidRPr="00F60027">
              <w:rPr>
                <w:rFonts w:ascii="Times New Roman" w:eastAsia="Calibri" w:hAnsi="Times New Roman" w:cs="Times New Roman"/>
              </w:rPr>
              <w:t>- młotek bezpieczeństwa - 2 sztuki, jedna zamontowana w kabinie kierowcy nad lewymi drzwiami przymocowane na stałe do poszycia wewnętrznego pojazdu , druga w przedziale biurowym.</w:t>
            </w:r>
          </w:p>
        </w:tc>
        <w:tc>
          <w:tcPr>
            <w:tcW w:w="993" w:type="dxa"/>
            <w:tcBorders>
              <w:top w:val="single" w:sz="4" w:space="0" w:color="auto"/>
              <w:left w:val="single" w:sz="4" w:space="0" w:color="auto"/>
              <w:bottom w:val="single" w:sz="4" w:space="0" w:color="auto"/>
              <w:right w:val="single" w:sz="4" w:space="0" w:color="auto"/>
            </w:tcBorders>
          </w:tcPr>
          <w:p w14:paraId="70C87577"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554F3DB5"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721E3905" w14:textId="77777777" w:rsidTr="00596D2A">
        <w:tc>
          <w:tcPr>
            <w:tcW w:w="567" w:type="dxa"/>
            <w:tcBorders>
              <w:top w:val="single" w:sz="4" w:space="0" w:color="auto"/>
              <w:left w:val="single" w:sz="4" w:space="0" w:color="auto"/>
              <w:bottom w:val="single" w:sz="4" w:space="0" w:color="auto"/>
              <w:right w:val="single" w:sz="4" w:space="0" w:color="auto"/>
            </w:tcBorders>
          </w:tcPr>
          <w:p w14:paraId="64FEBCFA"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r w:rsidRPr="00F60027">
              <w:rPr>
                <w:rFonts w:ascii="Times New Roman" w:eastAsia="Calibri" w:hAnsi="Times New Roman" w:cstheme="minorHAnsi"/>
                <w:lang w:eastAsia="pl-PL"/>
              </w:rPr>
              <w:t>6</w:t>
            </w:r>
            <w:r>
              <w:rPr>
                <w:rFonts w:ascii="Times New Roman" w:eastAsia="Calibri" w:hAnsi="Times New Roman" w:cstheme="minorHAnsi"/>
                <w:lang w:eastAsia="pl-PL"/>
              </w:rPr>
              <w:t>1</w:t>
            </w:r>
            <w:r w:rsidRPr="00F60027">
              <w:rPr>
                <w:rFonts w:ascii="Times New Roman" w:eastAsia="Calibri" w:hAnsi="Times New Roman" w:cstheme="minorHAnsi"/>
                <w:lang w:eastAsia="pl-PL"/>
              </w:rPr>
              <w:t>.</w:t>
            </w:r>
          </w:p>
        </w:tc>
        <w:tc>
          <w:tcPr>
            <w:tcW w:w="4394" w:type="dxa"/>
            <w:gridSpan w:val="2"/>
            <w:tcBorders>
              <w:top w:val="single" w:sz="4" w:space="0" w:color="auto"/>
              <w:left w:val="single" w:sz="4" w:space="0" w:color="auto"/>
              <w:bottom w:val="single" w:sz="4" w:space="0" w:color="auto"/>
              <w:right w:val="single" w:sz="4" w:space="0" w:color="auto"/>
            </w:tcBorders>
          </w:tcPr>
          <w:p w14:paraId="1BA4AAC0" w14:textId="77777777" w:rsidR="006615A3" w:rsidRPr="00F60027" w:rsidRDefault="006615A3" w:rsidP="00596D2A">
            <w:pPr>
              <w:shd w:val="clear" w:color="auto" w:fill="FFFFFF"/>
              <w:spacing w:before="100" w:beforeAutospacing="1" w:after="100" w:afterAutospacing="1" w:line="240" w:lineRule="auto"/>
              <w:ind w:firstLine="10"/>
              <w:jc w:val="both"/>
              <w:rPr>
                <w:rFonts w:ascii="Times New Roman" w:eastAsia="Times New Roman" w:hAnsi="Times New Roman" w:cs="Times New Roman"/>
                <w:b/>
                <w:lang w:eastAsia="pl-PL"/>
              </w:rPr>
            </w:pPr>
            <w:r w:rsidRPr="00F60027">
              <w:rPr>
                <w:rFonts w:ascii="Times New Roman" w:eastAsia="Calibri" w:hAnsi="Times New Roman" w:cs="Times New Roman"/>
              </w:rPr>
              <w:t xml:space="preserve">Trójkąt, składane pachołki drogowe 4 sztuki, gaśnica (min. 2kg zamontowana w przedziale kierowcy i </w:t>
            </w:r>
            <w:r>
              <w:rPr>
                <w:rFonts w:ascii="Times New Roman" w:eastAsia="Calibri" w:hAnsi="Times New Roman" w:cs="Times New Roman"/>
              </w:rPr>
              <w:t xml:space="preserve">2 </w:t>
            </w:r>
            <w:r w:rsidRPr="00F60027">
              <w:rPr>
                <w:rFonts w:ascii="Times New Roman" w:eastAsia="Calibri" w:hAnsi="Times New Roman" w:cs="Times New Roman"/>
              </w:rPr>
              <w:t>gaśnic</w:t>
            </w:r>
            <w:r>
              <w:rPr>
                <w:rFonts w:ascii="Times New Roman" w:eastAsia="Calibri" w:hAnsi="Times New Roman" w:cs="Times New Roman"/>
              </w:rPr>
              <w:t>e</w:t>
            </w:r>
            <w:r w:rsidRPr="00F60027">
              <w:rPr>
                <w:rFonts w:ascii="Times New Roman" w:eastAsia="Calibri" w:hAnsi="Times New Roman" w:cs="Times New Roman"/>
              </w:rPr>
              <w:t xml:space="preserve"> min. 6 kg zamontowana w przedziale </w:t>
            </w:r>
            <w:r>
              <w:rPr>
                <w:rFonts w:ascii="Times New Roman" w:eastAsia="Calibri" w:hAnsi="Times New Roman" w:cs="Times New Roman"/>
              </w:rPr>
              <w:t xml:space="preserve">biurowym i </w:t>
            </w:r>
            <w:r w:rsidRPr="00F60027">
              <w:rPr>
                <w:rFonts w:ascii="Times New Roman" w:eastAsia="Calibri" w:hAnsi="Times New Roman" w:cs="Times New Roman"/>
              </w:rPr>
              <w:t>magazynowym -zamontowane                              w uchwycie fabrycznym, w przypadku braku uchwytu fabrycznego wymagany uchwyt do gaśnicy), lewarek, apteczka, komplet dywaników gumowych, min 2 komplety kluczyków, szczotka ze skrobaczką, kable rozruchowe (o długości minimum 2 x 5 metrów oraz prądzie 1200A) w opakowaniu zbiorczym.</w:t>
            </w:r>
          </w:p>
        </w:tc>
        <w:tc>
          <w:tcPr>
            <w:tcW w:w="993" w:type="dxa"/>
            <w:tcBorders>
              <w:top w:val="single" w:sz="4" w:space="0" w:color="auto"/>
              <w:left w:val="single" w:sz="4" w:space="0" w:color="auto"/>
              <w:bottom w:val="single" w:sz="4" w:space="0" w:color="auto"/>
              <w:right w:val="single" w:sz="4" w:space="0" w:color="auto"/>
            </w:tcBorders>
          </w:tcPr>
          <w:p w14:paraId="173738C2"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c>
          <w:tcPr>
            <w:tcW w:w="2976" w:type="dxa"/>
            <w:tcBorders>
              <w:top w:val="single" w:sz="4" w:space="0" w:color="auto"/>
              <w:left w:val="single" w:sz="4" w:space="0" w:color="auto"/>
              <w:bottom w:val="single" w:sz="4" w:space="0" w:color="auto"/>
              <w:right w:val="single" w:sz="4" w:space="0" w:color="auto"/>
            </w:tcBorders>
          </w:tcPr>
          <w:p w14:paraId="3C891603"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heme="minorHAnsi"/>
                <w:lang w:eastAsia="pl-PL"/>
              </w:rPr>
            </w:pPr>
          </w:p>
        </w:tc>
      </w:tr>
      <w:tr w:rsidR="006615A3" w:rsidRPr="00F60027" w14:paraId="5E1295B4" w14:textId="77777777" w:rsidTr="00596D2A">
        <w:tc>
          <w:tcPr>
            <w:tcW w:w="4961" w:type="dxa"/>
            <w:gridSpan w:val="3"/>
            <w:tcBorders>
              <w:top w:val="single" w:sz="4" w:space="0" w:color="auto"/>
              <w:left w:val="single" w:sz="4" w:space="0" w:color="auto"/>
              <w:bottom w:val="single" w:sz="4" w:space="0" w:color="auto"/>
              <w:right w:val="single" w:sz="4" w:space="0" w:color="auto"/>
            </w:tcBorders>
          </w:tcPr>
          <w:p w14:paraId="0C7E5D0C"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Calibri" w:hAnsi="Times New Roman" w:cs="Times New Roman"/>
                <w:lang w:eastAsia="pl-PL"/>
              </w:rPr>
            </w:pPr>
            <w:r w:rsidRPr="00F60027">
              <w:rPr>
                <w:rFonts w:ascii="Times New Roman" w:eastAsia="Calibri" w:hAnsi="Times New Roman" w:cs="Times New Roman"/>
                <w:b/>
                <w:bCs/>
                <w:lang w:eastAsia="pl-PL"/>
              </w:rPr>
              <w:t xml:space="preserve">Wyposażenie </w:t>
            </w:r>
            <w:r>
              <w:rPr>
                <w:rFonts w:ascii="Times New Roman" w:eastAsia="Calibri" w:hAnsi="Times New Roman" w:cs="Times New Roman"/>
                <w:b/>
                <w:bCs/>
                <w:lang w:eastAsia="pl-PL"/>
              </w:rPr>
              <w:t>dodatkowe</w:t>
            </w:r>
          </w:p>
        </w:tc>
        <w:tc>
          <w:tcPr>
            <w:tcW w:w="993" w:type="dxa"/>
            <w:tcBorders>
              <w:top w:val="single" w:sz="4" w:space="0" w:color="auto"/>
              <w:left w:val="single" w:sz="4" w:space="0" w:color="auto"/>
              <w:bottom w:val="single" w:sz="4" w:space="0" w:color="auto"/>
              <w:right w:val="single" w:sz="4" w:space="0" w:color="auto"/>
            </w:tcBorders>
          </w:tcPr>
          <w:p w14:paraId="66C43BF2"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113CA1A9" w14:textId="77777777" w:rsidR="006615A3" w:rsidRPr="00F60027" w:rsidRDefault="006615A3" w:rsidP="00596D2A">
            <w:pPr>
              <w:shd w:val="clear" w:color="auto" w:fill="FFFFFF"/>
              <w:spacing w:before="100" w:beforeAutospacing="1" w:after="100" w:afterAutospacing="1" w:line="240" w:lineRule="auto"/>
              <w:ind w:firstLine="10"/>
              <w:jc w:val="center"/>
              <w:rPr>
                <w:rFonts w:ascii="Times New Roman" w:eastAsia="Times New Roman" w:hAnsi="Times New Roman" w:cs="Times New Roman"/>
                <w:b/>
                <w:lang w:eastAsia="pl-PL"/>
              </w:rPr>
            </w:pPr>
          </w:p>
        </w:tc>
      </w:tr>
      <w:tr w:rsidR="006615A3" w:rsidRPr="00F60027" w14:paraId="1CFC0230"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A05F4E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2</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21912BF2" w14:textId="77777777" w:rsidR="006615A3" w:rsidRPr="00F60027" w:rsidRDefault="006615A3" w:rsidP="00596D2A">
            <w:pPr>
              <w:pStyle w:val="Default"/>
              <w:jc w:val="both"/>
            </w:pPr>
            <w:r>
              <w:rPr>
                <w:color w:val="auto"/>
                <w:sz w:val="22"/>
                <w:szCs w:val="22"/>
              </w:rPr>
              <w:t>Leżanka warsztatowa na kółkach – 1 sztuka</w:t>
            </w:r>
          </w:p>
        </w:tc>
        <w:tc>
          <w:tcPr>
            <w:tcW w:w="993" w:type="dxa"/>
            <w:tcBorders>
              <w:top w:val="single" w:sz="4" w:space="0" w:color="auto"/>
              <w:left w:val="single" w:sz="4" w:space="0" w:color="auto"/>
              <w:bottom w:val="single" w:sz="4" w:space="0" w:color="auto"/>
              <w:right w:val="single" w:sz="4" w:space="0" w:color="auto"/>
            </w:tcBorders>
          </w:tcPr>
          <w:p w14:paraId="594F9736"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D68EA93" w14:textId="77777777" w:rsidR="006615A3" w:rsidRPr="00F60027" w:rsidRDefault="006615A3" w:rsidP="00596D2A">
            <w:pPr>
              <w:shd w:val="clear" w:color="auto" w:fill="FFFFFF"/>
              <w:spacing w:before="100" w:beforeAutospacing="1" w:after="100" w:afterAutospacing="1" w:line="240" w:lineRule="auto"/>
              <w:ind w:firstLine="5"/>
              <w:rPr>
                <w:rFonts w:ascii="Times New Roman" w:eastAsia="Times New Roman" w:hAnsi="Times New Roman" w:cs="Times New Roman"/>
                <w:lang w:eastAsia="pl-PL"/>
              </w:rPr>
            </w:pPr>
          </w:p>
        </w:tc>
      </w:tr>
      <w:tr w:rsidR="006615A3" w:rsidRPr="00F60027" w14:paraId="2C8CCDC4"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0AECBDCA"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3</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37399366" w14:textId="77777777" w:rsidR="006615A3" w:rsidRPr="00F60027" w:rsidRDefault="006615A3" w:rsidP="00596D2A">
            <w:pPr>
              <w:pStyle w:val="Default"/>
              <w:jc w:val="both"/>
              <w:rPr>
                <w:rFonts w:eastAsia="Times New Roman"/>
              </w:rPr>
            </w:pPr>
            <w:r>
              <w:rPr>
                <w:color w:val="auto"/>
                <w:sz w:val="22"/>
                <w:szCs w:val="22"/>
              </w:rPr>
              <w:t>Latarka z nakładką do zatrzymywania pojazdów – 2 sztuki</w:t>
            </w:r>
          </w:p>
        </w:tc>
        <w:tc>
          <w:tcPr>
            <w:tcW w:w="993" w:type="dxa"/>
            <w:tcBorders>
              <w:top w:val="single" w:sz="4" w:space="0" w:color="auto"/>
              <w:left w:val="single" w:sz="4" w:space="0" w:color="auto"/>
              <w:bottom w:val="single" w:sz="4" w:space="0" w:color="auto"/>
              <w:right w:val="single" w:sz="4" w:space="0" w:color="auto"/>
            </w:tcBorders>
          </w:tcPr>
          <w:p w14:paraId="36D87F8E"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2AA239B6" w14:textId="77777777" w:rsidR="006615A3" w:rsidRPr="00F60027" w:rsidRDefault="006615A3" w:rsidP="00596D2A">
            <w:pPr>
              <w:shd w:val="clear" w:color="auto" w:fill="FFFFFF"/>
              <w:spacing w:after="0" w:line="240" w:lineRule="auto"/>
              <w:ind w:firstLine="5"/>
              <w:rPr>
                <w:rFonts w:ascii="Times New Roman" w:eastAsia="Times New Roman" w:hAnsi="Times New Roman" w:cs="Times New Roman"/>
                <w:lang w:eastAsia="pl-PL"/>
              </w:rPr>
            </w:pPr>
          </w:p>
        </w:tc>
      </w:tr>
      <w:tr w:rsidR="006615A3" w:rsidRPr="00F60027" w14:paraId="554DF0CE" w14:textId="77777777" w:rsidTr="00596D2A">
        <w:tc>
          <w:tcPr>
            <w:tcW w:w="567" w:type="dxa"/>
            <w:tcBorders>
              <w:top w:val="single" w:sz="4" w:space="0" w:color="auto"/>
              <w:left w:val="single" w:sz="4" w:space="0" w:color="auto"/>
              <w:bottom w:val="single" w:sz="4" w:space="0" w:color="auto"/>
              <w:right w:val="single" w:sz="4" w:space="0" w:color="auto"/>
            </w:tcBorders>
            <w:hideMark/>
          </w:tcPr>
          <w:p w14:paraId="30BE991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sidRPr="00F60027">
              <w:rPr>
                <w:rFonts w:ascii="Times New Roman" w:eastAsia="Calibri" w:hAnsi="Times New Roman" w:cs="Times New Roman"/>
              </w:rPr>
              <w:t>6</w:t>
            </w:r>
            <w:r>
              <w:rPr>
                <w:rFonts w:ascii="Times New Roman" w:eastAsia="Calibri" w:hAnsi="Times New Roman" w:cs="Times New Roman"/>
              </w:rPr>
              <w:t>4</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1B03ECBC" w14:textId="77777777" w:rsidR="006615A3" w:rsidRPr="00F60027" w:rsidRDefault="006615A3" w:rsidP="00596D2A">
            <w:pPr>
              <w:shd w:val="clear" w:color="auto" w:fill="FFFFFF"/>
              <w:spacing w:before="100" w:beforeAutospacing="1" w:after="100" w:afterAutospacing="1" w:line="240" w:lineRule="auto"/>
              <w:ind w:hanging="5"/>
              <w:jc w:val="both"/>
              <w:rPr>
                <w:rFonts w:ascii="Times New Roman" w:eastAsia="Calibri" w:hAnsi="Times New Roman" w:cs="Times New Roman"/>
                <w:lang w:eastAsia="pl-PL"/>
              </w:rPr>
            </w:pPr>
            <w:r w:rsidRPr="006126EB">
              <w:rPr>
                <w:rFonts w:ascii="Times New Roman" w:hAnsi="Times New Roman" w:cs="Times New Roman"/>
              </w:rPr>
              <w:t>Przenośny naświetlacz akumulatorowy LED co najmniej 2500 lumenów – 1 sztuka</w:t>
            </w:r>
          </w:p>
        </w:tc>
        <w:tc>
          <w:tcPr>
            <w:tcW w:w="993" w:type="dxa"/>
            <w:tcBorders>
              <w:top w:val="single" w:sz="4" w:space="0" w:color="auto"/>
              <w:left w:val="single" w:sz="4" w:space="0" w:color="auto"/>
              <w:bottom w:val="single" w:sz="4" w:space="0" w:color="auto"/>
              <w:right w:val="single" w:sz="4" w:space="0" w:color="auto"/>
            </w:tcBorders>
          </w:tcPr>
          <w:p w14:paraId="009DB8ED"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DCBFA4B"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r>
      <w:tr w:rsidR="006615A3" w:rsidRPr="00F60027" w14:paraId="2B203A4F"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hideMark/>
          </w:tcPr>
          <w:p w14:paraId="2A1BE0C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65</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A8C341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Torba ratownicza – 1 sztuka</w:t>
            </w:r>
          </w:p>
          <w:p w14:paraId="3FB7873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Parametry torby ratowniczej</w:t>
            </w:r>
          </w:p>
          <w:p w14:paraId="7ECA09A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torba w kolorze czerwonym na materiały opatrunkowe i sprzęt medyczny;</w:t>
            </w:r>
          </w:p>
          <w:p w14:paraId="27E2893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torba wykonana z materiału typu PLAN, wodoodpornego, łatwego w utrzymaniu czystości;</w:t>
            </w:r>
          </w:p>
          <w:p w14:paraId="38B5F82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na torbie naszyty pas odblaskowy z napisem ITD, kolor pasa odblaskowego zielony a napisu szary. Na kieszeni zewnętrznej dodatkowo logotyp „Krzyż św. Andrzeja"</w:t>
            </w:r>
            <w:r>
              <w:rPr>
                <w:rFonts w:ascii="Times New Roman" w:eastAsia="Calibri" w:hAnsi="Times New Roman" w:cs="Times New Roman"/>
                <w:lang w:eastAsia="pl-PL"/>
              </w:rPr>
              <w:t>.</w:t>
            </w:r>
            <w:r w:rsidRPr="00F60027">
              <w:rPr>
                <w:rFonts w:ascii="Times New Roman" w:eastAsia="Calibri" w:hAnsi="Times New Roman" w:cs="Times New Roman"/>
                <w:lang w:eastAsia="pl-PL"/>
              </w:rPr>
              <w:t xml:space="preserve"> </w:t>
            </w:r>
          </w:p>
          <w:p w14:paraId="37FD40A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konstrukcja torby pozwalająca na rodzajowe ułożenie sprzętu i łatwy dostęp do materiałów opatrunkowych zgodnych z wykazem;</w:t>
            </w:r>
          </w:p>
          <w:p w14:paraId="09A68D7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5</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torba wyposażona w uchwyty do transportu w ręku, na ramieniu i szelki plecakowe chowane, z wszytymi elementami odblaskowymi;</w:t>
            </w:r>
          </w:p>
          <w:p w14:paraId="558D70D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6</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rozwiązanie konstrukcyjne, pozwalające na mocowanie torby w pojeździe, np. za pomocą wszytej taśmy typu „rzep";</w:t>
            </w:r>
          </w:p>
          <w:p w14:paraId="2E2F79F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7</w:t>
            </w: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wymiary maksymalne: szerokość 30 cm., wysokość 40 cm., głębokość 34 cm.</w:t>
            </w:r>
          </w:p>
          <w:p w14:paraId="6E66F4F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4.3.3</w:t>
            </w:r>
            <w:r w:rsidRPr="00F60027">
              <w:rPr>
                <w:rFonts w:ascii="Times New Roman" w:eastAsia="Calibri" w:hAnsi="Times New Roman" w:cs="Times New Roman"/>
                <w:lang w:eastAsia="pl-PL"/>
              </w:rPr>
              <w:tab/>
              <w:t>Wyposażenie torby ratowniczej:</w:t>
            </w:r>
          </w:p>
          <w:p w14:paraId="7ED0615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1</w:t>
            </w:r>
            <w:r w:rsidRPr="00F60027">
              <w:rPr>
                <w:rFonts w:ascii="Times New Roman" w:eastAsia="Calibri" w:hAnsi="Times New Roman" w:cs="Times New Roman"/>
                <w:lang w:eastAsia="pl-PL"/>
              </w:rPr>
              <w:t>. Opaska elastyczna 4 m x 10 cm</w:t>
            </w:r>
            <w:r w:rsidRPr="00F60027">
              <w:rPr>
                <w:rFonts w:ascii="Times New Roman" w:eastAsia="Calibri" w:hAnsi="Times New Roman" w:cs="Times New Roman"/>
                <w:lang w:eastAsia="pl-PL"/>
              </w:rPr>
              <w:tab/>
              <w:t>6szt.</w:t>
            </w:r>
          </w:p>
          <w:p w14:paraId="1B33876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2</w:t>
            </w:r>
            <w:r w:rsidRPr="00F60027">
              <w:rPr>
                <w:rFonts w:ascii="Times New Roman" w:eastAsia="Calibri" w:hAnsi="Times New Roman" w:cs="Times New Roman"/>
                <w:lang w:eastAsia="pl-PL"/>
              </w:rPr>
              <w:t>. Opaska elastyczna 4 m x 8 cm</w:t>
            </w:r>
            <w:r w:rsidRPr="00F60027">
              <w:rPr>
                <w:rFonts w:ascii="Times New Roman" w:eastAsia="Calibri" w:hAnsi="Times New Roman" w:cs="Times New Roman"/>
                <w:lang w:eastAsia="pl-PL"/>
              </w:rPr>
              <w:tab/>
              <w:t>6szt.</w:t>
            </w:r>
          </w:p>
          <w:p w14:paraId="22DE157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3</w:t>
            </w:r>
            <w:r w:rsidRPr="00F60027">
              <w:rPr>
                <w:rFonts w:ascii="Times New Roman" w:eastAsia="Calibri" w:hAnsi="Times New Roman" w:cs="Times New Roman"/>
                <w:lang w:eastAsia="pl-PL"/>
              </w:rPr>
              <w:t>. Opaska dziana 4 m x 10 cm</w:t>
            </w:r>
            <w:r w:rsidRPr="00F60027">
              <w:rPr>
                <w:rFonts w:ascii="Times New Roman" w:eastAsia="Calibri" w:hAnsi="Times New Roman" w:cs="Times New Roman"/>
                <w:lang w:eastAsia="pl-PL"/>
              </w:rPr>
              <w:tab/>
              <w:t>6szt.</w:t>
            </w:r>
          </w:p>
          <w:p w14:paraId="3CEA660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4</w:t>
            </w:r>
            <w:r w:rsidRPr="00F60027">
              <w:rPr>
                <w:rFonts w:ascii="Times New Roman" w:eastAsia="Calibri" w:hAnsi="Times New Roman" w:cs="Times New Roman"/>
                <w:lang w:eastAsia="pl-PL"/>
              </w:rPr>
              <w:t>. Opaska dziana 4 m x 5 cm</w:t>
            </w:r>
            <w:r w:rsidRPr="00F60027">
              <w:rPr>
                <w:rFonts w:ascii="Times New Roman" w:eastAsia="Calibri" w:hAnsi="Times New Roman" w:cs="Times New Roman"/>
                <w:lang w:eastAsia="pl-PL"/>
              </w:rPr>
              <w:tab/>
              <w:t>6szt.</w:t>
            </w:r>
          </w:p>
          <w:p w14:paraId="0758CE5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indywidualny</w:t>
            </w:r>
            <w:r w:rsidRPr="00F60027">
              <w:rPr>
                <w:rFonts w:ascii="Times New Roman" w:eastAsia="Calibri" w:hAnsi="Times New Roman" w:cs="Times New Roman"/>
                <w:lang w:eastAsia="pl-PL"/>
              </w:rPr>
              <w:tab/>
              <w:t>4szt.</w:t>
            </w:r>
          </w:p>
          <w:p w14:paraId="74EFE6F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6</w:t>
            </w:r>
            <w:r w:rsidRPr="00F60027">
              <w:rPr>
                <w:rFonts w:ascii="Times New Roman" w:eastAsia="Calibri" w:hAnsi="Times New Roman" w:cs="Times New Roman"/>
                <w:lang w:eastAsia="pl-PL"/>
              </w:rPr>
              <w:t>. Kompres gazowy 9 cm x 9 cm</w:t>
            </w:r>
            <w:r w:rsidRPr="00F60027">
              <w:rPr>
                <w:rFonts w:ascii="Times New Roman" w:eastAsia="Calibri" w:hAnsi="Times New Roman" w:cs="Times New Roman"/>
                <w:lang w:eastAsia="pl-PL"/>
              </w:rPr>
              <w:tab/>
              <w:t>6szt.</w:t>
            </w:r>
          </w:p>
          <w:p w14:paraId="327CA75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7</w:t>
            </w:r>
            <w:r w:rsidRPr="00F60027">
              <w:rPr>
                <w:rFonts w:ascii="Times New Roman" w:eastAsia="Calibri" w:hAnsi="Times New Roman" w:cs="Times New Roman"/>
                <w:lang w:eastAsia="pl-PL"/>
              </w:rPr>
              <w:t>. Gaza opatrunkowa 1/2 m2</w:t>
            </w:r>
            <w:r w:rsidRPr="00F60027">
              <w:rPr>
                <w:rFonts w:ascii="Times New Roman" w:eastAsia="Calibri" w:hAnsi="Times New Roman" w:cs="Times New Roman"/>
                <w:lang w:eastAsia="pl-PL"/>
              </w:rPr>
              <w:tab/>
              <w:t>6szt.</w:t>
            </w:r>
          </w:p>
          <w:p w14:paraId="732D6A9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8</w:t>
            </w:r>
            <w:r w:rsidRPr="00F60027">
              <w:rPr>
                <w:rFonts w:ascii="Times New Roman" w:eastAsia="Calibri" w:hAnsi="Times New Roman" w:cs="Times New Roman"/>
                <w:lang w:eastAsia="pl-PL"/>
              </w:rPr>
              <w:t>. Przylepiec z opatrunkiem 10x6</w:t>
            </w:r>
            <w:r w:rsidRPr="00F60027">
              <w:rPr>
                <w:rFonts w:ascii="Times New Roman" w:eastAsia="Calibri" w:hAnsi="Times New Roman" w:cs="Times New Roman"/>
                <w:lang w:eastAsia="pl-PL"/>
              </w:rPr>
              <w:tab/>
              <w:t>9szt.</w:t>
            </w:r>
          </w:p>
          <w:p w14:paraId="305EC12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9</w:t>
            </w:r>
            <w:r w:rsidRPr="00F60027">
              <w:rPr>
                <w:rFonts w:ascii="Times New Roman" w:eastAsia="Calibri" w:hAnsi="Times New Roman" w:cs="Times New Roman"/>
                <w:lang w:eastAsia="pl-PL"/>
              </w:rPr>
              <w:t>. Przylepiec z opatrunkiem 10x8</w:t>
            </w:r>
            <w:r w:rsidRPr="00F60027">
              <w:rPr>
                <w:rFonts w:ascii="Times New Roman" w:eastAsia="Calibri" w:hAnsi="Times New Roman" w:cs="Times New Roman"/>
                <w:lang w:eastAsia="pl-PL"/>
              </w:rPr>
              <w:tab/>
              <w:t>9szt.</w:t>
            </w:r>
          </w:p>
          <w:p w14:paraId="3E23D12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0</w:t>
            </w:r>
            <w:r w:rsidRPr="00F60027">
              <w:rPr>
                <w:rFonts w:ascii="Times New Roman" w:eastAsia="Calibri" w:hAnsi="Times New Roman" w:cs="Times New Roman"/>
                <w:lang w:eastAsia="pl-PL"/>
              </w:rPr>
              <w:t xml:space="preserve">. Przylepiec z opatrunkiem </w:t>
            </w:r>
            <w:proofErr w:type="spellStart"/>
            <w:r w:rsidRPr="00F60027">
              <w:rPr>
                <w:rFonts w:ascii="Times New Roman" w:eastAsia="Calibri" w:hAnsi="Times New Roman" w:cs="Times New Roman"/>
                <w:lang w:eastAsia="pl-PL"/>
              </w:rPr>
              <w:t>Fixovis</w:t>
            </w:r>
            <w:proofErr w:type="spellEnd"/>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7F1B878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1</w:t>
            </w:r>
            <w:r w:rsidRPr="00F60027">
              <w:rPr>
                <w:rFonts w:ascii="Times New Roman" w:eastAsia="Calibri" w:hAnsi="Times New Roman" w:cs="Times New Roman"/>
                <w:lang w:eastAsia="pl-PL"/>
              </w:rPr>
              <w:t>. Przylepiec bez opatrunku 1,25 cm x 5 m</w:t>
            </w:r>
            <w:r w:rsidRPr="00F60027">
              <w:rPr>
                <w:rFonts w:ascii="Times New Roman" w:eastAsia="Calibri" w:hAnsi="Times New Roman" w:cs="Times New Roman"/>
                <w:lang w:eastAsia="pl-PL"/>
              </w:rPr>
              <w:tab/>
              <w:t>2szt.</w:t>
            </w:r>
          </w:p>
          <w:p w14:paraId="5E2C29E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2</w:t>
            </w:r>
            <w:r w:rsidRPr="00F60027">
              <w:rPr>
                <w:rFonts w:ascii="Times New Roman" w:eastAsia="Calibri" w:hAnsi="Times New Roman" w:cs="Times New Roman"/>
                <w:lang w:eastAsia="pl-PL"/>
              </w:rPr>
              <w:t>. Przylepiec bez opatrunku 5 cm x 5 m</w:t>
            </w:r>
            <w:r w:rsidRPr="00F60027">
              <w:rPr>
                <w:rFonts w:ascii="Times New Roman" w:eastAsia="Calibri" w:hAnsi="Times New Roman" w:cs="Times New Roman"/>
                <w:lang w:eastAsia="pl-PL"/>
              </w:rPr>
              <w:tab/>
              <w:t>2szt.</w:t>
            </w:r>
          </w:p>
          <w:p w14:paraId="5F4F67B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3</w:t>
            </w:r>
            <w:r w:rsidRPr="00F60027">
              <w:rPr>
                <w:rFonts w:ascii="Times New Roman" w:eastAsia="Calibri" w:hAnsi="Times New Roman" w:cs="Times New Roman"/>
                <w:lang w:eastAsia="pl-PL"/>
              </w:rPr>
              <w:t>. Chusta trójkątna</w:t>
            </w:r>
            <w:r w:rsidRPr="00F60027">
              <w:rPr>
                <w:rFonts w:ascii="Times New Roman" w:eastAsia="Calibri" w:hAnsi="Times New Roman" w:cs="Times New Roman"/>
                <w:lang w:eastAsia="pl-PL"/>
              </w:rPr>
              <w:tab/>
              <w:t>4szt.</w:t>
            </w:r>
          </w:p>
          <w:p w14:paraId="044BB70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4</w:t>
            </w:r>
            <w:r w:rsidRPr="00F60027">
              <w:rPr>
                <w:rFonts w:ascii="Times New Roman" w:eastAsia="Calibri" w:hAnsi="Times New Roman" w:cs="Times New Roman"/>
                <w:lang w:eastAsia="pl-PL"/>
              </w:rPr>
              <w:t>, Opatrunek hydrożelowy 6 x 12 cm</w:t>
            </w:r>
            <w:r w:rsidRPr="00F60027">
              <w:rPr>
                <w:rFonts w:ascii="Times New Roman" w:eastAsia="Calibri" w:hAnsi="Times New Roman" w:cs="Times New Roman"/>
                <w:lang w:eastAsia="pl-PL"/>
              </w:rPr>
              <w:tab/>
              <w:t>2szt</w:t>
            </w:r>
          </w:p>
          <w:p w14:paraId="67BA04B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hydrożelowy 12 x 24 cm</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665424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6</w:t>
            </w:r>
            <w:r w:rsidRPr="00F60027">
              <w:rPr>
                <w:rFonts w:ascii="Times New Roman" w:eastAsia="Calibri" w:hAnsi="Times New Roman" w:cs="Times New Roman"/>
                <w:lang w:eastAsia="pl-PL"/>
              </w:rPr>
              <w:t>. Opatrunek hydrożelowy 20 x 40 cm</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4503167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7</w:t>
            </w:r>
            <w:r w:rsidRPr="00F60027">
              <w:rPr>
                <w:rFonts w:ascii="Times New Roman" w:eastAsia="Calibri" w:hAnsi="Times New Roman" w:cs="Times New Roman"/>
                <w:lang w:eastAsia="pl-PL"/>
              </w:rPr>
              <w:t xml:space="preserve">. Siatka opatrunkowa </w:t>
            </w:r>
            <w:proofErr w:type="spellStart"/>
            <w:r w:rsidRPr="00F60027">
              <w:rPr>
                <w:rFonts w:ascii="Times New Roman" w:eastAsia="Calibri" w:hAnsi="Times New Roman" w:cs="Times New Roman"/>
                <w:lang w:eastAsia="pl-PL"/>
              </w:rPr>
              <w:t>Codofiks</w:t>
            </w:r>
            <w:proofErr w:type="spellEnd"/>
            <w:r w:rsidRPr="00F60027">
              <w:rPr>
                <w:rFonts w:ascii="Times New Roman" w:eastAsia="Calibri" w:hAnsi="Times New Roman" w:cs="Times New Roman"/>
                <w:lang w:eastAsia="pl-PL"/>
              </w:rPr>
              <w:t xml:space="preserve"> nr 2</w:t>
            </w:r>
            <w:r w:rsidRPr="00F60027">
              <w:rPr>
                <w:rFonts w:ascii="Times New Roman" w:eastAsia="Calibri" w:hAnsi="Times New Roman" w:cs="Times New Roman"/>
                <w:lang w:eastAsia="pl-PL"/>
              </w:rPr>
              <w:tab/>
              <w:t>2szt.</w:t>
            </w:r>
          </w:p>
          <w:p w14:paraId="2281AC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Pr>
                <w:rFonts w:ascii="Times New Roman" w:eastAsia="Calibri" w:hAnsi="Times New Roman" w:cs="Times New Roman"/>
                <w:lang w:eastAsia="pl-PL"/>
              </w:rPr>
              <w:t>8</w:t>
            </w:r>
            <w:r w:rsidRPr="00F60027">
              <w:rPr>
                <w:rFonts w:ascii="Times New Roman" w:eastAsia="Calibri" w:hAnsi="Times New Roman" w:cs="Times New Roman"/>
                <w:lang w:eastAsia="pl-PL"/>
              </w:rPr>
              <w:t xml:space="preserve">. Siatka opatrunkowa </w:t>
            </w:r>
            <w:proofErr w:type="spellStart"/>
            <w:r w:rsidRPr="00F60027">
              <w:rPr>
                <w:rFonts w:ascii="Times New Roman" w:eastAsia="Calibri" w:hAnsi="Times New Roman" w:cs="Times New Roman"/>
                <w:lang w:eastAsia="pl-PL"/>
              </w:rPr>
              <w:t>Codofiks</w:t>
            </w:r>
            <w:proofErr w:type="spellEnd"/>
            <w:r w:rsidRPr="00F60027">
              <w:rPr>
                <w:rFonts w:ascii="Times New Roman" w:eastAsia="Calibri" w:hAnsi="Times New Roman" w:cs="Times New Roman"/>
                <w:lang w:eastAsia="pl-PL"/>
              </w:rPr>
              <w:t xml:space="preserve"> nr 6</w:t>
            </w:r>
            <w:r w:rsidRPr="00F60027">
              <w:rPr>
                <w:rFonts w:ascii="Times New Roman" w:eastAsia="Calibri" w:hAnsi="Times New Roman" w:cs="Times New Roman"/>
                <w:lang w:eastAsia="pl-PL"/>
              </w:rPr>
              <w:tab/>
              <w:t>2szt.</w:t>
            </w:r>
          </w:p>
          <w:p w14:paraId="63C53E1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19</w:t>
            </w:r>
            <w:r w:rsidRPr="00F60027">
              <w:rPr>
                <w:rFonts w:ascii="Times New Roman" w:eastAsia="Calibri" w:hAnsi="Times New Roman" w:cs="Times New Roman"/>
                <w:lang w:eastAsia="pl-PL"/>
              </w:rPr>
              <w:t>. Agrafka komp. 10 szt.</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lKpl</w:t>
            </w:r>
            <w:proofErr w:type="spellEnd"/>
            <w:r w:rsidRPr="00F60027">
              <w:rPr>
                <w:rFonts w:ascii="Times New Roman" w:eastAsia="Calibri" w:hAnsi="Times New Roman" w:cs="Times New Roman"/>
                <w:lang w:eastAsia="pl-PL"/>
              </w:rPr>
              <w:t>.</w:t>
            </w:r>
          </w:p>
          <w:p w14:paraId="20ECD4C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0</w:t>
            </w:r>
            <w:r w:rsidRPr="00F60027">
              <w:rPr>
                <w:rFonts w:ascii="Times New Roman" w:eastAsia="Calibri" w:hAnsi="Times New Roman" w:cs="Times New Roman"/>
                <w:lang w:eastAsia="pl-PL"/>
              </w:rPr>
              <w:t>. Folia Izotermiczna</w:t>
            </w:r>
            <w:r w:rsidRPr="00F60027">
              <w:rPr>
                <w:rFonts w:ascii="Times New Roman" w:eastAsia="Calibri" w:hAnsi="Times New Roman" w:cs="Times New Roman"/>
                <w:lang w:eastAsia="pl-PL"/>
              </w:rPr>
              <w:tab/>
              <w:t>4szt.</w:t>
            </w:r>
          </w:p>
          <w:p w14:paraId="38AB7B8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1</w:t>
            </w:r>
            <w:r w:rsidRPr="00F60027">
              <w:rPr>
                <w:rFonts w:ascii="Times New Roman" w:eastAsia="Calibri" w:hAnsi="Times New Roman" w:cs="Times New Roman"/>
                <w:lang w:eastAsia="pl-PL"/>
              </w:rPr>
              <w:t>. Rękawiczki diagnostyczne</w:t>
            </w:r>
            <w:r w:rsidRPr="00F60027">
              <w:rPr>
                <w:rFonts w:ascii="Times New Roman" w:eastAsia="Calibri" w:hAnsi="Times New Roman" w:cs="Times New Roman"/>
                <w:lang w:eastAsia="pl-PL"/>
              </w:rPr>
              <w:tab/>
              <w:t>12par.</w:t>
            </w:r>
          </w:p>
          <w:p w14:paraId="25AEF4D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2</w:t>
            </w:r>
            <w:r w:rsidRPr="00F60027">
              <w:rPr>
                <w:rFonts w:ascii="Times New Roman" w:eastAsia="Calibri" w:hAnsi="Times New Roman" w:cs="Times New Roman"/>
                <w:lang w:eastAsia="pl-PL"/>
              </w:rPr>
              <w:t>. Nożyczki do cięcia</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43F2925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3</w:t>
            </w:r>
            <w:r w:rsidRPr="00F60027">
              <w:rPr>
                <w:rFonts w:ascii="Times New Roman" w:eastAsia="Calibri" w:hAnsi="Times New Roman" w:cs="Times New Roman"/>
                <w:lang w:eastAsia="pl-PL"/>
              </w:rPr>
              <w:t>. Młotek ratowniczy</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4BE44DE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4</w:t>
            </w:r>
            <w:r w:rsidRPr="00F60027">
              <w:rPr>
                <w:rFonts w:ascii="Times New Roman" w:eastAsia="Calibri" w:hAnsi="Times New Roman" w:cs="Times New Roman"/>
                <w:lang w:eastAsia="pl-PL"/>
              </w:rPr>
              <w:t>.CPR maska</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108E336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5</w:t>
            </w:r>
            <w:r w:rsidRPr="00F60027">
              <w:rPr>
                <w:rFonts w:ascii="Times New Roman" w:eastAsia="Calibri" w:hAnsi="Times New Roman" w:cs="Times New Roman"/>
                <w:lang w:eastAsia="pl-PL"/>
              </w:rPr>
              <w:t>. Płyn do odkażania rąk 100 ml</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3A57842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6</w:t>
            </w:r>
            <w:r w:rsidRPr="00F60027">
              <w:rPr>
                <w:rFonts w:ascii="Times New Roman" w:eastAsia="Calibri" w:hAnsi="Times New Roman" w:cs="Times New Roman"/>
                <w:lang w:eastAsia="pl-PL"/>
              </w:rPr>
              <w:t xml:space="preserve">. Gaziki do dezynfekcji </w:t>
            </w:r>
            <w:proofErr w:type="spellStart"/>
            <w:r w:rsidRPr="00F60027">
              <w:rPr>
                <w:rFonts w:ascii="Times New Roman" w:eastAsia="Calibri" w:hAnsi="Times New Roman" w:cs="Times New Roman"/>
                <w:lang w:eastAsia="pl-PL"/>
              </w:rPr>
              <w:t>Leko</w:t>
            </w:r>
            <w:proofErr w:type="spellEnd"/>
            <w:r w:rsidRPr="00F60027">
              <w:rPr>
                <w:rFonts w:ascii="Times New Roman" w:eastAsia="Calibri" w:hAnsi="Times New Roman" w:cs="Times New Roman"/>
                <w:lang w:eastAsia="pl-PL"/>
              </w:rPr>
              <w:tab/>
              <w:t>20szt.</w:t>
            </w:r>
          </w:p>
          <w:p w14:paraId="4A75EF2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7</w:t>
            </w:r>
            <w:r w:rsidRPr="00F60027">
              <w:rPr>
                <w:rFonts w:ascii="Times New Roman" w:eastAsia="Calibri" w:hAnsi="Times New Roman" w:cs="Times New Roman"/>
                <w:lang w:eastAsia="pl-PL"/>
              </w:rPr>
              <w:t>. Zestaw do płukania oka</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2963EE2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Pr>
                <w:rFonts w:ascii="Times New Roman" w:eastAsia="Calibri" w:hAnsi="Times New Roman" w:cs="Times New Roman"/>
                <w:lang w:eastAsia="pl-PL"/>
              </w:rPr>
              <w:t>8</w:t>
            </w:r>
            <w:r w:rsidRPr="00F60027">
              <w:rPr>
                <w:rFonts w:ascii="Times New Roman" w:eastAsia="Calibri" w:hAnsi="Times New Roman" w:cs="Times New Roman"/>
                <w:lang w:eastAsia="pl-PL"/>
              </w:rPr>
              <w:t>. Maska ANTY-HIV</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79B513B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29</w:t>
            </w:r>
            <w:r w:rsidRPr="00F60027">
              <w:rPr>
                <w:rFonts w:ascii="Times New Roman" w:eastAsia="Calibri" w:hAnsi="Times New Roman" w:cs="Times New Roman"/>
                <w:lang w:eastAsia="pl-PL"/>
              </w:rPr>
              <w:t>. Szyna SAM-SPLINT</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32C2CF8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0</w:t>
            </w:r>
            <w:r w:rsidRPr="00F60027">
              <w:rPr>
                <w:rFonts w:ascii="Times New Roman" w:eastAsia="Calibri" w:hAnsi="Times New Roman" w:cs="Times New Roman"/>
                <w:lang w:eastAsia="pl-PL"/>
              </w:rPr>
              <w:t>. Okulary ochronne</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76A0BC7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1</w:t>
            </w:r>
            <w:r w:rsidRPr="00F60027">
              <w:rPr>
                <w:rFonts w:ascii="Times New Roman" w:eastAsia="Calibri" w:hAnsi="Times New Roman" w:cs="Times New Roman"/>
                <w:lang w:eastAsia="pl-PL"/>
              </w:rPr>
              <w:t>. Kołnierz dla dorosłych</w:t>
            </w:r>
            <w:r w:rsidRPr="00F60027">
              <w:rPr>
                <w:rFonts w:ascii="Times New Roman" w:eastAsia="Calibri" w:hAnsi="Times New Roman" w:cs="Times New Roman"/>
                <w:lang w:eastAsia="pl-PL"/>
              </w:rPr>
              <w:tab/>
              <w:t>2szt.</w:t>
            </w:r>
          </w:p>
          <w:p w14:paraId="0F6B31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2</w:t>
            </w:r>
            <w:r w:rsidRPr="00F60027">
              <w:rPr>
                <w:rFonts w:ascii="Times New Roman" w:eastAsia="Calibri" w:hAnsi="Times New Roman" w:cs="Times New Roman"/>
                <w:lang w:eastAsia="pl-PL"/>
              </w:rPr>
              <w:t>. Kołnierz dla dziecka</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1E58755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Pr>
                <w:rFonts w:ascii="Times New Roman" w:eastAsia="Calibri" w:hAnsi="Times New Roman" w:cs="Times New Roman"/>
                <w:lang w:eastAsia="pl-PL"/>
              </w:rPr>
              <w:t>33</w:t>
            </w:r>
            <w:r w:rsidRPr="00F60027">
              <w:rPr>
                <w:rFonts w:ascii="Times New Roman" w:eastAsia="Calibri" w:hAnsi="Times New Roman" w:cs="Times New Roman"/>
                <w:lang w:eastAsia="pl-PL"/>
              </w:rPr>
              <w:t>. Latarka czołowa</w:t>
            </w:r>
            <w:r w:rsidRPr="00F60027">
              <w:rPr>
                <w:rFonts w:ascii="Times New Roman" w:eastAsia="Calibri" w:hAnsi="Times New Roman" w:cs="Times New Roman"/>
                <w:lang w:eastAsia="pl-PL"/>
              </w:rPr>
              <w:tab/>
              <w:t>2szt.</w:t>
            </w:r>
          </w:p>
          <w:p w14:paraId="429A6E4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4</w:t>
            </w:r>
            <w:r w:rsidRPr="00F60027">
              <w:rPr>
                <w:rFonts w:ascii="Times New Roman" w:eastAsia="Calibri" w:hAnsi="Times New Roman" w:cs="Times New Roman"/>
                <w:lang w:eastAsia="pl-PL"/>
              </w:rPr>
              <w:t>. Opatrunek RSDL</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3984CA2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5</w:t>
            </w:r>
            <w:r w:rsidRPr="00F60027">
              <w:rPr>
                <w:rFonts w:ascii="Times New Roman" w:eastAsia="Calibri" w:hAnsi="Times New Roman" w:cs="Times New Roman"/>
                <w:lang w:eastAsia="pl-PL"/>
              </w:rPr>
              <w:t>. Opatrunek hemostatyczny</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364BC40F"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Pr>
                <w:rFonts w:ascii="Times New Roman" w:eastAsia="Calibri" w:hAnsi="Times New Roman" w:cs="Times New Roman"/>
                <w:lang w:eastAsia="pl-PL"/>
              </w:rPr>
              <w:t>6</w:t>
            </w:r>
            <w:r w:rsidRPr="00F60027">
              <w:rPr>
                <w:rFonts w:ascii="Times New Roman" w:eastAsia="Calibri" w:hAnsi="Times New Roman" w:cs="Times New Roman"/>
                <w:lang w:eastAsia="pl-PL"/>
              </w:rPr>
              <w:t>. Instrukcja udzielania pierwszej  pomocy</w:t>
            </w:r>
            <w:r w:rsidRPr="00F60027">
              <w:rPr>
                <w:rFonts w:ascii="Times New Roman" w:eastAsia="Calibri" w:hAnsi="Times New Roman" w:cs="Times New Roman"/>
                <w:lang w:eastAsia="pl-PL"/>
              </w:rPr>
              <w:tab/>
            </w:r>
            <w:proofErr w:type="spellStart"/>
            <w:r w:rsidRPr="00F60027">
              <w:rPr>
                <w:rFonts w:ascii="Times New Roman" w:eastAsia="Calibri" w:hAnsi="Times New Roman" w:cs="Times New Roman"/>
                <w:lang w:eastAsia="pl-PL"/>
              </w:rPr>
              <w:t>lszt</w:t>
            </w:r>
            <w:proofErr w:type="spellEnd"/>
            <w:r w:rsidRPr="00F60027">
              <w:rPr>
                <w:rFonts w:ascii="Times New Roman" w:eastAsia="Calibri" w:hAnsi="Times New Roman" w:cs="Times New Roman"/>
                <w:lang w:eastAsia="pl-PL"/>
              </w:rPr>
              <w:t>.</w:t>
            </w:r>
          </w:p>
          <w:p w14:paraId="13AD4C6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opatrunku RSDL:</w:t>
            </w:r>
          </w:p>
          <w:p w14:paraId="7A58631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Środek do dekontaminacji skóry w postaci płynu naniesionego na gąbkę.</w:t>
            </w:r>
          </w:p>
          <w:p w14:paraId="2BDEE74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 xml:space="preserve">Działanie: dezaktywacja pestycydów pochodzenia fosforoorganicznego oraz środków chemicznych: tabun, sarin, soman, gaz musztardowy, </w:t>
            </w:r>
            <w:proofErr w:type="spellStart"/>
            <w:r w:rsidRPr="00F60027">
              <w:rPr>
                <w:rFonts w:ascii="Times New Roman" w:eastAsia="Calibri" w:hAnsi="Times New Roman" w:cs="Times New Roman"/>
                <w:lang w:eastAsia="pl-PL"/>
              </w:rPr>
              <w:t>cyklosarin</w:t>
            </w:r>
            <w:proofErr w:type="spellEnd"/>
            <w:r w:rsidRPr="00F60027">
              <w:rPr>
                <w:rFonts w:ascii="Times New Roman" w:eastAsia="Calibri" w:hAnsi="Times New Roman" w:cs="Times New Roman"/>
                <w:lang w:eastAsia="pl-PL"/>
              </w:rPr>
              <w:t xml:space="preserve">, środków </w:t>
            </w:r>
            <w:proofErr w:type="spellStart"/>
            <w:r w:rsidRPr="00F60027">
              <w:rPr>
                <w:rFonts w:ascii="Times New Roman" w:eastAsia="Calibri" w:hAnsi="Times New Roman" w:cs="Times New Roman"/>
                <w:lang w:eastAsia="pl-PL"/>
              </w:rPr>
              <w:t>paralityczno</w:t>
            </w:r>
            <w:proofErr w:type="spellEnd"/>
            <w:r w:rsidRPr="00F60027">
              <w:rPr>
                <w:rFonts w:ascii="Times New Roman" w:eastAsia="Calibri" w:hAnsi="Times New Roman" w:cs="Times New Roman"/>
                <w:lang w:eastAsia="pl-PL"/>
              </w:rPr>
              <w:t xml:space="preserve"> drgawkowych.</w:t>
            </w:r>
          </w:p>
          <w:p w14:paraId="215BCBB0"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Nie działa szkodliwe na skórę.</w:t>
            </w:r>
          </w:p>
          <w:p w14:paraId="59A1F58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Nie uszkadza przedmiotów wykonanych z aluminium, miedzi, stali, cynku i elementów wyposażenia.</w:t>
            </w:r>
          </w:p>
          <w:p w14:paraId="3556218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Opakowanie izotermiczne, chroniące przed działaniem wysokich i niskich temperatur.</w:t>
            </w:r>
          </w:p>
          <w:p w14:paraId="445102D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Pojemność maksymalna 45 ml.</w:t>
            </w:r>
          </w:p>
          <w:p w14:paraId="72E616C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latarki czołowej:</w:t>
            </w:r>
          </w:p>
          <w:p w14:paraId="00044D4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Konstrukcja: kompaktowa wodoszczelna, możliwość mocowania na głowie, elastyczna taśma ze ściągaczem</w:t>
            </w:r>
          </w:p>
          <w:p w14:paraId="40162C42"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możliwość zamocowania za pomocą klipa</w:t>
            </w:r>
          </w:p>
          <w:p w14:paraId="2DACBD0A"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źródło światła zamocowane na przegubie (wielokierunkowe), blokada włącznika chroniąca przed przypadkowym uruchomieniem</w:t>
            </w:r>
          </w:p>
          <w:p w14:paraId="56DD00E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Parametry techniczne:</w:t>
            </w:r>
          </w:p>
          <w:p w14:paraId="777850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diody białe o zasięgu światła min 15 m</w:t>
            </w:r>
          </w:p>
          <w:p w14:paraId="5DAF232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dioda czerwona</w:t>
            </w:r>
          </w:p>
          <w:p w14:paraId="22E53BB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2 poziomy oświetlenia: ekonomiczny (czas świecenie min 5 h) i maksymalny (czas świecenia min 2 h)</w:t>
            </w:r>
          </w:p>
          <w:p w14:paraId="4F3057B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tryb pulsujący</w:t>
            </w:r>
          </w:p>
          <w:p w14:paraId="0CA29DF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 xml:space="preserve">zasilana bateriami litowymi lub </w:t>
            </w:r>
            <w:proofErr w:type="spellStart"/>
            <w:r w:rsidRPr="00F60027">
              <w:rPr>
                <w:rFonts w:ascii="Times New Roman" w:eastAsia="Calibri" w:hAnsi="Times New Roman" w:cs="Times New Roman"/>
                <w:lang w:eastAsia="pl-PL"/>
              </w:rPr>
              <w:t>litowo</w:t>
            </w:r>
            <w:proofErr w:type="spellEnd"/>
            <w:r w:rsidRPr="00F60027">
              <w:rPr>
                <w:rFonts w:ascii="Times New Roman" w:eastAsia="Calibri" w:hAnsi="Times New Roman" w:cs="Times New Roman"/>
                <w:lang w:eastAsia="pl-PL"/>
              </w:rPr>
              <w:t>-jonowymi</w:t>
            </w:r>
          </w:p>
          <w:p w14:paraId="5593D2D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w:t>
            </w:r>
            <w:r w:rsidRPr="00F60027">
              <w:rPr>
                <w:rFonts w:ascii="Times New Roman" w:eastAsia="Calibri" w:hAnsi="Times New Roman" w:cs="Times New Roman"/>
                <w:lang w:eastAsia="pl-PL"/>
              </w:rPr>
              <w:tab/>
              <w:t>masa latarki max 50 g z bateriami</w:t>
            </w:r>
          </w:p>
          <w:p w14:paraId="230B88F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możliwość stosowania w środowisku zagrożonym wybuchem</w:t>
            </w:r>
          </w:p>
          <w:p w14:paraId="0C9190C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temperatura pracy: -20°C do +50°C</w:t>
            </w:r>
          </w:p>
          <w:p w14:paraId="476B9BC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pojemnik ochronny na latarkę</w:t>
            </w:r>
          </w:p>
          <w:p w14:paraId="0643DC5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kołnierza ortopedycznego dla dorosłych:</w:t>
            </w:r>
          </w:p>
          <w:p w14:paraId="7468AE2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Kołnierz jednoczęściowy dla dorosłych</w:t>
            </w:r>
          </w:p>
          <w:p w14:paraId="6EEED38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Wykonany z wytrzymałego tworzywa sztucznego</w:t>
            </w:r>
          </w:p>
          <w:p w14:paraId="5B34F01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Min. czterostopniowa regulacja podparcia żuchwy</w:t>
            </w:r>
          </w:p>
          <w:p w14:paraId="18EAFE9E"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Otwór/otwory umożliwiające zbadanie tętna na tętnicach szyjnych</w:t>
            </w:r>
          </w:p>
          <w:p w14:paraId="0A36B49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Przenikliwy dla promieni RTG w stopniu umożliwiającym diagnostykę</w:t>
            </w:r>
          </w:p>
          <w:p w14:paraId="6FBAB96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kołnierza ortopedycznego dla dzieci:</w:t>
            </w:r>
          </w:p>
          <w:p w14:paraId="6966A4BD"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Kołnierz jednoczęściowy pediatryczny</w:t>
            </w:r>
          </w:p>
          <w:p w14:paraId="21CAD315"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Wykonany z wytrzymałego tworzywa sztucznego</w:t>
            </w:r>
          </w:p>
          <w:p w14:paraId="7D10A018"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Min. trzystopniowa regulacja podparcia żuchwy</w:t>
            </w:r>
          </w:p>
          <w:p w14:paraId="01DAC643"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Otwór/otwory umożliwiające zbadanie tętna na tętnicach szyjnych</w:t>
            </w:r>
          </w:p>
          <w:p w14:paraId="40F4B07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Przenikliwy dla promieni RTG w stopniu umożliwiającym diagnostykę</w:t>
            </w:r>
          </w:p>
          <w:p w14:paraId="06227A9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Opis nożyczek:</w:t>
            </w:r>
          </w:p>
          <w:p w14:paraId="73C57D31"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1.</w:t>
            </w:r>
            <w:r w:rsidRPr="00F60027">
              <w:rPr>
                <w:rFonts w:ascii="Times New Roman" w:eastAsia="Calibri" w:hAnsi="Times New Roman" w:cs="Times New Roman"/>
                <w:lang w:eastAsia="pl-PL"/>
              </w:rPr>
              <w:tab/>
              <w:t>Wykonane z twardej  stali  -  umożliwiają cięcie  tkaniny ubraniowej, materiałów opatrunkowych, pasów bezpieczeństwa, skóry oraz cienkich metalowych przedmiotów</w:t>
            </w:r>
          </w:p>
          <w:p w14:paraId="7A60C38C"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2.</w:t>
            </w:r>
            <w:r w:rsidRPr="00F60027">
              <w:rPr>
                <w:rFonts w:ascii="Times New Roman" w:eastAsia="Calibri" w:hAnsi="Times New Roman" w:cs="Times New Roman"/>
                <w:lang w:eastAsia="pl-PL"/>
              </w:rPr>
              <w:tab/>
              <w:t>Ząbkowane ostrze</w:t>
            </w:r>
          </w:p>
          <w:p w14:paraId="6D3AD0B6"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3.</w:t>
            </w:r>
            <w:r w:rsidRPr="00F60027">
              <w:rPr>
                <w:rFonts w:ascii="Times New Roman" w:eastAsia="Calibri" w:hAnsi="Times New Roman" w:cs="Times New Roman"/>
                <w:lang w:eastAsia="pl-PL"/>
              </w:rPr>
              <w:tab/>
              <w:t>Wygięte</w:t>
            </w:r>
          </w:p>
          <w:p w14:paraId="0465C3E4"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4.</w:t>
            </w:r>
            <w:r w:rsidRPr="00F60027">
              <w:rPr>
                <w:rFonts w:ascii="Times New Roman" w:eastAsia="Calibri" w:hAnsi="Times New Roman" w:cs="Times New Roman"/>
                <w:lang w:eastAsia="pl-PL"/>
              </w:rPr>
              <w:tab/>
              <w:t>Nie wymagające ostrzenia</w:t>
            </w:r>
          </w:p>
          <w:p w14:paraId="4F18B959"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5.</w:t>
            </w:r>
            <w:r w:rsidRPr="00F60027">
              <w:rPr>
                <w:rFonts w:ascii="Times New Roman" w:eastAsia="Calibri" w:hAnsi="Times New Roman" w:cs="Times New Roman"/>
                <w:lang w:eastAsia="pl-PL"/>
              </w:rPr>
              <w:tab/>
              <w:t>Nożyczki na końcu dolnego ostrza posiadają zaokrąglenie, które chroni przed skaleczeniem w czasie stosowania</w:t>
            </w:r>
          </w:p>
          <w:p w14:paraId="028B7C07" w14:textId="77777777" w:rsidR="006615A3" w:rsidRPr="00F60027" w:rsidRDefault="006615A3" w:rsidP="00596D2A">
            <w:pPr>
              <w:autoSpaceDE w:val="0"/>
              <w:autoSpaceDN w:val="0"/>
              <w:adjustRightInd w:val="0"/>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lang w:eastAsia="pl-PL"/>
              </w:rPr>
              <w:t>6.</w:t>
            </w:r>
            <w:r w:rsidRPr="00F60027">
              <w:rPr>
                <w:rFonts w:ascii="Times New Roman" w:eastAsia="Calibri" w:hAnsi="Times New Roman" w:cs="Times New Roman"/>
                <w:lang w:eastAsia="pl-PL"/>
              </w:rPr>
              <w:tab/>
              <w:t>Długość powierzchni tnącej - min 4 cm</w:t>
            </w:r>
          </w:p>
        </w:tc>
        <w:tc>
          <w:tcPr>
            <w:tcW w:w="993" w:type="dxa"/>
            <w:tcBorders>
              <w:top w:val="single" w:sz="4" w:space="0" w:color="auto"/>
              <w:left w:val="single" w:sz="4" w:space="0" w:color="auto"/>
              <w:bottom w:val="single" w:sz="4" w:space="0" w:color="auto"/>
              <w:right w:val="single" w:sz="4" w:space="0" w:color="auto"/>
            </w:tcBorders>
          </w:tcPr>
          <w:p w14:paraId="3C21D336"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8B0A112" w14:textId="77777777" w:rsidR="006615A3" w:rsidRPr="00F60027" w:rsidRDefault="006615A3" w:rsidP="00596D2A">
            <w:pPr>
              <w:shd w:val="clear" w:color="auto" w:fill="FFFFFF"/>
              <w:spacing w:before="100" w:beforeAutospacing="1" w:after="100" w:afterAutospacing="1" w:line="240" w:lineRule="auto"/>
              <w:ind w:hanging="5"/>
              <w:rPr>
                <w:rFonts w:ascii="Times New Roman" w:eastAsia="Times New Roman" w:hAnsi="Times New Roman" w:cs="Times New Roman"/>
                <w:lang w:eastAsia="pl-PL"/>
              </w:rPr>
            </w:pPr>
          </w:p>
        </w:tc>
      </w:tr>
      <w:tr w:rsidR="006615A3" w:rsidRPr="00F60027" w14:paraId="162759D9" w14:textId="77777777" w:rsidTr="00596D2A">
        <w:trPr>
          <w:trHeight w:val="346"/>
        </w:trPr>
        <w:tc>
          <w:tcPr>
            <w:tcW w:w="4961" w:type="dxa"/>
            <w:gridSpan w:val="3"/>
            <w:tcBorders>
              <w:top w:val="single" w:sz="4" w:space="0" w:color="auto"/>
              <w:left w:val="single" w:sz="4" w:space="0" w:color="auto"/>
              <w:bottom w:val="single" w:sz="4" w:space="0" w:color="auto"/>
              <w:right w:val="single" w:sz="4" w:space="0" w:color="auto"/>
            </w:tcBorders>
          </w:tcPr>
          <w:p w14:paraId="0E69AB77"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r w:rsidRPr="00F60027">
              <w:rPr>
                <w:rFonts w:ascii="Times New Roman" w:hAnsi="Times New Roman" w:cs="Times New Roman"/>
                <w:b/>
              </w:rPr>
              <w:t>Gwarancja i serwis</w:t>
            </w:r>
          </w:p>
        </w:tc>
        <w:tc>
          <w:tcPr>
            <w:tcW w:w="993" w:type="dxa"/>
            <w:tcBorders>
              <w:top w:val="single" w:sz="4" w:space="0" w:color="auto"/>
              <w:left w:val="single" w:sz="4" w:space="0" w:color="auto"/>
              <w:bottom w:val="single" w:sz="4" w:space="0" w:color="auto"/>
              <w:right w:val="single" w:sz="4" w:space="0" w:color="auto"/>
            </w:tcBorders>
          </w:tcPr>
          <w:p w14:paraId="06E3A1A4"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p>
        </w:tc>
        <w:tc>
          <w:tcPr>
            <w:tcW w:w="2976" w:type="dxa"/>
            <w:tcBorders>
              <w:top w:val="single" w:sz="4" w:space="0" w:color="auto"/>
              <w:left w:val="single" w:sz="4" w:space="0" w:color="auto"/>
              <w:bottom w:val="single" w:sz="4" w:space="0" w:color="auto"/>
              <w:right w:val="single" w:sz="4" w:space="0" w:color="auto"/>
            </w:tcBorders>
          </w:tcPr>
          <w:p w14:paraId="65BCC6E6" w14:textId="77777777" w:rsidR="006615A3" w:rsidRPr="00F60027" w:rsidRDefault="006615A3" w:rsidP="00596D2A">
            <w:pPr>
              <w:spacing w:before="100" w:beforeAutospacing="1" w:after="100" w:afterAutospacing="1" w:line="240" w:lineRule="auto"/>
              <w:jc w:val="center"/>
              <w:rPr>
                <w:rFonts w:ascii="Times New Roman" w:eastAsia="Calibri" w:hAnsi="Times New Roman" w:cs="Times New Roman"/>
                <w:b/>
                <w:lang w:eastAsia="pl-PL"/>
              </w:rPr>
            </w:pPr>
          </w:p>
        </w:tc>
      </w:tr>
      <w:tr w:rsidR="006615A3" w:rsidRPr="00F60027" w14:paraId="1F74E76A"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hideMark/>
          </w:tcPr>
          <w:p w14:paraId="7EAE89B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66</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14:paraId="08E5E795"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Okres gwarancji mechanicznej (silnik, podzespoły mechaniczne i elektryczne) - co najmniej 24 miesiące i bez limitu km. Oferowany okres gwarancji nie może być uzależniony od wniesienia dodatkowych opłat przez zamawiającego.</w:t>
            </w:r>
          </w:p>
        </w:tc>
        <w:tc>
          <w:tcPr>
            <w:tcW w:w="993" w:type="dxa"/>
            <w:tcBorders>
              <w:top w:val="single" w:sz="4" w:space="0" w:color="auto"/>
              <w:left w:val="single" w:sz="4" w:space="0" w:color="auto"/>
              <w:bottom w:val="single" w:sz="4" w:space="0" w:color="auto"/>
              <w:right w:val="single" w:sz="4" w:space="0" w:color="auto"/>
            </w:tcBorders>
          </w:tcPr>
          <w:p w14:paraId="76F1F84C"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3BCF6C27"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3F9AC52A"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62DE9FC7"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67</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1A48012"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Okres gwarancji na zabudowę, w tym dodatkową instalację elektryczną - nie mniej niż 24 miesiące. Naprawy gwarancyjne w miejscu użytkowania samochodu. Czas reakcji od czasu zgłoszenia usterki nie dłuższy niż 72 godziny (w przypadku awarii układu elektrycznego nie dłużej niż 48 godzin).</w:t>
            </w:r>
          </w:p>
        </w:tc>
        <w:tc>
          <w:tcPr>
            <w:tcW w:w="993" w:type="dxa"/>
            <w:tcBorders>
              <w:top w:val="single" w:sz="4" w:space="0" w:color="auto"/>
              <w:left w:val="single" w:sz="4" w:space="0" w:color="auto"/>
              <w:bottom w:val="single" w:sz="4" w:space="0" w:color="auto"/>
              <w:right w:val="single" w:sz="4" w:space="0" w:color="auto"/>
            </w:tcBorders>
          </w:tcPr>
          <w:p w14:paraId="6ED1DFCB"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48363DD"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4F747A19"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2F8AB8B8"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68</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7DD4A39"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Gwarancja na lakier- nie mniej niż 36 miesięcy.</w:t>
            </w:r>
          </w:p>
        </w:tc>
        <w:tc>
          <w:tcPr>
            <w:tcW w:w="993" w:type="dxa"/>
            <w:tcBorders>
              <w:top w:val="single" w:sz="4" w:space="0" w:color="auto"/>
              <w:left w:val="single" w:sz="4" w:space="0" w:color="auto"/>
              <w:bottom w:val="single" w:sz="4" w:space="0" w:color="auto"/>
              <w:right w:val="single" w:sz="4" w:space="0" w:color="auto"/>
            </w:tcBorders>
          </w:tcPr>
          <w:p w14:paraId="7F7575AC"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5830492F"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673E4E6D"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427CEBBF"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69</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D6CCFFC"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hAnsi="Times New Roman" w:cs="Times New Roman"/>
              </w:rPr>
              <w:t>Gwarancja perforacji blach nadwozia- nie mniej niż 60 miesięcy.</w:t>
            </w:r>
          </w:p>
        </w:tc>
        <w:tc>
          <w:tcPr>
            <w:tcW w:w="993" w:type="dxa"/>
            <w:tcBorders>
              <w:top w:val="single" w:sz="4" w:space="0" w:color="auto"/>
              <w:left w:val="single" w:sz="4" w:space="0" w:color="auto"/>
              <w:bottom w:val="single" w:sz="4" w:space="0" w:color="auto"/>
              <w:right w:val="single" w:sz="4" w:space="0" w:color="auto"/>
            </w:tcBorders>
          </w:tcPr>
          <w:p w14:paraId="6273C8F7"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0EF1A471"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302EF324"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5C53A175"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70</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0F65FAFF"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color w:val="000000"/>
              </w:rPr>
              <w:t>Sieć autoryzowanych stacji obsługi (ASO) na terenie całej Polski – co najmniej jedna stacja w każdym województwie lub w innym województwie w odległości nie większej niż 150 km od miasta wojewódzkiego w województwie, w którym nie ma autoryzowanej stacji obsługi.</w:t>
            </w:r>
          </w:p>
        </w:tc>
        <w:tc>
          <w:tcPr>
            <w:tcW w:w="993" w:type="dxa"/>
            <w:tcBorders>
              <w:top w:val="single" w:sz="4" w:space="0" w:color="auto"/>
              <w:left w:val="single" w:sz="4" w:space="0" w:color="auto"/>
              <w:bottom w:val="single" w:sz="4" w:space="0" w:color="auto"/>
              <w:right w:val="single" w:sz="4" w:space="0" w:color="auto"/>
            </w:tcBorders>
          </w:tcPr>
          <w:p w14:paraId="565AB4EB"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0DB829F"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061C3888" w14:textId="77777777" w:rsidTr="00596D2A">
        <w:trPr>
          <w:trHeight w:val="454"/>
        </w:trPr>
        <w:tc>
          <w:tcPr>
            <w:tcW w:w="4961" w:type="dxa"/>
            <w:gridSpan w:val="3"/>
            <w:tcBorders>
              <w:top w:val="single" w:sz="4" w:space="0" w:color="auto"/>
              <w:left w:val="single" w:sz="4" w:space="0" w:color="auto"/>
              <w:bottom w:val="single" w:sz="4" w:space="0" w:color="auto"/>
              <w:right w:val="single" w:sz="4" w:space="0" w:color="auto"/>
            </w:tcBorders>
          </w:tcPr>
          <w:p w14:paraId="14327CC7" w14:textId="77777777" w:rsidR="006615A3" w:rsidRPr="00F60027" w:rsidRDefault="006615A3" w:rsidP="00596D2A">
            <w:pPr>
              <w:spacing w:after="0" w:line="240" w:lineRule="auto"/>
              <w:jc w:val="center"/>
              <w:rPr>
                <w:rFonts w:ascii="Times New Roman" w:eastAsia="Calibri" w:hAnsi="Times New Roman" w:cs="Times New Roman"/>
                <w:lang w:eastAsia="pl-PL"/>
              </w:rPr>
            </w:pPr>
            <w:r w:rsidRPr="00F60027">
              <w:rPr>
                <w:rFonts w:ascii="Times New Roman" w:eastAsia="Calibri" w:hAnsi="Times New Roman" w:cs="Times New Roman"/>
                <w:b/>
              </w:rPr>
              <w:t>Homologacja</w:t>
            </w:r>
          </w:p>
        </w:tc>
        <w:tc>
          <w:tcPr>
            <w:tcW w:w="993" w:type="dxa"/>
            <w:tcBorders>
              <w:top w:val="single" w:sz="4" w:space="0" w:color="auto"/>
              <w:left w:val="single" w:sz="4" w:space="0" w:color="auto"/>
              <w:bottom w:val="single" w:sz="4" w:space="0" w:color="auto"/>
              <w:right w:val="single" w:sz="4" w:space="0" w:color="auto"/>
            </w:tcBorders>
          </w:tcPr>
          <w:p w14:paraId="6FE9A9D1"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224BAB9"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r w:rsidR="006615A3" w:rsidRPr="00F60027" w14:paraId="7943DC28" w14:textId="77777777" w:rsidTr="00596D2A">
        <w:trPr>
          <w:trHeight w:val="454"/>
        </w:trPr>
        <w:tc>
          <w:tcPr>
            <w:tcW w:w="567" w:type="dxa"/>
            <w:tcBorders>
              <w:top w:val="single" w:sz="4" w:space="0" w:color="auto"/>
              <w:left w:val="single" w:sz="4" w:space="0" w:color="auto"/>
              <w:bottom w:val="single" w:sz="4" w:space="0" w:color="auto"/>
              <w:right w:val="single" w:sz="4" w:space="0" w:color="auto"/>
            </w:tcBorders>
          </w:tcPr>
          <w:p w14:paraId="03B16D7C" w14:textId="77777777" w:rsidR="006615A3" w:rsidRPr="00F60027" w:rsidRDefault="006615A3" w:rsidP="00596D2A">
            <w:pPr>
              <w:autoSpaceDE w:val="0"/>
              <w:autoSpaceDN w:val="0"/>
              <w:adjustRightInd w:val="0"/>
              <w:spacing w:after="0" w:line="240" w:lineRule="auto"/>
              <w:jc w:val="center"/>
              <w:rPr>
                <w:rFonts w:ascii="Times New Roman" w:eastAsia="Calibri" w:hAnsi="Times New Roman" w:cs="Times New Roman"/>
              </w:rPr>
            </w:pPr>
            <w:r>
              <w:rPr>
                <w:rFonts w:ascii="Times New Roman" w:eastAsia="Calibri" w:hAnsi="Times New Roman" w:cs="Times New Roman"/>
              </w:rPr>
              <w:t>71</w:t>
            </w:r>
            <w:r w:rsidRPr="00F60027">
              <w:rPr>
                <w:rFonts w:ascii="Times New Roman" w:eastAsia="Calibri"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48C1EABD" w14:textId="77777777" w:rsidR="006615A3" w:rsidRPr="00F60027" w:rsidRDefault="006615A3" w:rsidP="00596D2A">
            <w:pPr>
              <w:spacing w:after="0" w:line="240" w:lineRule="auto"/>
              <w:jc w:val="both"/>
              <w:rPr>
                <w:rFonts w:ascii="Times New Roman" w:eastAsia="Calibri" w:hAnsi="Times New Roman" w:cs="Times New Roman"/>
                <w:lang w:eastAsia="pl-PL"/>
              </w:rPr>
            </w:pPr>
            <w:r w:rsidRPr="00F60027">
              <w:rPr>
                <w:rFonts w:ascii="Times New Roman" w:eastAsia="Calibri" w:hAnsi="Times New Roman" w:cs="Times New Roman"/>
              </w:rPr>
              <w:t>Dostarczenie wraz z pojazdem świadectwa homologacji lub innych dokumentów dla pojazdu skompletowanego, gwarantującego rejestrację pojazdu jako specjalny. Zamawiający nie dopuszcza tzw. rejestracji dwuetapowej pojazdu.</w:t>
            </w:r>
          </w:p>
        </w:tc>
        <w:tc>
          <w:tcPr>
            <w:tcW w:w="993" w:type="dxa"/>
            <w:tcBorders>
              <w:top w:val="single" w:sz="4" w:space="0" w:color="auto"/>
              <w:left w:val="single" w:sz="4" w:space="0" w:color="auto"/>
              <w:bottom w:val="single" w:sz="4" w:space="0" w:color="auto"/>
              <w:right w:val="single" w:sz="4" w:space="0" w:color="auto"/>
            </w:tcBorders>
          </w:tcPr>
          <w:p w14:paraId="52573372"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c>
          <w:tcPr>
            <w:tcW w:w="2976" w:type="dxa"/>
            <w:tcBorders>
              <w:top w:val="single" w:sz="4" w:space="0" w:color="auto"/>
              <w:left w:val="single" w:sz="4" w:space="0" w:color="auto"/>
              <w:bottom w:val="single" w:sz="4" w:space="0" w:color="auto"/>
              <w:right w:val="single" w:sz="4" w:space="0" w:color="auto"/>
            </w:tcBorders>
          </w:tcPr>
          <w:p w14:paraId="765D6DA2" w14:textId="77777777" w:rsidR="006615A3" w:rsidRPr="00F60027" w:rsidRDefault="006615A3" w:rsidP="00596D2A">
            <w:pPr>
              <w:spacing w:before="100" w:beforeAutospacing="1" w:after="100" w:afterAutospacing="1" w:line="240" w:lineRule="auto"/>
              <w:rPr>
                <w:rFonts w:ascii="Times New Roman" w:eastAsia="Calibri" w:hAnsi="Times New Roman" w:cs="Times New Roman"/>
                <w:lang w:eastAsia="pl-PL"/>
              </w:rPr>
            </w:pPr>
          </w:p>
        </w:tc>
      </w:tr>
    </w:tbl>
    <w:p w14:paraId="3B61D18F"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br w:type="textWrapping" w:clear="all"/>
      </w:r>
    </w:p>
    <w:p w14:paraId="32B12B80" w14:textId="77777777" w:rsidR="006615A3" w:rsidRPr="00414711" w:rsidRDefault="006615A3" w:rsidP="006615A3">
      <w:pPr>
        <w:widowControl w:val="0"/>
        <w:autoSpaceDE w:val="0"/>
        <w:autoSpaceDN w:val="0"/>
        <w:spacing w:after="0" w:line="240" w:lineRule="auto"/>
        <w:rPr>
          <w:rFonts w:ascii="Times New Roman" w:eastAsia="Times New Roman" w:hAnsi="Times New Roman" w:cs="Times New Roman"/>
          <w:sz w:val="20"/>
        </w:rPr>
      </w:pPr>
    </w:p>
    <w:p w14:paraId="51DE8B17" w14:textId="77777777" w:rsidR="00C62060" w:rsidRDefault="006615A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r w:rsidRPr="00414711">
        <w:rPr>
          <w:rFonts w:ascii="Times New Roman" w:eastAsia="Times New Roman" w:hAnsi="Times New Roman" w:cs="Times New Roman"/>
          <w:sz w:val="20"/>
        </w:rPr>
        <w:t>Oferowany przez  Wykonawcę  model  samochodu  specjalnego  wraz  z  zabudową musi spełniać wszystkie wyżej wymienione parametry techniczno-użytkowe. W przypadku nie spełniania któregokolwiek z wyżej wymienionych parametrów, oferta jako nieodpowiadająca treści specyfikacji warunków zamówienia</w:t>
      </w:r>
      <w:r>
        <w:rPr>
          <w:rFonts w:ascii="Times New Roman" w:eastAsia="Times New Roman" w:hAnsi="Times New Roman" w:cs="Times New Roman"/>
          <w:sz w:val="20"/>
        </w:rPr>
        <w:t xml:space="preserve"> i</w:t>
      </w:r>
      <w:r w:rsidRPr="00414711">
        <w:rPr>
          <w:rFonts w:ascii="Times New Roman" w:eastAsia="Times New Roman" w:hAnsi="Times New Roman" w:cs="Times New Roman"/>
          <w:sz w:val="20"/>
        </w:rPr>
        <w:t xml:space="preserve"> zostanie</w:t>
      </w:r>
      <w:r w:rsidRPr="00414711">
        <w:rPr>
          <w:rFonts w:ascii="Times New Roman" w:eastAsia="Times New Roman" w:hAnsi="Times New Roman" w:cs="Times New Roman"/>
          <w:spacing w:val="-3"/>
          <w:sz w:val="20"/>
        </w:rPr>
        <w:t xml:space="preserve"> </w:t>
      </w:r>
      <w:r w:rsidRPr="00414711">
        <w:rPr>
          <w:rFonts w:ascii="Times New Roman" w:eastAsia="Times New Roman" w:hAnsi="Times New Roman" w:cs="Times New Roman"/>
          <w:sz w:val="20"/>
        </w:rPr>
        <w:t>odrzucona</w:t>
      </w:r>
      <w:r w:rsidR="00C62060">
        <w:rPr>
          <w:rFonts w:ascii="Times New Roman" w:eastAsia="Times New Roman" w:hAnsi="Times New Roman" w:cs="Times New Roman"/>
          <w:sz w:val="20"/>
        </w:rPr>
        <w:t>.</w:t>
      </w:r>
    </w:p>
    <w:p w14:paraId="3E9817B7"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0BC589FB"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3F5148A7" w14:textId="77777777" w:rsidR="009B29F3" w:rsidRDefault="009B29F3"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7BEBFC3E" w14:textId="77777777" w:rsidR="00B1543D" w:rsidRDefault="00B1543D" w:rsidP="00A17705">
      <w:pPr>
        <w:widowControl w:val="0"/>
        <w:autoSpaceDE w:val="0"/>
        <w:autoSpaceDN w:val="0"/>
        <w:spacing w:after="0" w:line="240" w:lineRule="auto"/>
        <w:ind w:left="216" w:right="1135"/>
        <w:jc w:val="both"/>
        <w:rPr>
          <w:rFonts w:ascii="Times New Roman" w:eastAsia="Times New Roman" w:hAnsi="Times New Roman" w:cs="Times New Roman"/>
          <w:sz w:val="20"/>
        </w:rPr>
      </w:pPr>
    </w:p>
    <w:p w14:paraId="6467294A" w14:textId="77777777" w:rsidR="009B29F3" w:rsidRDefault="009B29F3" w:rsidP="009B29F3">
      <w:pPr>
        <w:pStyle w:val="Tekstpodstawowy"/>
        <w:jc w:val="both"/>
        <w:rPr>
          <w:snapToGrid w:val="0"/>
          <w:color w:val="000000"/>
          <w:sz w:val="24"/>
        </w:rPr>
      </w:pPr>
      <w:r>
        <w:rPr>
          <w:snapToGrid w:val="0"/>
          <w:color w:val="000000"/>
          <w:sz w:val="24"/>
        </w:rPr>
        <w:t>W załączeniu:</w:t>
      </w:r>
    </w:p>
    <w:p w14:paraId="64A7E455" w14:textId="0B4BE53C" w:rsidR="009B29F3" w:rsidRDefault="009B29F3" w:rsidP="009B29F3">
      <w:pPr>
        <w:pStyle w:val="Tekstpodstawowy"/>
        <w:widowControl/>
        <w:numPr>
          <w:ilvl w:val="0"/>
          <w:numId w:val="1"/>
        </w:numPr>
        <w:autoSpaceDE/>
        <w:autoSpaceDN/>
        <w:jc w:val="both"/>
        <w:rPr>
          <w:snapToGrid w:val="0"/>
          <w:color w:val="000000"/>
          <w:sz w:val="24"/>
        </w:rPr>
      </w:pPr>
      <w:r>
        <w:rPr>
          <w:snapToGrid w:val="0"/>
          <w:color w:val="000000"/>
          <w:sz w:val="24"/>
        </w:rPr>
        <w:t>Załącznik nr</w:t>
      </w:r>
      <w:r w:rsidR="002766FC">
        <w:rPr>
          <w:snapToGrid w:val="0"/>
          <w:color w:val="000000"/>
          <w:sz w:val="24"/>
        </w:rPr>
        <w:t xml:space="preserve"> </w:t>
      </w:r>
      <w:r>
        <w:rPr>
          <w:snapToGrid w:val="0"/>
          <w:color w:val="000000"/>
          <w:sz w:val="24"/>
        </w:rPr>
        <w:t xml:space="preserve"> A</w:t>
      </w:r>
    </w:p>
    <w:p w14:paraId="17EF72AA" w14:textId="5354904E" w:rsidR="009B29F3" w:rsidRDefault="009B29F3" w:rsidP="009B29F3">
      <w:pPr>
        <w:pStyle w:val="Tekstpodstawowy"/>
        <w:widowControl/>
        <w:numPr>
          <w:ilvl w:val="0"/>
          <w:numId w:val="1"/>
        </w:numPr>
        <w:autoSpaceDE/>
        <w:autoSpaceDN/>
        <w:jc w:val="both"/>
        <w:rPr>
          <w:snapToGrid w:val="0"/>
          <w:color w:val="000000"/>
          <w:sz w:val="24"/>
        </w:rPr>
      </w:pPr>
      <w:r>
        <w:rPr>
          <w:snapToGrid w:val="0"/>
          <w:color w:val="000000"/>
          <w:sz w:val="24"/>
        </w:rPr>
        <w:t>Załącznik nr  B</w:t>
      </w:r>
    </w:p>
    <w:p w14:paraId="08E56BD9" w14:textId="77777777" w:rsidR="009B29F3" w:rsidRDefault="009B29F3" w:rsidP="00A17705">
      <w:pPr>
        <w:widowControl w:val="0"/>
        <w:autoSpaceDE w:val="0"/>
        <w:autoSpaceDN w:val="0"/>
        <w:spacing w:after="0" w:line="240" w:lineRule="auto"/>
        <w:ind w:left="216" w:right="1135"/>
        <w:jc w:val="both"/>
      </w:pPr>
    </w:p>
    <w:p w14:paraId="0805413F" w14:textId="77777777" w:rsidR="00B1543D" w:rsidRDefault="00B1543D" w:rsidP="00A17705">
      <w:pPr>
        <w:widowControl w:val="0"/>
        <w:autoSpaceDE w:val="0"/>
        <w:autoSpaceDN w:val="0"/>
        <w:spacing w:after="0" w:line="240" w:lineRule="auto"/>
        <w:ind w:left="216" w:right="1135"/>
        <w:jc w:val="both"/>
      </w:pPr>
    </w:p>
    <w:p w14:paraId="695E2A27" w14:textId="4DE9DA40" w:rsidR="00B1543D" w:rsidRDefault="00B1543D" w:rsidP="00A17705">
      <w:pPr>
        <w:widowControl w:val="0"/>
        <w:autoSpaceDE w:val="0"/>
        <w:autoSpaceDN w:val="0"/>
        <w:spacing w:after="0" w:line="240" w:lineRule="auto"/>
        <w:ind w:left="216" w:right="1135"/>
        <w:jc w:val="both"/>
      </w:pPr>
      <w:r>
        <w:rPr>
          <w:noProof/>
        </w:rPr>
        <w:drawing>
          <wp:inline distT="0" distB="0" distL="0" distR="0" wp14:anchorId="1F66AB8F" wp14:editId="6595119A">
            <wp:extent cx="5620385" cy="8968740"/>
            <wp:effectExtent l="0" t="0" r="0" b="0"/>
            <wp:docPr id="8724159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15970" name="Obraz 8724159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0385" cy="8968740"/>
                    </a:xfrm>
                    <a:prstGeom prst="rect">
                      <a:avLst/>
                    </a:prstGeom>
                  </pic:spPr>
                </pic:pic>
              </a:graphicData>
            </a:graphic>
          </wp:inline>
        </w:drawing>
      </w:r>
    </w:p>
    <w:p w14:paraId="2169280C" w14:textId="4C2CD0DF" w:rsidR="00B1543D" w:rsidRDefault="00B1543D" w:rsidP="00A17705">
      <w:pPr>
        <w:widowControl w:val="0"/>
        <w:autoSpaceDE w:val="0"/>
        <w:autoSpaceDN w:val="0"/>
        <w:spacing w:after="0" w:line="240" w:lineRule="auto"/>
        <w:ind w:left="216" w:right="1135"/>
        <w:jc w:val="both"/>
      </w:pPr>
      <w:r>
        <w:rPr>
          <w:noProof/>
        </w:rPr>
        <w:drawing>
          <wp:inline distT="0" distB="0" distL="0" distR="0" wp14:anchorId="6E55D5F9" wp14:editId="2B7FEC32">
            <wp:extent cx="5730240" cy="8892540"/>
            <wp:effectExtent l="0" t="0" r="0" b="0"/>
            <wp:docPr id="15332620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62088" name="Obraz 15332620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0240" cy="8892540"/>
                    </a:xfrm>
                    <a:prstGeom prst="rect">
                      <a:avLst/>
                    </a:prstGeom>
                  </pic:spPr>
                </pic:pic>
              </a:graphicData>
            </a:graphic>
          </wp:inline>
        </w:drawing>
      </w:r>
    </w:p>
    <w:sectPr w:rsidR="00B1543D" w:rsidSect="0061736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19661" w14:textId="77777777" w:rsidR="00E02169" w:rsidRDefault="00E02169" w:rsidP="00337427">
      <w:pPr>
        <w:spacing w:after="0" w:line="240" w:lineRule="auto"/>
      </w:pPr>
      <w:r>
        <w:separator/>
      </w:r>
    </w:p>
  </w:endnote>
  <w:endnote w:type="continuationSeparator" w:id="0">
    <w:p w14:paraId="303416CA" w14:textId="77777777" w:rsidR="00E02169" w:rsidRDefault="00E02169" w:rsidP="0033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1B2206" w14:textId="77777777" w:rsidR="00E02169" w:rsidRDefault="00E02169" w:rsidP="00337427">
      <w:pPr>
        <w:spacing w:after="0" w:line="240" w:lineRule="auto"/>
      </w:pPr>
      <w:r>
        <w:separator/>
      </w:r>
    </w:p>
  </w:footnote>
  <w:footnote w:type="continuationSeparator" w:id="0">
    <w:p w14:paraId="0E88FA3D" w14:textId="77777777" w:rsidR="00E02169" w:rsidRDefault="00E02169" w:rsidP="00337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F77B5" w14:textId="77777777" w:rsidR="00337427" w:rsidRDefault="00337427" w:rsidP="00C62060">
    <w:pPr>
      <w:pStyle w:val="Tekstpodstawowy"/>
      <w:spacing w:line="244" w:lineRule="exact"/>
      <w:ind w:left="20"/>
    </w:pPr>
    <w:r>
      <w:rPr>
        <w:rFonts w:ascii="Carlito"/>
      </w:rPr>
      <w:t>WAT.272.1.2024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D15DE0"/>
    <w:multiLevelType w:val="hybridMultilevel"/>
    <w:tmpl w:val="266692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43369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38E2"/>
    <w:rsid w:val="000331EA"/>
    <w:rsid w:val="001645C1"/>
    <w:rsid w:val="001720A1"/>
    <w:rsid w:val="00254BD3"/>
    <w:rsid w:val="002766FC"/>
    <w:rsid w:val="002A4917"/>
    <w:rsid w:val="00337427"/>
    <w:rsid w:val="003614CA"/>
    <w:rsid w:val="004738E2"/>
    <w:rsid w:val="004A07DF"/>
    <w:rsid w:val="004C4632"/>
    <w:rsid w:val="004C608F"/>
    <w:rsid w:val="004E07CA"/>
    <w:rsid w:val="00576A35"/>
    <w:rsid w:val="00597C0D"/>
    <w:rsid w:val="00617361"/>
    <w:rsid w:val="006615A3"/>
    <w:rsid w:val="00884D0D"/>
    <w:rsid w:val="008D3092"/>
    <w:rsid w:val="009B0DE8"/>
    <w:rsid w:val="009B29F3"/>
    <w:rsid w:val="00A17705"/>
    <w:rsid w:val="00A542FD"/>
    <w:rsid w:val="00B1543D"/>
    <w:rsid w:val="00B34756"/>
    <w:rsid w:val="00C62060"/>
    <w:rsid w:val="00CC0BF6"/>
    <w:rsid w:val="00DA6EBB"/>
    <w:rsid w:val="00DA7A98"/>
    <w:rsid w:val="00E02169"/>
    <w:rsid w:val="00E90448"/>
    <w:rsid w:val="00EB09F1"/>
    <w:rsid w:val="00EB23DD"/>
    <w:rsid w:val="00EE6559"/>
    <w:rsid w:val="00F010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DBFDBD"/>
  <w15:docId w15:val="{82C77F41-958A-43E5-B380-B6891270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15A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615A3"/>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Nagwek">
    <w:name w:val="header"/>
    <w:basedOn w:val="Normalny"/>
    <w:link w:val="NagwekZnak"/>
    <w:uiPriority w:val="99"/>
    <w:unhideWhenUsed/>
    <w:rsid w:val="003374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7427"/>
  </w:style>
  <w:style w:type="paragraph" w:styleId="Stopka">
    <w:name w:val="footer"/>
    <w:basedOn w:val="Normalny"/>
    <w:link w:val="StopkaZnak"/>
    <w:uiPriority w:val="99"/>
    <w:unhideWhenUsed/>
    <w:rsid w:val="003374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7427"/>
  </w:style>
  <w:style w:type="paragraph" w:styleId="Tekstpodstawowy">
    <w:name w:val="Body Text"/>
    <w:basedOn w:val="Normalny"/>
    <w:link w:val="TekstpodstawowyZnak"/>
    <w:uiPriority w:val="99"/>
    <w:qFormat/>
    <w:rsid w:val="00337427"/>
    <w:pPr>
      <w:widowControl w:val="0"/>
      <w:autoSpaceDE w:val="0"/>
      <w:autoSpaceDN w:val="0"/>
      <w:spacing w:after="0" w:line="240" w:lineRule="auto"/>
    </w:pPr>
    <w:rPr>
      <w:rFonts w:ascii="Times New Roman" w:eastAsia="Times New Roman" w:hAnsi="Times New Roman" w:cs="Times New Roman"/>
    </w:rPr>
  </w:style>
  <w:style w:type="character" w:customStyle="1" w:styleId="TekstpodstawowyZnak">
    <w:name w:val="Tekst podstawowy Znak"/>
    <w:basedOn w:val="Domylnaczcionkaakapitu"/>
    <w:link w:val="Tekstpodstawowy"/>
    <w:uiPriority w:val="99"/>
    <w:rsid w:val="0033742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16</Pages>
  <Words>3484</Words>
  <Characters>20906</Characters>
  <Application>Microsoft Office Word</Application>
  <DocSecurity>0</DocSecurity>
  <Lines>174</Lines>
  <Paragraphs>48</Paragraphs>
  <ScaleCrop>false</ScaleCrop>
  <Company/>
  <LinksUpToDate>false</LinksUpToDate>
  <CharactersWithSpaces>24342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 Jareński</dc:creator>
  <cp:keywords/>
  <dc:description/>
  <cp:lastModifiedBy>Edyta Jankowska</cp:lastModifiedBy>
  <cp:revision>14</cp:revision>
  <dcterms:created xsi:type="dcterms:W3CDTF">2024-06-18T12:45:00Z</dcterms:created>
  <dcterms:modified xsi:type="dcterms:W3CDTF">2024-07-02T09:50:00Z</dcterms:modified>
</cp:coreProperties>
</file>