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24" w:rsidRPr="00167624" w:rsidRDefault="00617A75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D-10.01.01z. </w:t>
      </w:r>
      <w:r w:rsidR="00167624" w:rsidRPr="00167624">
        <w:rPr>
          <w:rFonts w:ascii="Times New Roman" w:hAnsi="Times New Roman" w:cs="Times New Roman"/>
          <w:b/>
          <w:bCs/>
          <w:sz w:val="28"/>
          <w:szCs w:val="28"/>
        </w:rPr>
        <w:t>INNE ROBOTY. ZIELEŃ DROGOWA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1.1. PRZEDMIOT ST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Przedmiotem niniejszej szczegółowej specyfikacji technicznej (SST) są wymagania dotyczące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 xml:space="preserve">wykonania i odbioru robót związanych z założeniem i pielęgnacją zieleni dla zadania: </w:t>
      </w:r>
      <w:r w:rsidR="00BB6A6B">
        <w:rPr>
          <w:rFonts w:ascii="Times New Roman" w:hAnsi="Times New Roman" w:cs="Times New Roman"/>
          <w:sz w:val="28"/>
          <w:szCs w:val="28"/>
        </w:rPr>
        <w:t xml:space="preserve">Przebudowa </w:t>
      </w:r>
      <w:r w:rsidRPr="00167624">
        <w:rPr>
          <w:rFonts w:ascii="Times New Roman" w:hAnsi="Times New Roman" w:cs="Times New Roman"/>
          <w:sz w:val="28"/>
          <w:szCs w:val="28"/>
        </w:rPr>
        <w:t xml:space="preserve">drogi gminnej w miejscowości Wrzosowo wraz z infrastrukturą techniczną 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1.2. ZAKRES STOSOWANIA ST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Szczegółowa specyfikacja techniczna (SST) stosowana jest, jako dokument przetargowy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kontraktowy przy zlecaniu i realiz</w:t>
      </w:r>
      <w:bookmarkStart w:id="0" w:name="_GoBack"/>
      <w:bookmarkEnd w:id="0"/>
      <w:r w:rsidRPr="00167624">
        <w:rPr>
          <w:rFonts w:ascii="Times New Roman" w:hAnsi="Times New Roman" w:cs="Times New Roman"/>
          <w:sz w:val="28"/>
          <w:szCs w:val="28"/>
        </w:rPr>
        <w:t>acji robót zieleni.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1.3. ZAKRES ROBÓT OBJĘTYCH ST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Ustalenia zawarte w niniejszej specyfikacji obejmują wymagania ogólne wspólne dla robót objętych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przedmiotowym zamówieniem tj. prace z zakresu założenia i pielęgnacji zieleni.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Zakres prac obejmuje:</w:t>
      </w:r>
    </w:p>
    <w:p w:rsidR="00167624" w:rsidRPr="00167624" w:rsidRDefault="00F70619" w:rsidP="00167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Sadzenie drzew</w:t>
      </w:r>
      <w:r w:rsidR="00167624">
        <w:rPr>
          <w:rFonts w:ascii="Times New Roman" w:hAnsi="Times New Roman" w:cs="Times New Roman"/>
          <w:sz w:val="28"/>
          <w:szCs w:val="28"/>
        </w:rPr>
        <w:t xml:space="preserve">. </w:t>
      </w:r>
      <w:r w:rsidR="00167624" w:rsidRPr="00167624">
        <w:rPr>
          <w:rFonts w:ascii="Times New Roman" w:hAnsi="Times New Roman" w:cs="Times New Roman"/>
          <w:sz w:val="28"/>
          <w:szCs w:val="28"/>
        </w:rPr>
        <w:t>Prace porządkowe i agrotechniczne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1.4. OKREŚLENIA PODSTAWOWE</w:t>
      </w:r>
    </w:p>
    <w:p w:rsid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Materiały – wszystkie tworzywa niezbędne do wykonania robót, zgodne z dokumentacja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projektowa i specyfikacja techniczna zaakceptowane przez Inspektora Nadzoru.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Polecenie Przedstawiciela Zamawiającego – wszelkie polecenia przekazane Wykonawcy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Przedstawiciela Zamawiającego, w formie pisemnej dotyczące sposobu realizacji robót lub innych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spraw związanych z prowadzeniem prac.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Projektant – uprawniona osoba prawna lub fizyczna będąca autorem dokumentacji projektowej.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Przetargowa dokumentacja – część dokumentacji projektowej, która wskazuje lokalizacje,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charakterystykę i wymiary obiektu będącego przedmiotem robót.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Kosztorys ofertowy – wykaz robót z podaniem ich ilości (przedmiarem) w kolejności technologicznej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ich wykonania.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Teren prowadzenia prac – teren udostępniony przez Zamawiającego dla wykonania na nim robót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oraz inne miejsca wymienione w kontrakcie jako towarzyszące.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Ziemia urodzajna - ziemia posiadająca właściwości zapewniające roślinom prawidłowy rozwój.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lastRenderedPageBreak/>
        <w:t>Materiał roślinny - sadzonki drzew, krzewów, kwiatów jednorocznych i wieloletnich.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Bryła korzeniowa - uformowana przez szkółkowanie bryła ziemi z przerastającymi ją korzeniami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rośliny.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Forma naturalna - forma drzew do zadrzewień zgodna z naturalnymi cechami wzrostu.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Forma pienna - forma drzew i niektórych krzewów sztucznie wytworzona w szkółce z pniami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wysokości od 1,80 do 2,20 m, z wyraźnym nie przyciętym przewodnikiem i uformowaną koroną.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1.5. OGÓLNE WYMAGANIA DOTYCZĄCE ROBÓT</w:t>
      </w:r>
    </w:p>
    <w:p w:rsidR="00167624" w:rsidRPr="00167624" w:rsidRDefault="00167624" w:rsidP="001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Ogólne wymagania dotyczące robót podano w ST D-00.00.00. "Wymagania ogólne".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2.1 Ziemia urodzajna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Ziemia urodzajna, w zależności od miejsca pozyskania, powinna posiadać następujące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charakterystykę: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ziemia rodzima - powinna być zdjęta przed rozpoczęciem robót budowlanych i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zmagazynowana w pryzmach nie przekraczających 2 m wysokości,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ziemia pozyskana w innym miejscu i dostarczona na plac budowy – nie może </w:t>
      </w:r>
      <w:r w:rsidR="00F70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619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być</w:t>
      </w:r>
      <w:r w:rsidR="00167624"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 xml:space="preserve">zagruzowana, przerośnięta korzeniami, zasolona lub zanieczyszczona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chemicznie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ziemia urodzajna powinna się charakteryzować następującymi parametrami: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Proporcja poszczególnych frakcji (Głażewski i inni 2010)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frakcja ilasta – wielkość poniżej 0,002 mmm – zawartość 12-18 %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frakcja pylasta – wielość 0,002-0,05 mm – zawartość 20-30 %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frakcja piaszczysta – wielkość 0,05-2,0 mm – zawartość 45-70 %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frakcja żwirowa i kamienista – zawartość poniżej 5 %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Parametry fizyczne i chemiczne (</w:t>
      </w:r>
      <w:proofErr w:type="spellStart"/>
      <w:r w:rsidRPr="00167624">
        <w:rPr>
          <w:rFonts w:ascii="Times New Roman" w:hAnsi="Times New Roman" w:cs="Times New Roman"/>
          <w:sz w:val="28"/>
          <w:szCs w:val="28"/>
        </w:rPr>
        <w:t>Siewniak</w:t>
      </w:r>
      <w:proofErr w:type="spellEnd"/>
      <w:r w:rsidRPr="00167624">
        <w:rPr>
          <w:rFonts w:ascii="Times New Roman" w:hAnsi="Times New Roman" w:cs="Times New Roman"/>
          <w:sz w:val="28"/>
          <w:szCs w:val="28"/>
        </w:rPr>
        <w:t xml:space="preserve"> 2005)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ciężar objętościowy – 1,3-1,6 T/m³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zawartość materii organicznej – 2-5% w stosunku C:N poniżej 30:1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odczyn </w:t>
      </w:r>
      <w:proofErr w:type="spellStart"/>
      <w:r w:rsidRPr="00167624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67624">
        <w:rPr>
          <w:rFonts w:ascii="Times New Roman" w:hAnsi="Times New Roman" w:cs="Times New Roman"/>
          <w:sz w:val="28"/>
          <w:szCs w:val="28"/>
        </w:rPr>
        <w:t xml:space="preserve"> – 5,7-6,5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zawartość minerałów – N 25-50 mg, PO 10-29 mg, K 20-49 mg, Mg 10-15 mg </w:t>
      </w:r>
    </w:p>
    <w:p w:rsid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na 100</w:t>
      </w:r>
      <w:r w:rsidR="00167624"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g gleby</w:t>
      </w:r>
    </w:p>
    <w:p w:rsidR="00F70619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2.2 Materiał roślinny sadzeniowy</w:t>
      </w:r>
    </w:p>
    <w:p w:rsidR="00F70619" w:rsidRPr="00167624" w:rsidRDefault="00F70619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Drzewa: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619">
        <w:rPr>
          <w:rFonts w:ascii="Times New Roman" w:hAnsi="Times New Roman" w:cs="Times New Roman"/>
          <w:sz w:val="28"/>
          <w:szCs w:val="28"/>
        </w:rPr>
        <w:t xml:space="preserve"> 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Robinia akacjowa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619">
        <w:rPr>
          <w:rFonts w:ascii="Times New Roman" w:hAnsi="Times New Roman" w:cs="Times New Roman"/>
          <w:sz w:val="28"/>
          <w:szCs w:val="28"/>
        </w:rPr>
        <w:t>Lipa drobnolistna 25cm</w:t>
      </w:r>
    </w:p>
    <w:p w:rsidR="00167624" w:rsidRP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Dostarczone sadzonki powinny być zgodne z normą PN-R-67023 [3] i PN-R-67022 [2], właściwie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oznaczone, tzn. muszą mieć etykiety, na których podana jest nazwa łacińska, forma, wybór, wysokość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pnia, numer normy.</w:t>
      </w:r>
    </w:p>
    <w:p w:rsidR="00167624" w:rsidRP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Sadzonki drzew i krzewów powinny być prawidłowo uformowane z zachowaniem pokroju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charakterystycznego dla gatunku i odmiany oraz posiadać następujące cechy: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pąk szczytowy przewodnika powinien być wyraźnie uformowany,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przyrost ostatniego roku powinien wyraźnie i prosto przedłużać przewodnik,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system korzeniowy powinien być skupiony i prawidłowo rozwinięty, na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korzeniach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szkieletowych powinny występować liczne korzenie drobne,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u roślin sadzonych z bryłą korzeniową, np. drzew i krzewów iglastych, bryła 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korzeniowa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powinna być prawidłowo uformowana i nie uszkodzona,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pędy korony u drzew i krzewów nie powinny być przycięte, chyba że jest to 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cięcie formujące,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np. u form kulistych,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pędy boczne korony drzewa powinny być równomiernie rozmieszczone,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przewodnik powinien być prosty,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blizny na przewodniku powinny być dobrze zarośnięte, dopuszcza się 4 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niecałkowicie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 xml:space="preserve">zarośnięte blizny na przewodniku w II wyborze, u form 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naturalnych drzew.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Wady niedopuszczalne: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silne uszkodzenia mechaniczne roślin,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odrosty podkładki poniżej miejsca szczepienia,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ślady żerowania szkodników,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oznaki chorobowe,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zwiędnięcie i pomarszczenie kory na korzeniach i częściach naziemnych,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martwice i pęknięcia kory,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uszkodzenie pąka szczytowego przewodnika,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dwupędowe korony drzew formy piennej,</w:t>
      </w: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uszkodzenie lub przesuszenie bryły korzeniowej,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złe zrośnięcie odmiany szczepionej z podkładką.</w:t>
      </w:r>
    </w:p>
    <w:p w:rsid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 Nawozy mineralne</w:t>
      </w:r>
    </w:p>
    <w:p w:rsidR="00167624" w:rsidRP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624" w:rsidRP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Nawozy mineralne powinny być w opakowaniu, z podanym składem chemicznym (zawartość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azotu, fosforu, potasu - N.P.). Nawozy należy zabezpieczyć przed zawilgoceniem i zbryleniem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czasie transportu i przechowywania.</w:t>
      </w:r>
    </w:p>
    <w:p w:rsidR="00167624" w:rsidRDefault="00167624" w:rsidP="00167624">
      <w:pPr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 TEREN PROWADZENIA PRAC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3.1 Przekazanie terenu</w:t>
      </w:r>
    </w:p>
    <w:p w:rsid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Zamawiający w terminie określonym w warunkach umowy przekaże protokolarnie Wykonawcy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teren prowadzenia prac wraz z wszystkimi wymaganiami, uzgodnieniami prawnymi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administracyjnymi, lokalizacje oraz jeden egzemplarz dokumentacji projektowej.</w:t>
      </w:r>
    </w:p>
    <w:p w:rsidR="00167624" w:rsidRPr="00167624" w:rsidRDefault="00167624" w:rsidP="001676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3.2 Ochrona i utrzymanie terenu</w:t>
      </w:r>
    </w:p>
    <w:p w:rsidR="00710F12" w:rsidRPr="00167624" w:rsidRDefault="00167624" w:rsidP="00710F12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Wykonawca będzie odpowiedzialny za ochronę terenu prowadzenia prac oraz wszystkich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 xml:space="preserve">materiałów i elementów wyposażenia użytych do realizacji robót </w:t>
      </w:r>
      <w:r w:rsidR="00710F12">
        <w:rPr>
          <w:rFonts w:ascii="Times New Roman" w:hAnsi="Times New Roman" w:cs="Times New Roman"/>
          <w:sz w:val="28"/>
          <w:szCs w:val="28"/>
        </w:rPr>
        <w:t xml:space="preserve">od chwili rozpoczęcia do </w:t>
      </w:r>
      <w:r w:rsidRPr="00167624">
        <w:rPr>
          <w:rFonts w:ascii="Times New Roman" w:hAnsi="Times New Roman" w:cs="Times New Roman"/>
          <w:sz w:val="28"/>
          <w:szCs w:val="28"/>
        </w:rPr>
        <w:t>ostatecznego odbioru robót. Przez cały ten okres urządzenia lub ich elementy będą utrzymane w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sposób satysfakcjonujący zarządzającego realizacja umowy. Może on wstrzymać realizacje robót, jeśli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w jakimkolwiek czasie Wykonawca zaniedbuje swoje obowiązki. Koszt zabezpieczenia terenu nie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podlega odrębnej zapłacie i przyjmuje się, e jest włączony w cenę umowna.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3.3 Ochrona własności urządzeń</w:t>
      </w:r>
    </w:p>
    <w:p w:rsidR="00167624" w:rsidRPr="00167624" w:rsidRDefault="00167624" w:rsidP="00710F12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Wykonawca będzie odpowiedzialny za jakiekolwiek szkody, spowodowane przez jego działania, w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instalacjach naziemnych i podziemnych pokazanych na planie zagospodarowania terenu</w:t>
      </w:r>
      <w:r w:rsidR="00710F12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dostarczonym przez Zamawiającego.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3.4 Ochrona środowiska w trakcie realizacji robót.</w:t>
      </w:r>
    </w:p>
    <w:p w:rsidR="00167624" w:rsidRPr="00167624" w:rsidRDefault="00167624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 trakcie realizacji robót Wykonawca jest zobowiązany znać i stosować się do przepisów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zawartych we wszystkich regulacjach prawnych w zakresie ochrony środowiska. W okresie realizacji,</w:t>
      </w:r>
      <w:r w:rsidR="00F70619">
        <w:rPr>
          <w:rFonts w:ascii="Times New Roman" w:hAnsi="Times New Roman" w:cs="Times New Roman"/>
          <w:sz w:val="28"/>
          <w:szCs w:val="28"/>
        </w:rPr>
        <w:t xml:space="preserve">  </w:t>
      </w:r>
      <w:r w:rsidRPr="00167624">
        <w:rPr>
          <w:rFonts w:ascii="Times New Roman" w:hAnsi="Times New Roman" w:cs="Times New Roman"/>
          <w:sz w:val="28"/>
          <w:szCs w:val="28"/>
        </w:rPr>
        <w:t>do czasu zakończenia robót, Wykonawca będzie podejmował wszystkie sensowne kroki żeby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stosować się do wszystkich przepisów normatywnych w zakresie ochrony środowiska na placu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budowy i poza jego terenem, unikać działań szkodliwych dla innych jednostek występujących na tym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terenie w zakresie zanieczyszczeń, hałasu lub innych czynników powodowanych jego działalnością.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 Zapewnienie bezpieczeństwa i ochrony zdrowia.</w:t>
      </w:r>
    </w:p>
    <w:p w:rsidR="00167624" w:rsidRPr="00167624" w:rsidRDefault="00167624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Podczas realizacji robót Wykonawc</w:t>
      </w:r>
      <w:r w:rsidR="00F70619">
        <w:rPr>
          <w:rFonts w:ascii="Times New Roman" w:hAnsi="Times New Roman" w:cs="Times New Roman"/>
          <w:sz w:val="28"/>
          <w:szCs w:val="28"/>
        </w:rPr>
        <w:t xml:space="preserve">a będzie przestrzegać przepisów </w:t>
      </w:r>
      <w:r w:rsidRPr="00167624">
        <w:rPr>
          <w:rFonts w:ascii="Times New Roman" w:hAnsi="Times New Roman" w:cs="Times New Roman"/>
          <w:sz w:val="28"/>
          <w:szCs w:val="28"/>
        </w:rPr>
        <w:t>dotyczących BHP.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3.6 Stosowanie się do prawa i innych przepisów.</w:t>
      </w:r>
    </w:p>
    <w:p w:rsidR="00167624" w:rsidRPr="00167624" w:rsidRDefault="00167624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Wykonawca zobowiązany jest znać wszystkie przepisy wydane przez władze centralne i inne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przepisy i wytyczne, które są w jakikolwiek sposób związane z robotami i będzie w pełni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odpowiedzialny za ich przestrzeganie w trakcie realizacji zamówienia.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3.7 Wymagania dotyczące właściwości materiałów.</w:t>
      </w:r>
    </w:p>
    <w:p w:rsidR="00167624" w:rsidRPr="00167624" w:rsidRDefault="00167624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Materiały, elementy i urządzenia przeznaczone do robót powinny odpowiadać odpowiednim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standardom lub odpowiadać wymogom uprawnionej jednostki. Wykonawca zapewni, aby tymczasowo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składane materiały do czasu, gdy będą użyte do robót były zabezpieczone przed uszkodzeniami,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zachowały swoja jakość i właściwości oraz były dostępne do kontroli przez przedstawiciela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Zamawiającego. Wykonawca ponosi odpowiedzialność za spełnienie wymagań ilościowych i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jakościowych materiałów z jakiegokolwiek źródła. Wszystkie materiały powinny mieć odpowiednie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atesty certyfikaty.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4. SPRZĘT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Wykonawca przystępujący do wykonania zieleni powinien wykazać się możliwością korzystania z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następującego sprzętu: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piły mechaniczne,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glebogryzarek, pługów, kultywatorów, bron do uprawy gleby,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kosiarki mechanicznej do pielęgnacji trawników,</w:t>
      </w:r>
    </w:p>
    <w:p w:rsidR="00F70619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sprzętu do pozyskiwania ziemi urodzajnej (np. spycharki gąsiennicowej, </w:t>
      </w:r>
    </w:p>
    <w:p w:rsidR="00167624" w:rsidRDefault="00F70619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koparki)</w:t>
      </w:r>
    </w:p>
    <w:p w:rsidR="00900DA6" w:rsidRPr="00167624" w:rsidRDefault="00900DA6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5. TRANSPRT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5.1 Transport materiałów do wykonania nasadzeń</w:t>
      </w:r>
    </w:p>
    <w:p w:rsidR="00167624" w:rsidRPr="00167624" w:rsidRDefault="00167624" w:rsidP="00F70619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Transport materiałów do zieleni drogowej może być dowolny pod warunkiem, że nie uszkodzi, ani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też nie pogorszy jakości transportowanych materiałów.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W czasie transportu drzewa i krzewy muszą być zabezpieczone przed uszkodzeniem bryły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korzeniowej lub korzeni i pędów. Rośliny z bryłą korzeniową muszą mieć opakowane bryły korzeniowe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lub być w pojemnikach.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Drzewa mogą być przewożone wszystkimi środkami transportowymi. W czasie transportu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należy zabezpieczyć je przed wyschnięciem. Drzewa po dostarczeniu na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 xml:space="preserve">miejsce </w:t>
      </w:r>
      <w:r w:rsidRPr="00167624">
        <w:rPr>
          <w:rFonts w:ascii="Times New Roman" w:hAnsi="Times New Roman" w:cs="Times New Roman"/>
          <w:sz w:val="28"/>
          <w:szCs w:val="28"/>
        </w:rPr>
        <w:lastRenderedPageBreak/>
        <w:t>przeznaczenia powinny być natychmiast sadzone. Jeśli jest to niemożliwe, należy je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zadołować w miejscu ocienionym i nieprzewiewnym, a w razie suszy podlewać.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6. WYKONANIE ROBÓT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6.1 Zabezpieczanie drzew na placu budowy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 czasie trwania budowy lub przebudowy dróg, ulic, placów, parkingów itp. w sąsiedztwie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istniejących drzew, następuje pogorszenie warunków glebowych, co niekorzystnie wpływa na wzrost i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rozwój tych drzew.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 związku z powyższym prace wykonywane w obrębie bryły korzeniowej powinny odbywać się w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następujący sposób: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wykopy w strefie korzeniowej należy wykonać ręcznie,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korzenie uszkodzone o średnicy powyżej 2 cm średnicy należy opatrzyć </w:t>
      </w:r>
    </w:p>
    <w:p w:rsidR="00F70619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środkiem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 xml:space="preserve">zamykania skaleczeń drzewa, a te poniżej 2 cm – aktywnym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środkiem wspomagającym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wzrost korzeni,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naderwane korzenie trzeba równo obciąć </w:t>
      </w:r>
      <w:r w:rsidR="00F70619" w:rsidRPr="00167624">
        <w:rPr>
          <w:rFonts w:ascii="Times New Roman" w:hAnsi="Times New Roman" w:cs="Times New Roman"/>
          <w:sz w:val="28"/>
          <w:szCs w:val="28"/>
        </w:rPr>
        <w:t>czystym</w:t>
      </w:r>
      <w:r w:rsidRPr="00167624">
        <w:rPr>
          <w:rFonts w:ascii="Times New Roman" w:hAnsi="Times New Roman" w:cs="Times New Roman"/>
          <w:sz w:val="28"/>
          <w:szCs w:val="28"/>
        </w:rPr>
        <w:t xml:space="preserve"> i ostrym narzędziem,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odsłonięte korzenie przykryć materiałem jutowym, matami słomianymi w celu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ochrony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drobnych</w:t>
      </w:r>
      <w:r w:rsidR="00167624" w:rsidRPr="00167624">
        <w:rPr>
          <w:rFonts w:ascii="Times New Roman" w:hAnsi="Times New Roman" w:cs="Times New Roman"/>
          <w:sz w:val="28"/>
          <w:szCs w:val="28"/>
        </w:rPr>
        <w:t xml:space="preserve"> korzeni przed wysychania,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strefę korzeniową należy zabezpieczyć stabilnym ogrodzeniem o wysokości </w:t>
      </w:r>
    </w:p>
    <w:p w:rsidR="00F70619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minimum 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 xml:space="preserve">cm, w przypadku braku miejsca pień należy otoczyć </w:t>
      </w:r>
    </w:p>
    <w:p w:rsidR="00F70619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drewnianymi deskami, amortyzowanym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 xml:space="preserve">od wewnątrz np. starymi oponami czy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rurami drenarskimi,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zabrania się skażania gruntów w strefie korzeniowej poprzez składowanie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środków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chemicznych, materiałów budowlanych,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skaleczenia pnia, konarów należy natychmiast opatrzyć,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rowy lub wykopy należy wypełnić dopiero po przeprowadzeniu kontroli przez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rzeczoznawcę,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należy unikać przejeżdżania, parkowania maszyn budowlanych, a także </w:t>
      </w:r>
    </w:p>
    <w:p w:rsid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składania materiałów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budowlanych w pobliżu rośliny.</w:t>
      </w:r>
    </w:p>
    <w:p w:rsidR="00F70619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6.2 Wykonanie karczowania krzewów</w:t>
      </w:r>
    </w:p>
    <w:p w:rsidR="00167624" w:rsidRPr="00167624" w:rsidRDefault="00167624" w:rsidP="00167624">
      <w:pPr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Usunięcie krzewów obejmuje ścianie i karczowanie gałęzi wraz z usunięciem karpin</w:t>
      </w:r>
      <w:r w:rsidR="00F70619">
        <w:rPr>
          <w:rFonts w:ascii="Times New Roman" w:hAnsi="Times New Roman" w:cs="Times New Roman"/>
          <w:sz w:val="28"/>
          <w:szCs w:val="28"/>
        </w:rPr>
        <w:t xml:space="preserve"> </w:t>
      </w:r>
      <w:r w:rsidRPr="00167624">
        <w:rPr>
          <w:rFonts w:ascii="Times New Roman" w:hAnsi="Times New Roman" w:cs="Times New Roman"/>
          <w:sz w:val="28"/>
          <w:szCs w:val="28"/>
        </w:rPr>
        <w:t>korzeniowych oraz ewentualne ząbkowanie pozostałości po wycince.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6.3 Wykonanie nasadzeń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Wymagania dotyczące sadzenia drzew i krzewów są następujące: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miejsce sadzenia powinno być wyznaczone w terenie, zgodnie z dokumentacją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projektową,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wymiana gruntu rodzimego na ziemię urodzajną,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teren wyłożyć agrowłókniną,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Zbyt głębokie lub płytkie sadzenie utrudnia prawidłowy rozwój rośliny,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korzenie złamane i uszkodzone należy przed sadzeniem przyciąć,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przy sadzeniu drzew formy piennej należy przed sadzeniem wbić w dno dołu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drewniany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palik,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drzewa formy naturalnej należy zabezpieczyć mocowaniem podziemnym,</w:t>
      </w:r>
    </w:p>
    <w:p w:rsidR="00F70619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korzenie roślin zasypywać sypką ziemią, a następnie prawidłowo ubić, </w:t>
      </w:r>
    </w:p>
    <w:p w:rsidR="00167624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uformować miskę,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rośliny obficie podlać</w:t>
      </w:r>
    </w:p>
    <w:p w:rsidR="00167624" w:rsidRPr="00167624" w:rsidRDefault="00167624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uzupełnić powstałe szczeliny w gruncie ziemią urodzajną,</w:t>
      </w:r>
    </w:p>
    <w:p w:rsidR="00C07CB3" w:rsidRDefault="00C07CB3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CB3" w:rsidRDefault="00C07CB3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B3">
        <w:rPr>
          <w:rFonts w:ascii="Times New Roman" w:hAnsi="Times New Roman" w:cs="Times New Roman"/>
          <w:sz w:val="28"/>
          <w:szCs w:val="28"/>
        </w:rPr>
        <w:t xml:space="preserve">Do nasadzeń drzew wybierać sadzonki wysokiej, jakości, </w:t>
      </w:r>
      <w:r>
        <w:rPr>
          <w:rFonts w:ascii="Times New Roman" w:hAnsi="Times New Roman" w:cs="Times New Roman"/>
          <w:sz w:val="28"/>
          <w:szCs w:val="28"/>
        </w:rPr>
        <w:t xml:space="preserve">zdrowe, nieuszkodzone ze zdrową bryłą korzeniową. Rozmiary dołów powinny </w:t>
      </w:r>
      <w:r w:rsidRPr="00C07CB3">
        <w:rPr>
          <w:rFonts w:ascii="Times New Roman" w:hAnsi="Times New Roman" w:cs="Times New Roman"/>
          <w:sz w:val="28"/>
          <w:szCs w:val="28"/>
        </w:rPr>
        <w:t>wystarczyć do swobodnego umieszczenia w nich korzeni sa</w:t>
      </w:r>
      <w:r>
        <w:rPr>
          <w:rFonts w:ascii="Times New Roman" w:hAnsi="Times New Roman" w:cs="Times New Roman"/>
          <w:sz w:val="28"/>
          <w:szCs w:val="28"/>
        </w:rPr>
        <w:t xml:space="preserve">dzonych roślin, tak, aby nasada </w:t>
      </w:r>
      <w:r w:rsidRPr="00C07CB3">
        <w:rPr>
          <w:rFonts w:ascii="Times New Roman" w:hAnsi="Times New Roman" w:cs="Times New Roman"/>
          <w:sz w:val="28"/>
          <w:szCs w:val="28"/>
        </w:rPr>
        <w:t>pnia była widoczna. Rośliny powinny być sadzone tak głęboko</w:t>
      </w:r>
      <w:r>
        <w:rPr>
          <w:rFonts w:ascii="Times New Roman" w:hAnsi="Times New Roman" w:cs="Times New Roman"/>
          <w:sz w:val="28"/>
          <w:szCs w:val="28"/>
        </w:rPr>
        <w:t xml:space="preserve">, jak rosły w szkółce lub przed </w:t>
      </w:r>
      <w:r w:rsidRPr="00C07CB3">
        <w:rPr>
          <w:rFonts w:ascii="Times New Roman" w:hAnsi="Times New Roman" w:cs="Times New Roman"/>
          <w:sz w:val="28"/>
          <w:szCs w:val="28"/>
        </w:rPr>
        <w:t xml:space="preserve">przesadzeniem - dół powinien, więc </w:t>
      </w:r>
      <w:r w:rsidRPr="00C07CB3">
        <w:rPr>
          <w:rFonts w:ascii="Times New Roman" w:hAnsi="Times New Roman" w:cs="Times New Roman"/>
          <w:sz w:val="28"/>
          <w:szCs w:val="28"/>
        </w:rPr>
        <w:t>mieć</w:t>
      </w:r>
      <w:r w:rsidRPr="00C07CB3">
        <w:rPr>
          <w:rFonts w:ascii="Times New Roman" w:hAnsi="Times New Roman" w:cs="Times New Roman"/>
          <w:sz w:val="28"/>
          <w:szCs w:val="28"/>
        </w:rPr>
        <w:t xml:space="preserve"> głębokość mni</w:t>
      </w:r>
      <w:r>
        <w:rPr>
          <w:rFonts w:ascii="Times New Roman" w:hAnsi="Times New Roman" w:cs="Times New Roman"/>
          <w:sz w:val="28"/>
          <w:szCs w:val="28"/>
        </w:rPr>
        <w:t xml:space="preserve">ej więcej równą wysokości bryły </w:t>
      </w:r>
      <w:r w:rsidRPr="00C07CB3">
        <w:rPr>
          <w:rFonts w:ascii="Times New Roman" w:hAnsi="Times New Roman" w:cs="Times New Roman"/>
          <w:sz w:val="28"/>
          <w:szCs w:val="28"/>
        </w:rPr>
        <w:t xml:space="preserve">korzeniowej, a szerokość trzy razy większą od średnicy </w:t>
      </w:r>
      <w:r>
        <w:rPr>
          <w:rFonts w:ascii="Times New Roman" w:hAnsi="Times New Roman" w:cs="Times New Roman"/>
          <w:sz w:val="28"/>
          <w:szCs w:val="28"/>
        </w:rPr>
        <w:t xml:space="preserve">tej bryły. Doły należy zaprawić </w:t>
      </w:r>
      <w:r w:rsidRPr="00C07CB3">
        <w:rPr>
          <w:rFonts w:ascii="Times New Roman" w:hAnsi="Times New Roman" w:cs="Times New Roman"/>
          <w:sz w:val="28"/>
          <w:szCs w:val="28"/>
        </w:rPr>
        <w:t>poprzez wymieszanie ziemi rodzimej z żyzną glebą w</w:t>
      </w:r>
      <w:r>
        <w:rPr>
          <w:rFonts w:ascii="Times New Roman" w:hAnsi="Times New Roman" w:cs="Times New Roman"/>
          <w:sz w:val="28"/>
          <w:szCs w:val="28"/>
        </w:rPr>
        <w:t xml:space="preserve"> stosunku 1:1. Posadzone drzewa </w:t>
      </w:r>
      <w:r w:rsidRPr="00C07CB3">
        <w:rPr>
          <w:rFonts w:ascii="Times New Roman" w:hAnsi="Times New Roman" w:cs="Times New Roman"/>
          <w:sz w:val="28"/>
          <w:szCs w:val="28"/>
        </w:rPr>
        <w:t xml:space="preserve">należy zastabilizować w glebie. Stabilizowanie uniemożliwia </w:t>
      </w:r>
      <w:r>
        <w:rPr>
          <w:rFonts w:ascii="Times New Roman" w:hAnsi="Times New Roman" w:cs="Times New Roman"/>
          <w:sz w:val="28"/>
          <w:szCs w:val="28"/>
        </w:rPr>
        <w:t xml:space="preserve">gwałtowne przechylenia, ułatwia </w:t>
      </w:r>
      <w:r w:rsidRPr="00C07CB3">
        <w:rPr>
          <w:rFonts w:ascii="Times New Roman" w:hAnsi="Times New Roman" w:cs="Times New Roman"/>
          <w:sz w:val="28"/>
          <w:szCs w:val="28"/>
        </w:rPr>
        <w:t>ukorzenianie się. Drzewa należy stabilizować zaimpregno</w:t>
      </w:r>
      <w:r>
        <w:rPr>
          <w:rFonts w:ascii="Times New Roman" w:hAnsi="Times New Roman" w:cs="Times New Roman"/>
          <w:sz w:val="28"/>
          <w:szCs w:val="28"/>
        </w:rPr>
        <w:t xml:space="preserve">wanymi palami drewnianymi w ilości 3 szt. na 1 drzewo. Pali </w:t>
      </w:r>
      <w:r w:rsidRPr="00C07CB3">
        <w:rPr>
          <w:rFonts w:ascii="Times New Roman" w:hAnsi="Times New Roman" w:cs="Times New Roman"/>
          <w:sz w:val="28"/>
          <w:szCs w:val="28"/>
        </w:rPr>
        <w:t>nie można wbijać w obręb korzeni, aby nie spowodować ich uszkodzenia. Górny kon</w:t>
      </w:r>
      <w:r>
        <w:rPr>
          <w:rFonts w:ascii="Times New Roman" w:hAnsi="Times New Roman" w:cs="Times New Roman"/>
          <w:sz w:val="28"/>
          <w:szCs w:val="28"/>
        </w:rPr>
        <w:t xml:space="preserve">iec pala </w:t>
      </w:r>
      <w:r w:rsidRPr="00C07CB3">
        <w:rPr>
          <w:rFonts w:ascii="Times New Roman" w:hAnsi="Times New Roman" w:cs="Times New Roman"/>
          <w:sz w:val="28"/>
          <w:szCs w:val="28"/>
        </w:rPr>
        <w:t>nie może zagłębiać się w koronę drzewa, a dolny powi</w:t>
      </w:r>
      <w:r>
        <w:rPr>
          <w:rFonts w:ascii="Times New Roman" w:hAnsi="Times New Roman" w:cs="Times New Roman"/>
          <w:sz w:val="28"/>
          <w:szCs w:val="28"/>
        </w:rPr>
        <w:t xml:space="preserve">nien być około 30 cm zagłębiony </w:t>
      </w:r>
      <w:r w:rsidRPr="00C07CB3">
        <w:rPr>
          <w:rFonts w:ascii="Times New Roman" w:hAnsi="Times New Roman" w:cs="Times New Roman"/>
          <w:sz w:val="28"/>
          <w:szCs w:val="28"/>
        </w:rPr>
        <w:t>w gruncie. Do przywiązania pnia do pala stosuje się sp</w:t>
      </w:r>
      <w:r>
        <w:rPr>
          <w:rFonts w:ascii="Times New Roman" w:hAnsi="Times New Roman" w:cs="Times New Roman"/>
          <w:sz w:val="28"/>
          <w:szCs w:val="28"/>
        </w:rPr>
        <w:t xml:space="preserve">ecjalne taśmy elastyczne, które </w:t>
      </w:r>
      <w:r w:rsidRPr="00C07CB3">
        <w:rPr>
          <w:rFonts w:ascii="Times New Roman" w:hAnsi="Times New Roman" w:cs="Times New Roman"/>
          <w:sz w:val="28"/>
          <w:szCs w:val="28"/>
        </w:rPr>
        <w:t>zapobiegają uszkodzeniom kory na pniu drzewa. Wiązanie umieszcza się na około</w:t>
      </w:r>
      <w:r>
        <w:rPr>
          <w:rFonts w:ascii="Times New Roman" w:hAnsi="Times New Roman" w:cs="Times New Roman"/>
          <w:sz w:val="28"/>
          <w:szCs w:val="28"/>
        </w:rPr>
        <w:t xml:space="preserve"> 1/3 </w:t>
      </w:r>
      <w:r w:rsidRPr="00C07CB3">
        <w:rPr>
          <w:rFonts w:ascii="Times New Roman" w:hAnsi="Times New Roman" w:cs="Times New Roman"/>
          <w:sz w:val="28"/>
          <w:szCs w:val="28"/>
        </w:rPr>
        <w:t>wysokości pnia (licząc od jego podstawy).</w:t>
      </w:r>
    </w:p>
    <w:p w:rsidR="00F70619" w:rsidRPr="00167624" w:rsidRDefault="00F70619" w:rsidP="00F70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6.4 Pielęgnacja po posadzeniu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Pielęgnacja w okresie gwarancyjnym (w ciągu roku po posadzeniu) polega na: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podlewaniu,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odchwaszczaniu,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usuwaniu odrostów korzeniowych,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poprawianiu misek,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wymianie uschniętych i uszkodzonych drzew i krzewów,</w:t>
      </w:r>
    </w:p>
    <w:p w:rsidR="00167624" w:rsidRPr="00167624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lastRenderedPageBreak/>
        <w:t>· wymianie zniszczonych palików i wiązadeł,</w:t>
      </w:r>
    </w:p>
    <w:p w:rsidR="00F70619" w:rsidRDefault="00167624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przycięciu złamanych, chorych lub krzyżujących się gałęzi (cięcia </w:t>
      </w:r>
    </w:p>
    <w:p w:rsidR="00167624" w:rsidRDefault="00F70619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pielęgnacyjne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formujące).</w:t>
      </w:r>
    </w:p>
    <w:p w:rsidR="00F70619" w:rsidRPr="00167624" w:rsidRDefault="00F70619" w:rsidP="00F706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7. KONTROLA JAKOŚCI ROBÓT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Kontrola robót w zakresie sadzenia i pielęgnacji drzew i krzewów polega na sprawdzeniu: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kontroli jakości ziemi urodzajne w Krajowej Stacji Chemiczno-Rolniczej,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zgodności realizacji obsadzenia z dokumentacją projektową w zakresie miejsc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sadzenia,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gatunków i odmian, odległości sadzonych roślin,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materiału roślinnego w zakres</w:t>
      </w:r>
      <w:r w:rsidR="00900DA6">
        <w:rPr>
          <w:rFonts w:ascii="Times New Roman" w:hAnsi="Times New Roman" w:cs="Times New Roman"/>
          <w:sz w:val="28"/>
          <w:szCs w:val="28"/>
        </w:rPr>
        <w:t xml:space="preserve">ie wymagań jakościowych systemu </w:t>
      </w:r>
    </w:p>
    <w:p w:rsidR="00900DA6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korzeniowego, pokroju,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wieku, zgodności z normami: PN-R-67022 [2] i PN-R-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624" w:rsidRPr="00167624">
        <w:rPr>
          <w:rFonts w:ascii="Times New Roman" w:hAnsi="Times New Roman" w:cs="Times New Roman"/>
          <w:sz w:val="28"/>
          <w:szCs w:val="28"/>
        </w:rPr>
        <w:t>67023 [3],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opakowania, przechowywania i transportu materiału roślinnego,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prawidłowości osadzenia pali drewnianych przy drzewach formy piennej i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przymocowania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do nich drzew,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prawidłowości założenia podziemnego systemu mocowania bryły </w:t>
      </w:r>
      <w:r w:rsidR="00900DA6" w:rsidRPr="00167624">
        <w:rPr>
          <w:rFonts w:ascii="Times New Roman" w:hAnsi="Times New Roman" w:cs="Times New Roman"/>
          <w:sz w:val="28"/>
          <w:szCs w:val="28"/>
        </w:rPr>
        <w:t>korzeniowej</w:t>
      </w:r>
      <w:r w:rsidRPr="00167624">
        <w:rPr>
          <w:rFonts w:ascii="Times New Roman" w:hAnsi="Times New Roman" w:cs="Times New Roman"/>
          <w:sz w:val="28"/>
          <w:szCs w:val="28"/>
        </w:rPr>
        <w:t>,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wykonania prawidłowych misek przy drzewach po posadzeniu i podlaniu,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wymiany chorych, uszkodzonych, suchych i zdeformowanych drzew i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krzewów,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zasilania nawozami mineralnymi.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Kontrola robót przy odbiorze posadzonych drzew i krzewów dotyczy:</w:t>
      </w:r>
    </w:p>
    <w:p w:rsidR="00167624" w:rsidRP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zgodności realizacji obsadzenia z dokumentacją projektową,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zgodności posadzonych gatunków i odmian oraz ilości drzew i krzewów z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dokumentacją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projektową,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wykonania misek przy drzewach i krzewach, jeśli odbiór jest na wiosnę lub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624" w:rsidRPr="00167624">
        <w:rPr>
          <w:rFonts w:ascii="Times New Roman" w:hAnsi="Times New Roman" w:cs="Times New Roman"/>
          <w:sz w:val="28"/>
          <w:szCs w:val="28"/>
        </w:rPr>
        <w:t>wykonaniu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kopczyków, jeżeli odbiór jest na jesieni,</w:t>
      </w:r>
    </w:p>
    <w:p w:rsidR="00900DA6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prawidłowości osadzenia palików do drzew i przywiązania do nich pni drzew </w:t>
      </w:r>
    </w:p>
    <w:p w:rsidR="00167624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624" w:rsidRPr="00167624">
        <w:rPr>
          <w:rFonts w:ascii="Times New Roman" w:hAnsi="Times New Roman" w:cs="Times New Roman"/>
          <w:sz w:val="28"/>
          <w:szCs w:val="28"/>
        </w:rPr>
        <w:t>(paliki prosto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mocno osadzone, mocowanie nie naruszone),</w:t>
      </w:r>
    </w:p>
    <w:p w:rsidR="00167624" w:rsidRDefault="00167624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jakości posadzonego materiału.</w:t>
      </w:r>
    </w:p>
    <w:p w:rsidR="00900DA6" w:rsidRPr="00167624" w:rsidRDefault="00900DA6" w:rsidP="00900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8. OBMIAR ROBÓT</w:t>
      </w: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8.1 Jednostka obmiarowa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Jednostką obmiarową jest: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</w:t>
      </w:r>
      <w:r w:rsidR="00C07CB3">
        <w:rPr>
          <w:rFonts w:ascii="Times New Roman" w:hAnsi="Times New Roman" w:cs="Times New Roman"/>
          <w:sz w:val="28"/>
          <w:szCs w:val="28"/>
        </w:rPr>
        <w:t>m</w:t>
      </w:r>
      <w:r w:rsidR="00C07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0DA6">
        <w:rPr>
          <w:rFonts w:ascii="Times New Roman" w:hAnsi="Times New Roman" w:cs="Times New Roman"/>
          <w:sz w:val="28"/>
          <w:szCs w:val="28"/>
        </w:rPr>
        <w:t xml:space="preserve"> (metr kwadratowy) wykonania </w:t>
      </w:r>
      <w:r w:rsidRPr="00167624">
        <w:rPr>
          <w:rFonts w:ascii="Times New Roman" w:hAnsi="Times New Roman" w:cs="Times New Roman"/>
          <w:sz w:val="28"/>
          <w:szCs w:val="28"/>
        </w:rPr>
        <w:t xml:space="preserve">trawników </w:t>
      </w:r>
    </w:p>
    <w:p w:rsidR="00900DA6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m³ (metr sześcienny) wykonania: ziemi urodzajnej, mulczowania, ułożenia </w:t>
      </w:r>
    </w:p>
    <w:p w:rsidR="00167624" w:rsidRPr="00167624" w:rsidRDefault="00900DA6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kory,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szt. (sztuka) wykonania posadzenia drzewa </w:t>
      </w:r>
    </w:p>
    <w:p w:rsidR="00167624" w:rsidRPr="00167624" w:rsidRDefault="00167624" w:rsidP="00900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komplet – montaż systemu podziemnego mocowania bryły korzeniowej.</w:t>
      </w:r>
    </w:p>
    <w:p w:rsidR="00900DA6" w:rsidRPr="00167624" w:rsidRDefault="00900DA6" w:rsidP="00900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9. ODBIÓR ROBÓT</w:t>
      </w:r>
    </w:p>
    <w:p w:rsidR="00167624" w:rsidRDefault="00167624" w:rsidP="00900DA6">
      <w:pPr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Ogólne zasady odbioru robót podano w ST D-00.00.00 „Wymagania ogólne”</w:t>
      </w:r>
    </w:p>
    <w:p w:rsidR="00C07CB3" w:rsidRPr="00167624" w:rsidRDefault="00C07CB3" w:rsidP="00900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10. PODSTAWA PŁATNOŚCI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Cena oczyszczenia oraz zabezpieczenia 1 m 2 ubytku powierzchniowego obejmuje: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prace przygotowawcze,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uformowanie krawędzi rany,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wygładzenie powierzchni,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zabezpieczenie powierzchni rany środkami impregnującymi,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Cena za wykonanie prac porządkowych i agrotechnicznych obejmuje:</w:t>
      </w:r>
    </w:p>
    <w:p w:rsidR="00900DA6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utylizacje odpadów powstałych na skutek prowadzenia prac – głównie </w:t>
      </w:r>
    </w:p>
    <w:p w:rsidR="00167624" w:rsidRPr="00167624" w:rsidRDefault="00900DA6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zrębkowanie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gałęzi</w:t>
      </w:r>
    </w:p>
    <w:p w:rsidR="00900DA6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zebranie odpadów komunalnych, </w:t>
      </w:r>
      <w:r w:rsidR="00900DA6">
        <w:rPr>
          <w:rFonts w:ascii="Times New Roman" w:hAnsi="Times New Roman" w:cs="Times New Roman"/>
          <w:sz w:val="28"/>
          <w:szCs w:val="28"/>
        </w:rPr>
        <w:t xml:space="preserve">oraz odpadów powstałych podczas </w:t>
      </w:r>
    </w:p>
    <w:p w:rsidR="00167624" w:rsidRPr="00167624" w:rsidRDefault="00900DA6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624" w:rsidRPr="00167624">
        <w:rPr>
          <w:rFonts w:ascii="Times New Roman" w:hAnsi="Times New Roman" w:cs="Times New Roman"/>
          <w:sz w:val="28"/>
          <w:szCs w:val="28"/>
        </w:rPr>
        <w:t>prowadzenia prac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wywóz zrębek i innych odpadów poza miejsce prowadzenia prac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Warunki i terminy płatności zostały szczegółowo określone w umowie.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Cena posadzenia 1 sztuki drzewa obejmuje:</w:t>
      </w:r>
    </w:p>
    <w:p w:rsidR="00900DA6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 xml:space="preserve">· roboty przygotowawcze: wymianę ziemi, wyznaczenie miejsc sadzenia, </w:t>
      </w:r>
    </w:p>
    <w:p w:rsidR="00167624" w:rsidRPr="00167624" w:rsidRDefault="00900DA6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624" w:rsidRPr="00167624">
        <w:rPr>
          <w:rFonts w:ascii="Times New Roman" w:hAnsi="Times New Roman" w:cs="Times New Roman"/>
          <w:sz w:val="28"/>
          <w:szCs w:val="28"/>
        </w:rPr>
        <w:t>wykopanie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167624">
        <w:rPr>
          <w:rFonts w:ascii="Times New Roman" w:hAnsi="Times New Roman" w:cs="Times New Roman"/>
          <w:sz w:val="28"/>
          <w:szCs w:val="28"/>
        </w:rPr>
        <w:t>dołków,</w:t>
      </w:r>
    </w:p>
    <w:p w:rsidR="00167624" w:rsidRP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dostarczenie materiału roślinnego,</w:t>
      </w:r>
    </w:p>
    <w:p w:rsidR="00167624" w:rsidRDefault="00167624" w:rsidP="00C07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· pielęgnację posadzonych drzew i krzewów: podlewanie, odchwaszczanie,</w:t>
      </w:r>
    </w:p>
    <w:p w:rsidR="00900DA6" w:rsidRPr="00167624" w:rsidRDefault="00900DA6" w:rsidP="00900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167624" w:rsidRDefault="00167624" w:rsidP="00167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624">
        <w:rPr>
          <w:rFonts w:ascii="Times New Roman" w:hAnsi="Times New Roman" w:cs="Times New Roman"/>
          <w:b/>
          <w:bCs/>
          <w:sz w:val="28"/>
          <w:szCs w:val="28"/>
        </w:rPr>
        <w:t>11. PRZEPISY ZWIĄZANE</w:t>
      </w:r>
    </w:p>
    <w:p w:rsidR="00167624" w:rsidRPr="00167624" w:rsidRDefault="00167624" w:rsidP="00C07C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1. PN-G-98011 Torf rolniczy</w:t>
      </w:r>
    </w:p>
    <w:p w:rsidR="00167624" w:rsidRPr="00167624" w:rsidRDefault="00167624" w:rsidP="00C07C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2. PN-R-67022 Materiał szkółkarski. Ozdobne drzewa i krzewy iglaste</w:t>
      </w:r>
    </w:p>
    <w:p w:rsidR="00167624" w:rsidRPr="00167624" w:rsidRDefault="00167624" w:rsidP="00C07C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7624">
        <w:rPr>
          <w:rFonts w:ascii="Times New Roman" w:hAnsi="Times New Roman" w:cs="Times New Roman"/>
          <w:sz w:val="28"/>
          <w:szCs w:val="28"/>
        </w:rPr>
        <w:t>3. PN-R-67023 Materiał szkółkarski. Ozdobne drzewa i krzewy liściaste</w:t>
      </w:r>
    </w:p>
    <w:p w:rsidR="006C3723" w:rsidRPr="00167624" w:rsidRDefault="006C3723" w:rsidP="00167624">
      <w:pPr>
        <w:rPr>
          <w:rFonts w:ascii="Times New Roman" w:hAnsi="Times New Roman" w:cs="Times New Roman"/>
          <w:sz w:val="28"/>
          <w:szCs w:val="28"/>
        </w:rPr>
      </w:pPr>
    </w:p>
    <w:sectPr w:rsidR="006C3723" w:rsidRPr="001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24"/>
    <w:rsid w:val="00167624"/>
    <w:rsid w:val="00617A75"/>
    <w:rsid w:val="006C3723"/>
    <w:rsid w:val="00710F12"/>
    <w:rsid w:val="00900DA6"/>
    <w:rsid w:val="00BB6A6B"/>
    <w:rsid w:val="00C07CB3"/>
    <w:rsid w:val="00D539FB"/>
    <w:rsid w:val="00F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B7A9-FA5A-4BD7-8D84-B77297B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dcterms:created xsi:type="dcterms:W3CDTF">2023-04-03T06:16:00Z</dcterms:created>
  <dcterms:modified xsi:type="dcterms:W3CDTF">2023-04-03T09:01:00Z</dcterms:modified>
</cp:coreProperties>
</file>