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7FD2F9CE" w14:textId="5BC6589C" w:rsidR="00882C53" w:rsidRPr="00882C53" w:rsidRDefault="005B3BC6" w:rsidP="00882C53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eastAsia="Times New Roman" w:hAnsiTheme="minorHAnsi" w:cstheme="minorHAnsi"/>
          <w:i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</w:t>
      </w:r>
      <w:r w:rsidR="00882C53" w:rsidRPr="00882C53">
        <w:rPr>
          <w:rFonts w:asciiTheme="minorHAnsi" w:eastAsia="Times New Roman" w:hAnsiTheme="minorHAnsi" w:cstheme="minorHAnsi"/>
          <w:i/>
        </w:rPr>
        <w:t>gdy Wykonawca polega na podmiocie w odniesieniu do jego warunków udziału w postępowaniu dotyczących wykształcenia, kwalifikacji zawodowych lub doświadczenia</w:t>
      </w:r>
    </w:p>
    <w:p w14:paraId="7CD5260D" w14:textId="77777777" w:rsidR="00882C53" w:rsidRDefault="00882C53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08C10B26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ZOBOWIĄZANI</w:t>
      </w:r>
      <w:r w:rsidR="00882C53">
        <w:rPr>
          <w:rFonts w:asciiTheme="minorHAnsi" w:eastAsia="Times New Roman" w:hAnsiTheme="minorHAnsi" w:cstheme="minorHAnsi"/>
          <w:b/>
        </w:rPr>
        <w:t>E (Wzór)</w:t>
      </w:r>
      <w:r w:rsidRPr="00A430E9">
        <w:rPr>
          <w:rFonts w:asciiTheme="minorHAnsi" w:eastAsia="Times New Roman" w:hAnsiTheme="minorHAnsi" w:cstheme="minorHAnsi"/>
          <w:b/>
        </w:rPr>
        <w:t xml:space="preserve"> PODMIOTU TRZECIEGO </w:t>
      </w:r>
    </w:p>
    <w:p w14:paraId="4AF7E369" w14:textId="364037F5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 xml:space="preserve">na </w:t>
      </w:r>
      <w:r w:rsidR="00882C53">
        <w:rPr>
          <w:rFonts w:asciiTheme="minorHAnsi" w:eastAsia="Times New Roman" w:hAnsiTheme="minorHAnsi" w:cstheme="minorHAnsi"/>
          <w:b/>
        </w:rPr>
        <w:t>okres korzystania z nich przy wykonaniu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64E9A9CB" w14:textId="10AEFFC2" w:rsidR="00F16F7F" w:rsidRDefault="00F16F7F" w:rsidP="00F16F7F">
      <w:pPr>
        <w:jc w:val="center"/>
        <w:rPr>
          <w:rFonts w:asciiTheme="minorHAnsi" w:eastAsiaTheme="minorHAnsi" w:hAnsiTheme="minorHAnsi" w:cstheme="minorHAnsi"/>
          <w:b/>
          <w:bCs/>
          <w:i/>
          <w:iCs/>
          <w:color w:val="auto"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Przebudowa ul. Akacjowej – droga gminna nr 102614 O m. Kępa, </w:t>
      </w:r>
      <w:r>
        <w:rPr>
          <w:rFonts w:cstheme="minorHAnsi"/>
          <w:b/>
          <w:bCs/>
          <w:i/>
          <w:iCs/>
          <w:sz w:val="28"/>
          <w:szCs w:val="28"/>
        </w:rPr>
        <w:br/>
      </w:r>
      <w:r>
        <w:rPr>
          <w:rFonts w:cstheme="minorHAnsi"/>
          <w:b/>
          <w:bCs/>
          <w:i/>
          <w:iCs/>
          <w:sz w:val="28"/>
          <w:szCs w:val="28"/>
        </w:rPr>
        <w:t>Gmina Łubniany</w:t>
      </w:r>
    </w:p>
    <w:p w14:paraId="7323B61F" w14:textId="77777777" w:rsidR="00F16F7F" w:rsidRDefault="00F16F7F" w:rsidP="00F16F7F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Znak sprawy: RB.ZP.271.4.2022</w:t>
      </w: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818C46E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03326"/>
    <w:rsid w:val="001D7771"/>
    <w:rsid w:val="002235C3"/>
    <w:rsid w:val="00253938"/>
    <w:rsid w:val="002A1E8F"/>
    <w:rsid w:val="002D7AE2"/>
    <w:rsid w:val="00331510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842822"/>
    <w:rsid w:val="00882C53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D7748B"/>
    <w:rsid w:val="00DA672F"/>
    <w:rsid w:val="00E0685E"/>
    <w:rsid w:val="00E6683B"/>
    <w:rsid w:val="00F16F7F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19</cp:revision>
  <cp:lastPrinted>2021-03-03T09:35:00Z</cp:lastPrinted>
  <dcterms:created xsi:type="dcterms:W3CDTF">2021-02-15T13:01:00Z</dcterms:created>
  <dcterms:modified xsi:type="dcterms:W3CDTF">2022-05-06T08:45:00Z</dcterms:modified>
</cp:coreProperties>
</file>