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6F" w:rsidRPr="00464B5A" w:rsidRDefault="001B3A6F" w:rsidP="001B3A6F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027647">
        <w:rPr>
          <w:rFonts w:asciiTheme="minorHAnsi" w:hAnsiTheme="minorHAnsi" w:cstheme="minorHAnsi"/>
          <w:szCs w:val="24"/>
        </w:rPr>
        <w:t>21</w:t>
      </w:r>
      <w:r w:rsidRPr="00464B5A">
        <w:rPr>
          <w:rFonts w:asciiTheme="minorHAnsi" w:hAnsiTheme="minorHAnsi" w:cstheme="minorHAnsi"/>
          <w:szCs w:val="24"/>
        </w:rPr>
        <w:t>.1</w:t>
      </w:r>
      <w:r>
        <w:rPr>
          <w:rFonts w:asciiTheme="minorHAnsi" w:hAnsiTheme="minorHAnsi" w:cstheme="minorHAnsi"/>
          <w:szCs w:val="24"/>
        </w:rPr>
        <w:t>1</w:t>
      </w:r>
      <w:r w:rsidRPr="00464B5A">
        <w:rPr>
          <w:rFonts w:asciiTheme="minorHAnsi" w:hAnsiTheme="minorHAnsi" w:cstheme="minorHAnsi"/>
          <w:szCs w:val="24"/>
        </w:rPr>
        <w:t>.2024 r.</w:t>
      </w:r>
    </w:p>
    <w:p w:rsidR="001B3A6F" w:rsidRPr="00464B5A" w:rsidRDefault="001B3A6F" w:rsidP="001B3A6F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Pr="00464B5A">
        <w:rPr>
          <w:rFonts w:asciiTheme="minorHAnsi" w:hAnsiTheme="minorHAnsi" w:cstheme="minorHAnsi"/>
          <w:b/>
          <w:color w:val="auto"/>
          <w:szCs w:val="24"/>
        </w:rPr>
        <w:t>.4</w:t>
      </w:r>
      <w:r>
        <w:rPr>
          <w:rFonts w:asciiTheme="minorHAnsi" w:hAnsiTheme="minorHAnsi" w:cstheme="minorHAnsi"/>
          <w:b/>
          <w:color w:val="auto"/>
          <w:szCs w:val="24"/>
        </w:rPr>
        <w:t>7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 xml:space="preserve">2024.ZP2                                                            </w:t>
      </w:r>
    </w:p>
    <w:p w:rsidR="001B3A6F" w:rsidRPr="00464B5A" w:rsidRDefault="001B3A6F" w:rsidP="001B3A6F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1B3A6F" w:rsidRPr="00294FC7" w:rsidRDefault="001B3A6F" w:rsidP="00214A71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"Rozbudowa Szkoły Podstawowej w Przyłękach" z podziałem na części:</w:t>
      </w:r>
    </w:p>
    <w:p w:rsidR="001B3A6F" w:rsidRPr="00294FC7" w:rsidRDefault="001B3A6F" w:rsidP="00214A71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</w:p>
    <w:p w:rsidR="001B3A6F" w:rsidRPr="00294FC7" w:rsidRDefault="001B3A6F" w:rsidP="00214A71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</w:p>
    <w:p w:rsidR="001B3A6F" w:rsidRPr="00294FC7" w:rsidRDefault="001B3A6F" w:rsidP="00214A71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</w:p>
    <w:p w:rsidR="001B3A6F" w:rsidRPr="00294FC7" w:rsidRDefault="001B3A6F" w:rsidP="00214A71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</w:p>
    <w:p w:rsidR="001B3A6F" w:rsidRDefault="001B3A6F" w:rsidP="00214A71">
      <w:pPr>
        <w:widowControl w:val="0"/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1B3A6F" w:rsidRPr="001B3A6F" w:rsidRDefault="001B3A6F" w:rsidP="00214A71">
      <w:pPr>
        <w:pStyle w:val="Akapitzlist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</w:rPr>
      </w:pPr>
      <w:r w:rsidRPr="001B3A6F">
        <w:rPr>
          <w:rFonts w:asciiTheme="minorHAnsi" w:hAnsiTheme="minorHAnsi" w:cstheme="minorHAnsi"/>
          <w:b/>
          <w:sz w:val="24"/>
        </w:rPr>
        <w:t>WYJAŚNIENIA TREŚCI SWZ</w:t>
      </w:r>
    </w:p>
    <w:p w:rsidR="001B3A6F" w:rsidRPr="001B3A6F" w:rsidRDefault="001B3A6F" w:rsidP="00214A71">
      <w:pPr>
        <w:widowControl w:val="0"/>
        <w:spacing w:line="240" w:lineRule="auto"/>
        <w:rPr>
          <w:rFonts w:asciiTheme="minorHAnsi" w:hAnsiTheme="minorHAnsi" w:cstheme="minorHAnsi"/>
          <w:b/>
          <w:color w:val="0070C0"/>
          <w:sz w:val="28"/>
          <w:szCs w:val="24"/>
        </w:rPr>
      </w:pPr>
    </w:p>
    <w:p w:rsidR="001B3A6F" w:rsidRPr="001B3A6F" w:rsidRDefault="001B3A6F" w:rsidP="001B3A6F">
      <w:pPr>
        <w:pStyle w:val="dowiadomoci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  <w:sz w:val="24"/>
          <w:szCs w:val="22"/>
          <w:lang w:eastAsia="ar-SA"/>
        </w:rPr>
      </w:pPr>
      <w:r w:rsidRPr="001B3A6F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</w:t>
      </w:r>
      <w:r w:rsidR="00294FC7">
        <w:rPr>
          <w:rFonts w:asciiTheme="minorHAnsi" w:hAnsiTheme="minorHAnsi" w:cstheme="minorHAnsi"/>
          <w:spacing w:val="-8"/>
          <w:sz w:val="24"/>
          <w:szCs w:val="22"/>
          <w:lang w:eastAsia="ar-SA"/>
        </w:rPr>
        <w:t>zwróceniem się Wykonawców</w:t>
      </w:r>
      <w:r w:rsidRPr="001B3A6F">
        <w:rPr>
          <w:rFonts w:asciiTheme="minorHAnsi" w:hAnsiTheme="minorHAnsi" w:cstheme="minorHAnsi"/>
          <w:spacing w:val="-8"/>
          <w:sz w:val="24"/>
          <w:szCs w:val="22"/>
          <w:lang w:eastAsia="ar-SA"/>
        </w:rPr>
        <w:t xml:space="preserve"> do Zamawiającego o wyjaśnienie SWZ, działając w trybie art. 284 ust. 1 oraz ust. 2 ustawy z dnia 11 września 2019 r. Prawo Zamówień Publicznych (dalej zwana ustawą </w:t>
      </w:r>
      <w:proofErr w:type="spellStart"/>
      <w:r w:rsidRPr="001B3A6F">
        <w:rPr>
          <w:rFonts w:asciiTheme="minorHAnsi" w:hAnsiTheme="minorHAnsi" w:cstheme="minorHAnsi"/>
          <w:spacing w:val="-8"/>
          <w:sz w:val="24"/>
          <w:szCs w:val="22"/>
          <w:lang w:eastAsia="ar-SA"/>
        </w:rPr>
        <w:t>Pzp</w:t>
      </w:r>
      <w:proofErr w:type="spellEnd"/>
      <w:r w:rsidRPr="001B3A6F">
        <w:rPr>
          <w:rFonts w:asciiTheme="minorHAnsi" w:hAnsiTheme="minorHAnsi" w:cstheme="minorHAnsi"/>
          <w:spacing w:val="-8"/>
          <w:sz w:val="24"/>
          <w:szCs w:val="22"/>
          <w:lang w:eastAsia="ar-SA"/>
        </w:rPr>
        <w:t>), Zamawiający przekazuje treść zapytań wraz z wyjaśnieniami:</w:t>
      </w:r>
    </w:p>
    <w:p w:rsidR="001B3A6F" w:rsidRPr="001B3A6F" w:rsidRDefault="001B3A6F" w:rsidP="001B3A6F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</w:rPr>
      </w:pPr>
      <w:r w:rsidRPr="001B3A6F">
        <w:rPr>
          <w:rFonts w:asciiTheme="minorHAnsi" w:hAnsiTheme="minorHAnsi" w:cstheme="minorHAnsi"/>
          <w:color w:val="FF0000"/>
          <w:spacing w:val="-8"/>
        </w:rPr>
        <w:t>Pytania – zestaw  1</w:t>
      </w:r>
    </w:p>
    <w:p w:rsidR="001B3A6F" w:rsidRPr="001B3A6F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spacing w:val="-8"/>
        </w:rPr>
      </w:pPr>
      <w:r w:rsidRPr="001B3A6F">
        <w:rPr>
          <w:rFonts w:asciiTheme="minorHAnsi" w:hAnsiTheme="minorHAnsi" w:cstheme="minorHAnsi"/>
          <w:b/>
          <w:spacing w:val="-8"/>
        </w:rPr>
        <w:t>Pytanie 1.</w:t>
      </w:r>
    </w:p>
    <w:p w:rsidR="001B3A6F" w:rsidRPr="001B3A6F" w:rsidRDefault="001B3A6F" w:rsidP="001B3A6F">
      <w:pPr>
        <w:spacing w:line="360" w:lineRule="auto"/>
        <w:ind w:left="284"/>
        <w:rPr>
          <w:rFonts w:asciiTheme="minorHAnsi" w:hAnsiTheme="minorHAnsi" w:cstheme="minorHAnsi"/>
        </w:rPr>
      </w:pPr>
      <w:r w:rsidRPr="001B3A6F">
        <w:rPr>
          <w:rFonts w:asciiTheme="minorHAnsi" w:hAnsiTheme="minorHAnsi" w:cstheme="minorHAnsi"/>
        </w:rPr>
        <w:t>Czy łączenie funkcji przez jedną osobę jest dopuszczalne?</w:t>
      </w:r>
    </w:p>
    <w:p w:rsidR="001B3A6F" w:rsidRPr="00294FC7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</w:rPr>
      </w:pPr>
      <w:r w:rsidRPr="00294FC7">
        <w:rPr>
          <w:rFonts w:asciiTheme="minorHAnsi" w:hAnsiTheme="minorHAnsi" w:cstheme="minorHAnsi"/>
          <w:b/>
          <w:i/>
          <w:color w:val="0070C0"/>
        </w:rPr>
        <w:t>Odpowiedź 1.</w:t>
      </w:r>
    </w:p>
    <w:p w:rsidR="001B3A6F" w:rsidRDefault="001B3A6F" w:rsidP="001B3A6F">
      <w:pPr>
        <w:spacing w:line="360" w:lineRule="auto"/>
        <w:ind w:left="284"/>
        <w:rPr>
          <w:rFonts w:asciiTheme="minorHAnsi" w:eastAsia="Batang" w:hAnsiTheme="minorHAnsi" w:cstheme="minorHAnsi"/>
          <w:b/>
          <w:color w:val="0070C0"/>
        </w:rPr>
      </w:pPr>
      <w:r w:rsidRPr="00294FC7">
        <w:rPr>
          <w:rStyle w:val="csc950555e1"/>
          <w:rFonts w:asciiTheme="minorHAnsi" w:hAnsiTheme="minorHAnsi" w:cstheme="minorHAnsi"/>
          <w:b/>
          <w:color w:val="0070C0"/>
          <w:sz w:val="24"/>
        </w:rPr>
        <w:t xml:space="preserve">Zamawiający informuje, iż zgodnie z zapisami SWZ </w:t>
      </w:r>
      <w:r w:rsidRPr="00294FC7">
        <w:rPr>
          <w:rFonts w:asciiTheme="minorHAnsi" w:eastAsia="Batang" w:hAnsiTheme="minorHAnsi" w:cstheme="minorHAnsi"/>
          <w:b/>
          <w:color w:val="0070C0"/>
        </w:rPr>
        <w:t>Wykonawca może złożyć ofertę na dowolną ilość części zamówienia opisanych w pkt 5.1. SWZ. Zamawiający nie przewiduje ograniczenia liczby części zamówienia, które można udzielić jednemu Wykonawcy.</w:t>
      </w:r>
    </w:p>
    <w:p w:rsidR="00214A71" w:rsidRPr="00294FC7" w:rsidRDefault="00214A71" w:rsidP="001B3A6F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</w:rPr>
      </w:pPr>
      <w:r>
        <w:rPr>
          <w:rStyle w:val="csc950555e1"/>
          <w:rFonts w:asciiTheme="minorHAnsi" w:hAnsiTheme="minorHAnsi" w:cstheme="minorHAnsi"/>
          <w:b/>
          <w:color w:val="0070C0"/>
          <w:sz w:val="24"/>
        </w:rPr>
        <w:t>Należy posiadać, tylko stosowne uprawnienia.</w:t>
      </w:r>
    </w:p>
    <w:p w:rsidR="001B3A6F" w:rsidRPr="001B3A6F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spacing w:val="-8"/>
        </w:rPr>
      </w:pPr>
      <w:r w:rsidRPr="001B3A6F">
        <w:rPr>
          <w:rFonts w:asciiTheme="minorHAnsi" w:hAnsiTheme="minorHAnsi" w:cstheme="minorHAnsi"/>
        </w:rPr>
        <w:t> </w:t>
      </w:r>
      <w:r w:rsidRPr="001B3A6F">
        <w:rPr>
          <w:rFonts w:asciiTheme="minorHAnsi" w:hAnsiTheme="minorHAnsi" w:cstheme="minorHAnsi"/>
          <w:b/>
          <w:spacing w:val="-8"/>
        </w:rPr>
        <w:t>Pytanie 2.</w:t>
      </w:r>
    </w:p>
    <w:p w:rsidR="001B3A6F" w:rsidRPr="001B3A6F" w:rsidRDefault="001B3A6F" w:rsidP="001B3A6F">
      <w:pPr>
        <w:spacing w:line="360" w:lineRule="auto"/>
        <w:ind w:left="284"/>
        <w:rPr>
          <w:rFonts w:asciiTheme="minorHAnsi" w:hAnsiTheme="minorHAnsi" w:cstheme="minorHAnsi"/>
        </w:rPr>
      </w:pPr>
      <w:r w:rsidRPr="001B3A6F">
        <w:rPr>
          <w:rFonts w:asciiTheme="minorHAnsi" w:hAnsiTheme="minorHAnsi" w:cstheme="minorHAnsi"/>
        </w:rPr>
        <w:t>Czy któryś z inspektorów będzie pełnić również funkcję koordynatora zespołu?</w:t>
      </w:r>
    </w:p>
    <w:p w:rsidR="001B3A6F" w:rsidRPr="00294FC7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</w:rPr>
      </w:pPr>
      <w:r w:rsidRPr="00294FC7">
        <w:rPr>
          <w:rFonts w:asciiTheme="minorHAnsi" w:hAnsiTheme="minorHAnsi" w:cstheme="minorHAnsi"/>
          <w:b/>
          <w:i/>
          <w:color w:val="0070C0"/>
        </w:rPr>
        <w:t>Odpowiedź 2.</w:t>
      </w:r>
    </w:p>
    <w:p w:rsidR="00214A71" w:rsidRPr="00214A71" w:rsidRDefault="001B3A6F" w:rsidP="00214A71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4"/>
        </w:rPr>
      </w:pPr>
      <w:r w:rsidRPr="00294FC7">
        <w:rPr>
          <w:rStyle w:val="csc950555e1"/>
          <w:rFonts w:asciiTheme="minorHAnsi" w:hAnsiTheme="minorHAnsi" w:cstheme="minorHAnsi"/>
          <w:b/>
          <w:color w:val="0070C0"/>
          <w:sz w:val="24"/>
        </w:rPr>
        <w:t xml:space="preserve">Zamawiający informuje, iż </w:t>
      </w:r>
      <w:r w:rsidR="00214A71">
        <w:rPr>
          <w:rStyle w:val="csc950555e1"/>
          <w:rFonts w:asciiTheme="minorHAnsi" w:hAnsiTheme="minorHAnsi" w:cstheme="minorHAnsi"/>
          <w:b/>
          <w:color w:val="0070C0"/>
          <w:sz w:val="24"/>
        </w:rPr>
        <w:t>nie przewiduje funkcji</w:t>
      </w:r>
      <w:r w:rsidR="00345638" w:rsidRPr="00294FC7">
        <w:rPr>
          <w:rStyle w:val="csc950555e1"/>
          <w:rFonts w:asciiTheme="minorHAnsi" w:hAnsiTheme="minorHAnsi" w:cstheme="minorHAnsi"/>
          <w:b/>
          <w:color w:val="0070C0"/>
          <w:sz w:val="24"/>
        </w:rPr>
        <w:t xml:space="preserve"> koordynatora zespołu</w:t>
      </w:r>
      <w:r w:rsidR="00214A71">
        <w:rPr>
          <w:rStyle w:val="csc950555e1"/>
          <w:rFonts w:asciiTheme="minorHAnsi" w:hAnsiTheme="minorHAnsi" w:cstheme="minorHAnsi"/>
          <w:b/>
          <w:color w:val="0070C0"/>
          <w:sz w:val="24"/>
        </w:rPr>
        <w:t xml:space="preserve">, jednak </w:t>
      </w:r>
      <w:r w:rsidR="00345638" w:rsidRPr="00294FC7">
        <w:rPr>
          <w:rStyle w:val="csc950555e1"/>
          <w:rFonts w:asciiTheme="minorHAnsi" w:hAnsiTheme="minorHAnsi" w:cstheme="minorHAnsi"/>
          <w:b/>
          <w:color w:val="0070C0"/>
          <w:sz w:val="24"/>
        </w:rPr>
        <w:t>branż</w:t>
      </w:r>
      <w:r w:rsidR="00214A71">
        <w:rPr>
          <w:rStyle w:val="csc950555e1"/>
          <w:rFonts w:asciiTheme="minorHAnsi" w:hAnsiTheme="minorHAnsi" w:cstheme="minorHAnsi"/>
          <w:b/>
          <w:color w:val="0070C0"/>
          <w:sz w:val="24"/>
        </w:rPr>
        <w:t>ą wiodącą jest branża konstrukcyjno-budowlana</w:t>
      </w:r>
      <w:r w:rsidR="00345638" w:rsidRPr="00294FC7">
        <w:rPr>
          <w:rStyle w:val="csc950555e1"/>
          <w:rFonts w:asciiTheme="minorHAnsi" w:hAnsiTheme="minorHAnsi" w:cstheme="minorHAnsi"/>
          <w:b/>
          <w:color w:val="0070C0"/>
          <w:sz w:val="24"/>
        </w:rPr>
        <w:t>.</w:t>
      </w:r>
    </w:p>
    <w:p w:rsidR="001B3A6F" w:rsidRPr="001B3A6F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spacing w:val="-8"/>
        </w:rPr>
      </w:pPr>
      <w:r w:rsidRPr="001B3A6F">
        <w:rPr>
          <w:rFonts w:asciiTheme="minorHAnsi" w:hAnsiTheme="minorHAnsi" w:cstheme="minorHAnsi"/>
          <w:b/>
          <w:spacing w:val="-8"/>
        </w:rPr>
        <w:t>Pytanie 3.</w:t>
      </w:r>
    </w:p>
    <w:p w:rsidR="00214A71" w:rsidRPr="001B3A6F" w:rsidRDefault="001B3A6F" w:rsidP="00214A71">
      <w:pPr>
        <w:spacing w:line="360" w:lineRule="auto"/>
        <w:ind w:left="284"/>
        <w:rPr>
          <w:rFonts w:asciiTheme="minorHAnsi" w:hAnsiTheme="minorHAnsi" w:cstheme="minorHAnsi"/>
        </w:rPr>
      </w:pPr>
      <w:r w:rsidRPr="001B3A6F">
        <w:rPr>
          <w:rFonts w:asciiTheme="minorHAnsi" w:hAnsiTheme="minorHAnsi" w:cstheme="minorHAnsi"/>
        </w:rPr>
        <w:t>Jaka jest forma rozliczenia zadania – płatność 100% na koniec czy co miesiąc wystawiamy fakturę?</w:t>
      </w:r>
    </w:p>
    <w:p w:rsidR="00214A71" w:rsidRDefault="00214A71" w:rsidP="001B3A6F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</w:rPr>
      </w:pPr>
    </w:p>
    <w:p w:rsidR="001B3A6F" w:rsidRPr="00294FC7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</w:rPr>
      </w:pPr>
      <w:r w:rsidRPr="00294FC7">
        <w:rPr>
          <w:rFonts w:asciiTheme="minorHAnsi" w:hAnsiTheme="minorHAnsi" w:cstheme="minorHAnsi"/>
          <w:b/>
          <w:i/>
          <w:color w:val="0070C0"/>
        </w:rPr>
        <w:lastRenderedPageBreak/>
        <w:t>Odpowiedź 3.</w:t>
      </w:r>
    </w:p>
    <w:p w:rsidR="001B3A6F" w:rsidRDefault="001B3A6F" w:rsidP="001B3A6F">
      <w:pPr>
        <w:spacing w:line="360" w:lineRule="auto"/>
        <w:ind w:left="284"/>
        <w:rPr>
          <w:rFonts w:asciiTheme="minorHAnsi" w:hAnsiTheme="minorHAnsi" w:cstheme="minorHAnsi"/>
          <w:b/>
          <w:color w:val="0070C0"/>
        </w:rPr>
      </w:pPr>
      <w:r w:rsidRPr="001B3A6F">
        <w:rPr>
          <w:rStyle w:val="csc950555e1"/>
          <w:rFonts w:asciiTheme="minorHAnsi" w:hAnsiTheme="minorHAnsi" w:cstheme="minorHAnsi"/>
          <w:b/>
          <w:color w:val="0070C0"/>
          <w:sz w:val="24"/>
        </w:rPr>
        <w:t xml:space="preserve">Zgodnie z zapisami projektu umowy </w:t>
      </w:r>
      <w:r w:rsidRPr="001B3A6F">
        <w:rPr>
          <w:rFonts w:asciiTheme="minorHAnsi" w:hAnsiTheme="minorHAnsi" w:cstheme="minorHAnsi"/>
          <w:b/>
          <w:bCs/>
          <w:color w:val="0070C0"/>
        </w:rPr>
        <w:t>§ 5 ust. 5 „R</w:t>
      </w:r>
      <w:r w:rsidRPr="001B3A6F">
        <w:rPr>
          <w:rFonts w:asciiTheme="minorHAnsi" w:hAnsiTheme="minorHAnsi" w:cstheme="minorHAnsi"/>
          <w:b/>
          <w:color w:val="0070C0"/>
        </w:rPr>
        <w:t xml:space="preserve">ozliczenie wynagrodzenia Inspektora nadzoru za wykonanie przedmiotu umowy nastąpi na podstawie dwóch faktur </w:t>
      </w:r>
      <w:r w:rsidRPr="00294FC7">
        <w:rPr>
          <w:rFonts w:asciiTheme="minorHAnsi" w:hAnsiTheme="minorHAnsi" w:cstheme="minorHAnsi"/>
          <w:b/>
          <w:color w:val="0070C0"/>
        </w:rPr>
        <w:t>częściowych</w:t>
      </w:r>
      <w:r w:rsidRPr="001B3A6F">
        <w:rPr>
          <w:rFonts w:asciiTheme="minorHAnsi" w:hAnsiTheme="minorHAnsi" w:cstheme="minorHAnsi"/>
          <w:b/>
          <w:color w:val="0070C0"/>
        </w:rPr>
        <w:t>…”</w:t>
      </w:r>
      <w:r w:rsidR="00294FC7">
        <w:rPr>
          <w:rFonts w:asciiTheme="minorHAnsi" w:hAnsiTheme="minorHAnsi" w:cstheme="minorHAnsi"/>
          <w:b/>
          <w:color w:val="0070C0"/>
        </w:rPr>
        <w:t>.</w:t>
      </w:r>
    </w:p>
    <w:p w:rsidR="00294FC7" w:rsidRPr="00294FC7" w:rsidRDefault="00294FC7" w:rsidP="001B3A6F">
      <w:pPr>
        <w:spacing w:line="360" w:lineRule="auto"/>
        <w:ind w:left="284"/>
        <w:rPr>
          <w:rFonts w:asciiTheme="minorHAnsi" w:hAnsiTheme="minorHAnsi" w:cstheme="minorHAnsi"/>
          <w:color w:val="FF0000"/>
          <w:szCs w:val="24"/>
        </w:rPr>
      </w:pPr>
      <w:r w:rsidRPr="00294FC7">
        <w:rPr>
          <w:rFonts w:asciiTheme="minorHAnsi" w:hAnsiTheme="minorHAnsi" w:cstheme="minorHAnsi"/>
          <w:color w:val="FF0000"/>
          <w:szCs w:val="24"/>
        </w:rPr>
        <w:t>Pytanie – zestaw 2</w:t>
      </w:r>
    </w:p>
    <w:p w:rsidR="00294FC7" w:rsidRPr="00294FC7" w:rsidRDefault="00294FC7" w:rsidP="001B3A6F">
      <w:pPr>
        <w:spacing w:line="360" w:lineRule="auto"/>
        <w:ind w:left="284"/>
        <w:rPr>
          <w:rFonts w:asciiTheme="minorHAnsi" w:hAnsiTheme="minorHAnsi" w:cstheme="minorHAnsi"/>
          <w:b/>
          <w:color w:val="auto"/>
          <w:szCs w:val="24"/>
        </w:rPr>
      </w:pPr>
      <w:r w:rsidRPr="00294FC7">
        <w:rPr>
          <w:rFonts w:asciiTheme="minorHAnsi" w:hAnsiTheme="minorHAnsi" w:cstheme="minorHAnsi"/>
          <w:b/>
          <w:color w:val="auto"/>
          <w:szCs w:val="24"/>
        </w:rPr>
        <w:t>Pytanie 1.</w:t>
      </w:r>
    </w:p>
    <w:p w:rsidR="00294FC7" w:rsidRDefault="00294FC7" w:rsidP="001B3A6F">
      <w:pPr>
        <w:spacing w:line="360" w:lineRule="auto"/>
        <w:ind w:left="284"/>
        <w:rPr>
          <w:rFonts w:asciiTheme="minorHAnsi" w:hAnsiTheme="minorHAnsi" w:cstheme="minorHAnsi"/>
          <w:color w:val="auto"/>
          <w:szCs w:val="24"/>
          <w:shd w:val="clear" w:color="auto" w:fill="FFFFFF"/>
        </w:rPr>
      </w:pPr>
      <w:r w:rsidRPr="00294FC7">
        <w:rPr>
          <w:rFonts w:asciiTheme="minorHAnsi" w:hAnsiTheme="minorHAnsi" w:cstheme="minorHAnsi"/>
          <w:color w:val="auto"/>
          <w:szCs w:val="24"/>
          <w:shd w:val="clear" w:color="auto" w:fill="FFFFFF"/>
        </w:rPr>
        <w:t>Gdzie są druki oferty oraz oświadczeń ?</w:t>
      </w:r>
    </w:p>
    <w:p w:rsidR="00294FC7" w:rsidRPr="00294FC7" w:rsidRDefault="00294FC7" w:rsidP="001B3A6F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  <w:szCs w:val="24"/>
          <w:shd w:val="clear" w:color="auto" w:fill="FFFFFF"/>
        </w:rPr>
      </w:pPr>
      <w:r w:rsidRPr="00294FC7">
        <w:rPr>
          <w:rFonts w:asciiTheme="minorHAnsi" w:hAnsiTheme="minorHAnsi" w:cstheme="minorHAnsi"/>
          <w:b/>
          <w:i/>
          <w:color w:val="0070C0"/>
          <w:szCs w:val="24"/>
          <w:shd w:val="clear" w:color="auto" w:fill="FFFFFF"/>
        </w:rPr>
        <w:t>Odpowiedź 1.</w:t>
      </w:r>
    </w:p>
    <w:p w:rsidR="00294FC7" w:rsidRDefault="00294FC7" w:rsidP="00214A71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4"/>
          <w:szCs w:val="24"/>
        </w:rPr>
      </w:pPr>
      <w:r w:rsidRPr="00294FC7">
        <w:rPr>
          <w:rStyle w:val="csc950555e1"/>
          <w:rFonts w:asciiTheme="minorHAnsi" w:hAnsiTheme="minorHAnsi" w:cstheme="minorHAnsi"/>
          <w:b/>
          <w:color w:val="0070C0"/>
          <w:sz w:val="24"/>
          <w:szCs w:val="24"/>
        </w:rPr>
        <w:t>Zamawiający informuje, iż druk</w:t>
      </w:r>
      <w:r w:rsidR="00214A71">
        <w:rPr>
          <w:rStyle w:val="csc950555e1"/>
          <w:rFonts w:asciiTheme="minorHAnsi" w:hAnsiTheme="minorHAnsi" w:cstheme="minorHAnsi"/>
          <w:b/>
          <w:color w:val="0070C0"/>
          <w:sz w:val="24"/>
          <w:szCs w:val="24"/>
        </w:rPr>
        <w:t>i oferty oraz oświadczeń znajdują</w:t>
      </w:r>
      <w:r w:rsidRPr="00294FC7">
        <w:rPr>
          <w:rStyle w:val="csc950555e1"/>
          <w:rFonts w:asciiTheme="minorHAnsi" w:hAnsiTheme="minorHAnsi" w:cstheme="minorHAnsi"/>
          <w:b/>
          <w:color w:val="0070C0"/>
          <w:sz w:val="24"/>
          <w:szCs w:val="24"/>
        </w:rPr>
        <w:t xml:space="preserve"> się w folderze SWZ – pełnienie funkcji inspektorów, TOM I, w pliku pn.: formularz oferty wraz z załącznikami.</w:t>
      </w:r>
    </w:p>
    <w:p w:rsidR="00294FC7" w:rsidRPr="00294FC7" w:rsidRDefault="00294FC7" w:rsidP="00294FC7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4"/>
          <w:szCs w:val="24"/>
        </w:rPr>
      </w:pPr>
    </w:p>
    <w:p w:rsidR="001B3A6F" w:rsidRPr="001B3A6F" w:rsidRDefault="001B3A6F" w:rsidP="001B3A6F">
      <w:pPr>
        <w:numPr>
          <w:ilvl w:val="0"/>
          <w:numId w:val="4"/>
        </w:numPr>
        <w:suppressAutoHyphens/>
        <w:spacing w:line="360" w:lineRule="auto"/>
        <w:ind w:left="284" w:hanging="284"/>
        <w:contextualSpacing/>
        <w:rPr>
          <w:rFonts w:asciiTheme="minorHAnsi" w:hAnsiTheme="minorHAnsi" w:cstheme="minorHAnsi"/>
          <w:color w:val="2E74B5"/>
        </w:rPr>
      </w:pPr>
      <w:r w:rsidRPr="001B3A6F">
        <w:rPr>
          <w:rFonts w:asciiTheme="minorHAnsi" w:hAnsiTheme="minorHAnsi" w:cstheme="minorHAnsi"/>
        </w:rPr>
        <w:t>Powyższe wyjaśnienia treści SWZ nie wymagają dodatkowego czasu na wprowadzenie zmian w ofertach.</w:t>
      </w:r>
    </w:p>
    <w:p w:rsidR="001B3A6F" w:rsidRPr="001B3A6F" w:rsidRDefault="001B3A6F" w:rsidP="001B3A6F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1B3A6F">
        <w:rPr>
          <w:rFonts w:asciiTheme="minorHAnsi" w:hAnsiTheme="minorHAnsi" w:cstheme="minorHAnsi"/>
          <w:sz w:val="24"/>
        </w:rPr>
        <w:t xml:space="preserve">Wyjaśnienia treści SWZ stają się obowiązujące dla wszystkich Wykonawców ubiegających się o udzielenie przedmiotowego zamówienia z dniem ich zamieszczenia na </w:t>
      </w:r>
      <w:r w:rsidRPr="001B3A6F">
        <w:rPr>
          <w:rFonts w:asciiTheme="minorHAnsi" w:hAnsiTheme="minorHAnsi" w:cstheme="minorHAnsi"/>
          <w:spacing w:val="-10"/>
          <w:sz w:val="24"/>
        </w:rPr>
        <w:t>dedykowanej platformie zakupowej oraz stronie internetowej Zamawiającego w miejscu udostępnienia SWZ.</w:t>
      </w:r>
      <w:r w:rsidRPr="001B3A6F">
        <w:rPr>
          <w:rFonts w:asciiTheme="minorHAnsi" w:hAnsiTheme="minorHAnsi" w:cstheme="minorHAnsi"/>
          <w:sz w:val="24"/>
        </w:rPr>
        <w:t xml:space="preserve"> </w:t>
      </w:r>
    </w:p>
    <w:p w:rsidR="00027647" w:rsidRDefault="00027647" w:rsidP="0035027E">
      <w:pPr>
        <w:rPr>
          <w:sz w:val="28"/>
        </w:rPr>
      </w:pPr>
    </w:p>
    <w:p w:rsidR="00027647" w:rsidRPr="00027647" w:rsidRDefault="00027647" w:rsidP="00027647">
      <w:pPr>
        <w:rPr>
          <w:rFonts w:asciiTheme="minorHAnsi" w:hAnsiTheme="minorHAnsi" w:cstheme="minorHAnsi"/>
          <w:sz w:val="28"/>
        </w:rPr>
      </w:pPr>
    </w:p>
    <w:p w:rsidR="0046701E" w:rsidRPr="00027647" w:rsidRDefault="00027647" w:rsidP="00027647">
      <w:pPr>
        <w:tabs>
          <w:tab w:val="left" w:pos="6525"/>
        </w:tabs>
        <w:rPr>
          <w:rFonts w:asciiTheme="minorHAnsi" w:hAnsiTheme="minorHAnsi" w:cstheme="minorHAnsi"/>
          <w:sz w:val="22"/>
        </w:rPr>
      </w:pPr>
      <w:r w:rsidRPr="00027647">
        <w:rPr>
          <w:rFonts w:asciiTheme="minorHAnsi" w:hAnsiTheme="minorHAnsi" w:cstheme="minorHAnsi"/>
          <w:sz w:val="28"/>
        </w:rPr>
        <w:tab/>
      </w:r>
      <w:r w:rsidRPr="00027647">
        <w:rPr>
          <w:rFonts w:asciiTheme="minorHAnsi" w:hAnsiTheme="minorHAnsi" w:cstheme="minorHAnsi"/>
          <w:sz w:val="22"/>
        </w:rPr>
        <w:tab/>
        <w:t>WÓJT</w:t>
      </w:r>
    </w:p>
    <w:p w:rsidR="00027647" w:rsidRPr="00027647" w:rsidRDefault="00027647" w:rsidP="00027647">
      <w:pPr>
        <w:tabs>
          <w:tab w:val="left" w:pos="5954"/>
        </w:tabs>
        <w:rPr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bookmarkStart w:id="0" w:name="_GoBack"/>
      <w:bookmarkEnd w:id="0"/>
      <w:r w:rsidRPr="00027647">
        <w:rPr>
          <w:rFonts w:asciiTheme="minorHAnsi" w:hAnsiTheme="minorHAnsi" w:cstheme="minorHAnsi"/>
          <w:sz w:val="22"/>
        </w:rPr>
        <w:t>Magdalena Maison</w:t>
      </w:r>
    </w:p>
    <w:sectPr w:rsidR="00027647" w:rsidRPr="00027647" w:rsidSect="00A74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767" w:rsidRDefault="007207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767" w:rsidRDefault="007207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767" w:rsidRDefault="007207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767" w:rsidRDefault="00720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7647"/>
    <w:rsid w:val="00050395"/>
    <w:rsid w:val="000A4590"/>
    <w:rsid w:val="00113481"/>
    <w:rsid w:val="0013426A"/>
    <w:rsid w:val="00155544"/>
    <w:rsid w:val="001B3A6F"/>
    <w:rsid w:val="00214A71"/>
    <w:rsid w:val="00251530"/>
    <w:rsid w:val="00256348"/>
    <w:rsid w:val="00257450"/>
    <w:rsid w:val="00294FC7"/>
    <w:rsid w:val="003106C6"/>
    <w:rsid w:val="00345638"/>
    <w:rsid w:val="0035027E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20767"/>
    <w:rsid w:val="00724CC9"/>
    <w:rsid w:val="007C1ACB"/>
    <w:rsid w:val="00864595"/>
    <w:rsid w:val="008E5828"/>
    <w:rsid w:val="0098250E"/>
    <w:rsid w:val="009D66B5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016EB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02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027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1B3A6F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1B3A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1B3A6F"/>
    <w:rPr>
      <w:rFonts w:ascii="Calibri" w:eastAsia="Calibri" w:hAnsi="Calibri" w:cs="Times New Roman"/>
    </w:rPr>
  </w:style>
  <w:style w:type="character" w:customStyle="1" w:styleId="csc950555e1">
    <w:name w:val="csc950555e1"/>
    <w:basedOn w:val="Domylnaczcionkaakapitu"/>
    <w:rsid w:val="001B3A6F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B3A6F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B3A6F"/>
    <w:pPr>
      <w:widowControl w:val="0"/>
      <w:shd w:val="clear" w:color="auto" w:fill="FFFFFF"/>
      <w:spacing w:before="300" w:line="365" w:lineRule="exact"/>
      <w:ind w:left="0" w:hanging="880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F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FC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FC7"/>
    <w:rPr>
      <w:vertAlign w:val="superscript"/>
    </w:rPr>
  </w:style>
  <w:style w:type="character" w:customStyle="1" w:styleId="cs1b16eeb51">
    <w:name w:val="cs1b16eeb51"/>
    <w:basedOn w:val="Domylnaczcionkaakapitu"/>
    <w:rsid w:val="00214A7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2024-11-21T07:55:00Z</cp:lastPrinted>
  <dcterms:created xsi:type="dcterms:W3CDTF">2024-11-20T11:42:00Z</dcterms:created>
  <dcterms:modified xsi:type="dcterms:W3CDTF">2024-11-21T10:18:00Z</dcterms:modified>
</cp:coreProperties>
</file>