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2CD" w:rsidRPr="009B58F0" w:rsidRDefault="00AB24D0" w:rsidP="00B552CD">
      <w:pPr>
        <w:pStyle w:val="Nagwek1"/>
        <w:ind w:firstLine="708"/>
        <w:jc w:val="center"/>
        <w:rPr>
          <w:rFonts w:ascii="Times New Roman" w:hAnsi="Times New Roman"/>
          <w:caps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1003300" cy="1371600"/>
            <wp:effectExtent l="19050" t="0" r="6350" b="0"/>
            <wp:wrapSquare wrapText="bothSides"/>
            <wp:docPr id="2" name="Obraz 2" descr="HERB - zdrój_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 - zdrój_n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52CD">
        <w:rPr>
          <w:rFonts w:ascii="Times New Roman" w:hAnsi="Times New Roman"/>
          <w:caps/>
          <w:szCs w:val="28"/>
        </w:rPr>
        <w:t>Urząd MiEJSKI W RabCE-ZdrO</w:t>
      </w:r>
      <w:r w:rsidR="00B552CD" w:rsidRPr="009B58F0">
        <w:rPr>
          <w:rFonts w:ascii="Times New Roman" w:hAnsi="Times New Roman"/>
          <w:caps/>
          <w:szCs w:val="28"/>
        </w:rPr>
        <w:t>j</w:t>
      </w:r>
      <w:r w:rsidR="00B552CD">
        <w:rPr>
          <w:rFonts w:ascii="Times New Roman" w:hAnsi="Times New Roman"/>
          <w:caps/>
          <w:szCs w:val="28"/>
        </w:rPr>
        <w:t>U</w:t>
      </w:r>
    </w:p>
    <w:p w:rsidR="00B552CD" w:rsidRDefault="00B552CD" w:rsidP="00B552CD">
      <w:pPr>
        <w:ind w:firstLine="708"/>
        <w:jc w:val="center"/>
        <w:rPr>
          <w:bCs/>
        </w:rPr>
      </w:pPr>
    </w:p>
    <w:p w:rsidR="00B552CD" w:rsidRPr="009B58F0" w:rsidRDefault="00B552CD" w:rsidP="00B552CD">
      <w:pPr>
        <w:ind w:firstLine="708"/>
        <w:jc w:val="center"/>
        <w:rPr>
          <w:bCs/>
        </w:rPr>
      </w:pPr>
      <w:r w:rsidRPr="009B58F0">
        <w:rPr>
          <w:bCs/>
        </w:rPr>
        <w:t>34-700 Rabka-Zdrój</w:t>
      </w:r>
      <w:r>
        <w:rPr>
          <w:bCs/>
        </w:rPr>
        <w:t>,</w:t>
      </w:r>
      <w:r w:rsidRPr="009B58F0">
        <w:rPr>
          <w:bCs/>
        </w:rPr>
        <w:t xml:space="preserve"> ul. Parkowa 2</w:t>
      </w:r>
    </w:p>
    <w:p w:rsidR="00B552CD" w:rsidRPr="0077448D" w:rsidRDefault="00B552CD" w:rsidP="00B552CD">
      <w:pPr>
        <w:ind w:firstLine="708"/>
        <w:jc w:val="center"/>
        <w:rPr>
          <w:bCs/>
        </w:rPr>
      </w:pPr>
      <w:r w:rsidRPr="009B58F0">
        <w:rPr>
          <w:bCs/>
        </w:rPr>
        <w:t>tel. 18 26-92-000, 18 26-76-440, fax 18 26-77-700</w:t>
      </w:r>
    </w:p>
    <w:p w:rsidR="00B552CD" w:rsidRPr="0077448D" w:rsidRDefault="00B552CD" w:rsidP="00B552CD">
      <w:pPr>
        <w:ind w:firstLine="708"/>
        <w:jc w:val="center"/>
        <w:rPr>
          <w:bCs/>
        </w:rPr>
      </w:pPr>
      <w:r w:rsidRPr="0077448D">
        <w:rPr>
          <w:bCs/>
        </w:rPr>
        <w:t xml:space="preserve">e-mail: </w:t>
      </w:r>
      <w:hyperlink r:id="rId10" w:history="1">
        <w:r w:rsidRPr="0077448D">
          <w:rPr>
            <w:rStyle w:val="Hipercze"/>
            <w:bCs/>
          </w:rPr>
          <w:t>urzad@rabka.pl</w:t>
        </w:r>
      </w:hyperlink>
      <w:r w:rsidRPr="0077448D">
        <w:rPr>
          <w:bCs/>
        </w:rPr>
        <w:t xml:space="preserve">, strona www:  </w:t>
      </w:r>
      <w:hyperlink r:id="rId11" w:history="1">
        <w:r w:rsidRPr="0077448D">
          <w:rPr>
            <w:rStyle w:val="Hipercze"/>
            <w:bCs/>
          </w:rPr>
          <w:t>www.rabka.pl</w:t>
        </w:r>
      </w:hyperlink>
    </w:p>
    <w:p w:rsidR="00B552CD" w:rsidRPr="0077448D" w:rsidRDefault="00B552CD" w:rsidP="00B552CD">
      <w:pPr>
        <w:ind w:firstLine="708"/>
        <w:jc w:val="center"/>
      </w:pPr>
      <w:r w:rsidRPr="0077448D">
        <w:rPr>
          <w:bCs/>
        </w:rPr>
        <w:t>NIP :</w:t>
      </w:r>
      <w:r w:rsidRPr="0077448D">
        <w:t>735-10-06-084,          REGON: 000529166,</w:t>
      </w:r>
    </w:p>
    <w:p w:rsidR="00B552CD" w:rsidRPr="0077448D" w:rsidRDefault="00B552CD" w:rsidP="00B552CD">
      <w:pPr>
        <w:ind w:firstLine="708"/>
        <w:jc w:val="center"/>
        <w:rPr>
          <w:bCs/>
        </w:rPr>
      </w:pPr>
      <w:r w:rsidRPr="0077448D">
        <w:t>PKO BP S.A. Nr: 10 1020 3466 0000 9502 0004 3380</w:t>
      </w:r>
    </w:p>
    <w:p w:rsidR="00B552CD" w:rsidRPr="0077448D" w:rsidRDefault="00FF7DA7" w:rsidP="00B552CD">
      <w:pPr>
        <w:tabs>
          <w:tab w:val="left" w:pos="8280"/>
        </w:tabs>
        <w:rPr>
          <w:rFonts w:ascii="Minion Web" w:hAnsi="Minion Web"/>
          <w:b/>
          <w:bCs/>
          <w:sz w:val="22"/>
        </w:rPr>
      </w:pPr>
      <w:r>
        <w:pict>
          <v:line id="_x0000_s1028" style="position:absolute;z-index:251658240" from="1.2pt,7.15pt" to="1.2pt,7.15pt"/>
        </w:pict>
      </w:r>
      <w:r>
        <w:pict>
          <v:line id="_x0000_s1027" style="position:absolute;z-index:251657216" from="1.2pt,5.7pt" to="1.2pt,5.7pt"/>
        </w:pict>
      </w:r>
      <w:r w:rsidR="00B552CD" w:rsidRPr="0077448D">
        <w:rPr>
          <w:rFonts w:ascii="Minion Web" w:hAnsi="Minion Web"/>
          <w:b/>
          <w:bCs/>
          <w:sz w:val="22"/>
        </w:rPr>
        <w:tab/>
      </w:r>
    </w:p>
    <w:p w:rsidR="00B552CD" w:rsidRDefault="00FF7DA7" w:rsidP="00B552CD">
      <w:r>
        <w:pict>
          <v:line id="_x0000_s1029" style="position:absolute;flip:y;z-index:251659264" from="0,4.65pt" to="450pt,4.85pt" strokecolor="#396"/>
        </w:pict>
      </w:r>
    </w:p>
    <w:p w:rsidR="00B77457" w:rsidRDefault="00B77457" w:rsidP="00B77457">
      <w:pPr>
        <w:rPr>
          <w:lang w:val="fr-FR"/>
        </w:rPr>
      </w:pPr>
      <w:r>
        <w:t xml:space="preserve">Znak sprawy: </w:t>
      </w:r>
      <w:r w:rsidR="00691A15">
        <w:rPr>
          <w:b/>
        </w:rPr>
        <w:t>IRG</w:t>
      </w:r>
      <w:r>
        <w:rPr>
          <w:b/>
        </w:rPr>
        <w:t>.271.</w:t>
      </w:r>
      <w:r w:rsidR="00691A15">
        <w:rPr>
          <w:b/>
        </w:rPr>
        <w:t>8</w:t>
      </w:r>
      <w:r w:rsidR="0081430F">
        <w:rPr>
          <w:b/>
        </w:rPr>
        <w:t>6</w:t>
      </w:r>
      <w:r>
        <w:rPr>
          <w:b/>
        </w:rPr>
        <w:t>.202</w:t>
      </w:r>
      <w:r w:rsidR="0081430F">
        <w:rPr>
          <w:b/>
        </w:rPr>
        <w:t>1</w:t>
      </w:r>
      <w:r>
        <w:tab/>
        <w:t xml:space="preserve">                                 Rabka-Zdrój, dnia </w:t>
      </w:r>
      <w:r w:rsidR="00B67F6D">
        <w:t>30.04.2021 r.</w:t>
      </w:r>
    </w:p>
    <w:p w:rsidR="00592E39" w:rsidRDefault="00592E39" w:rsidP="00B77457">
      <w:pPr>
        <w:ind w:left="4248" w:firstLine="708"/>
        <w:jc w:val="both"/>
        <w:rPr>
          <w:b/>
        </w:rPr>
      </w:pPr>
    </w:p>
    <w:p w:rsidR="00B77457" w:rsidRDefault="00B77457" w:rsidP="00B77457">
      <w:pPr>
        <w:ind w:left="4248" w:firstLine="708"/>
        <w:jc w:val="both"/>
        <w:rPr>
          <w:b/>
        </w:rPr>
      </w:pPr>
      <w:r>
        <w:rPr>
          <w:b/>
        </w:rPr>
        <w:t>Do wszystkich zainteresowanych</w:t>
      </w:r>
    </w:p>
    <w:p w:rsidR="00592E39" w:rsidRDefault="00592E39" w:rsidP="00B77457">
      <w:pPr>
        <w:jc w:val="both"/>
      </w:pPr>
    </w:p>
    <w:p w:rsidR="00B77457" w:rsidRDefault="00B77457" w:rsidP="00B77457">
      <w:pPr>
        <w:jc w:val="both"/>
      </w:pPr>
      <w:r>
        <w:t xml:space="preserve">dotyczy postępowania pn.: </w:t>
      </w:r>
      <w:r>
        <w:rPr>
          <w:b/>
        </w:rPr>
        <w:t>„</w:t>
      </w:r>
      <w:r w:rsidR="00691A15">
        <w:rPr>
          <w:b/>
        </w:rPr>
        <w:t>Budowa wodnego placu zabaw w Parku Zdrojowym</w:t>
      </w:r>
      <w:r>
        <w:rPr>
          <w:b/>
        </w:rPr>
        <w:t>”.</w:t>
      </w:r>
    </w:p>
    <w:p w:rsidR="00592E39" w:rsidRDefault="00592E39" w:rsidP="00B77457">
      <w:pPr>
        <w:ind w:firstLine="360"/>
        <w:jc w:val="both"/>
      </w:pPr>
    </w:p>
    <w:p w:rsidR="00B77457" w:rsidRDefault="00B77457" w:rsidP="00B77457">
      <w:pPr>
        <w:ind w:firstLine="360"/>
        <w:jc w:val="both"/>
      </w:pPr>
      <w:r>
        <w:t xml:space="preserve">Burmistrz Rabki – Zdroju – Zamawiający w wyżej wymienionym postępowaniu przetargowym – działając na podstawie art. </w:t>
      </w:r>
      <w:r w:rsidR="0081430F">
        <w:t>284</w:t>
      </w:r>
      <w:r>
        <w:t xml:space="preserve"> ust. 2 </w:t>
      </w:r>
      <w:r w:rsidR="0081430F">
        <w:t>u</w:t>
      </w:r>
      <w:r>
        <w:t xml:space="preserve">stawy z dnia </w:t>
      </w:r>
      <w:r w:rsidR="0081430F">
        <w:t>11września</w:t>
      </w:r>
      <w:r>
        <w:t xml:space="preserve"> 20</w:t>
      </w:r>
      <w:r w:rsidR="0081430F">
        <w:t>19</w:t>
      </w:r>
      <w:r>
        <w:t xml:space="preserve"> r. Prawo Zamówień Publicznych (tekst jedn. Dz. U. z 2019 r., poz. </w:t>
      </w:r>
      <w:r w:rsidR="0081430F">
        <w:t>2019</w:t>
      </w:r>
      <w:r>
        <w:br/>
        <w:t xml:space="preserve">z </w:t>
      </w:r>
      <w:proofErr w:type="spellStart"/>
      <w:r>
        <w:t>późn</w:t>
      </w:r>
      <w:proofErr w:type="spellEnd"/>
      <w:r>
        <w:t>. zmian.) – ustawa Pzp, w związku z pytaniami dotyczącymi treści SWZ jakie wpłynęły do Zamawiającego od Uczestników postępowania udziela odpowiedzi na zadane pytania:</w:t>
      </w:r>
    </w:p>
    <w:p w:rsidR="00B77457" w:rsidRDefault="00B77457" w:rsidP="00F54085">
      <w:pPr>
        <w:jc w:val="both"/>
        <w:rPr>
          <w:b/>
        </w:rPr>
      </w:pPr>
    </w:p>
    <w:p w:rsidR="00B77457" w:rsidRDefault="00B77457" w:rsidP="00F54085">
      <w:pPr>
        <w:pStyle w:val="Akapitzlist"/>
        <w:numPr>
          <w:ilvl w:val="0"/>
          <w:numId w:val="8"/>
        </w:numPr>
        <w:spacing w:line="254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Pytanie nr 1:</w:t>
      </w:r>
    </w:p>
    <w:p w:rsidR="00B77457" w:rsidRPr="002E10E4" w:rsidRDefault="00B77457" w:rsidP="002020C5">
      <w:pPr>
        <w:spacing w:after="120" w:line="254" w:lineRule="auto"/>
        <w:jc w:val="both"/>
        <w:rPr>
          <w:i/>
        </w:rPr>
      </w:pPr>
      <w:r>
        <w:rPr>
          <w:i/>
        </w:rPr>
        <w:t>„</w:t>
      </w:r>
      <w:r w:rsidR="00D82F6E">
        <w:rPr>
          <w:i/>
        </w:rPr>
        <w:t>Prosimy o informację: Czy w dokumentacji SWZ nie nastąpiła omyłka pisarska w terminie realizacji w/w zadania? Wg oceny Wykonawcy jest on zbyt krótki, zważywszy na to, iż przed</w:t>
      </w:r>
      <w:r w:rsidR="00C92D58">
        <w:rPr>
          <w:i/>
        </w:rPr>
        <w:t xml:space="preserve"> przystąpieniem do realizacji zasadni</w:t>
      </w:r>
      <w:r w:rsidR="00C92D58" w:rsidRPr="002E10E4">
        <w:rPr>
          <w:i/>
        </w:rPr>
        <w:t>czej części inwestycji, należy usunąć wady.</w:t>
      </w:r>
      <w:r w:rsidRPr="002E10E4">
        <w:rPr>
          <w:i/>
        </w:rPr>
        <w:t>”</w:t>
      </w:r>
    </w:p>
    <w:p w:rsidR="00B77457" w:rsidRPr="002E10E4" w:rsidRDefault="00B77457" w:rsidP="002020C5">
      <w:pPr>
        <w:spacing w:after="120"/>
        <w:jc w:val="both"/>
        <w:rPr>
          <w:b/>
        </w:rPr>
      </w:pPr>
      <w:r w:rsidRPr="002E10E4">
        <w:rPr>
          <w:b/>
        </w:rPr>
        <w:t>Odpowiedź na pytanie nr 1:</w:t>
      </w:r>
    </w:p>
    <w:p w:rsidR="002020C5" w:rsidRDefault="002E10E4" w:rsidP="002020C5">
      <w:pPr>
        <w:spacing w:after="120"/>
        <w:jc w:val="both"/>
        <w:rPr>
          <w:b/>
        </w:rPr>
      </w:pPr>
      <w:r>
        <w:rPr>
          <w:b/>
        </w:rPr>
        <w:t>Termin realizacji zgodnie z SWZ.</w:t>
      </w:r>
    </w:p>
    <w:p w:rsidR="002020C5" w:rsidRPr="002020C5" w:rsidRDefault="002020C5" w:rsidP="002020C5">
      <w:pPr>
        <w:spacing w:line="254" w:lineRule="auto"/>
        <w:ind w:left="360"/>
        <w:jc w:val="both"/>
        <w:rPr>
          <w:i/>
        </w:rPr>
      </w:pPr>
      <w:r>
        <w:rPr>
          <w:i/>
        </w:rPr>
        <w:t xml:space="preserve">2. </w:t>
      </w:r>
      <w:r w:rsidRPr="002020C5">
        <w:rPr>
          <w:i/>
        </w:rPr>
        <w:t xml:space="preserve">Pytanie nr </w:t>
      </w:r>
      <w:r>
        <w:rPr>
          <w:i/>
        </w:rPr>
        <w:t>2</w:t>
      </w:r>
      <w:r w:rsidRPr="002020C5">
        <w:rPr>
          <w:i/>
        </w:rPr>
        <w:t>:</w:t>
      </w:r>
    </w:p>
    <w:p w:rsidR="002020C5" w:rsidRDefault="002020C5" w:rsidP="002020C5">
      <w:pPr>
        <w:spacing w:after="120" w:line="254" w:lineRule="auto"/>
        <w:jc w:val="both"/>
        <w:rPr>
          <w:i/>
        </w:rPr>
      </w:pPr>
      <w:r>
        <w:rPr>
          <w:i/>
        </w:rPr>
        <w:t xml:space="preserve">„Z racji tego, iż kluczowym elementem do sporządzenia oferty jest uczestnictwo w wizji lokalnej oraz zapoznanie się z dokumentacją w siedzibie Zamawiającego (planowany termin wizji w terenie 23.04.2021 r. ) zwracamy się z prośbą o przesunięcie terminu składania ofert o 2 tygodnie od planowanej wizji, tj. </w:t>
      </w:r>
      <w:r w:rsidRPr="00F1336F">
        <w:rPr>
          <w:b/>
          <w:i/>
        </w:rPr>
        <w:t xml:space="preserve">na dzień </w:t>
      </w:r>
      <w:r w:rsidR="00F1336F" w:rsidRPr="00F1336F">
        <w:rPr>
          <w:b/>
          <w:i/>
        </w:rPr>
        <w:t>07.05.2021 r.</w:t>
      </w:r>
      <w:r w:rsidR="00F1336F">
        <w:rPr>
          <w:i/>
        </w:rPr>
        <w:t xml:space="preserve"> Zdaniem Wykonawcy sporządzenie oferty w 4 dni od dokonania kluczowej dla wyceny wizji lokalnej jest nie realne i nie pozwoli na stworzenie rzetelnej oferty</w:t>
      </w:r>
      <w:r>
        <w:rPr>
          <w:i/>
        </w:rPr>
        <w:t>”</w:t>
      </w:r>
    </w:p>
    <w:p w:rsidR="002020C5" w:rsidRPr="002B3918" w:rsidRDefault="002020C5" w:rsidP="002020C5">
      <w:pPr>
        <w:spacing w:after="120"/>
        <w:jc w:val="both"/>
        <w:rPr>
          <w:b/>
        </w:rPr>
      </w:pPr>
      <w:r w:rsidRPr="002B3918">
        <w:rPr>
          <w:b/>
        </w:rPr>
        <w:t>Odpowiedź na pytanie nr 2:</w:t>
      </w:r>
    </w:p>
    <w:p w:rsidR="002020C5" w:rsidRDefault="002B3918" w:rsidP="002020C5">
      <w:pPr>
        <w:spacing w:after="120"/>
        <w:jc w:val="both"/>
        <w:rPr>
          <w:b/>
        </w:rPr>
      </w:pPr>
      <w:r>
        <w:rPr>
          <w:b/>
        </w:rPr>
        <w:t>Termin składania ofert został przesunięty na dzień 06.05.2021 r.</w:t>
      </w:r>
      <w:r w:rsidR="00646C33">
        <w:rPr>
          <w:b/>
        </w:rPr>
        <w:t xml:space="preserve"> godz. 11.00</w:t>
      </w:r>
      <w:r w:rsidR="00EF6206">
        <w:rPr>
          <w:b/>
        </w:rPr>
        <w:t>.</w:t>
      </w:r>
    </w:p>
    <w:p w:rsidR="00646C33" w:rsidRDefault="00646C33" w:rsidP="002020C5">
      <w:pPr>
        <w:spacing w:after="120"/>
        <w:jc w:val="both"/>
        <w:rPr>
          <w:b/>
        </w:rPr>
      </w:pPr>
      <w:r>
        <w:rPr>
          <w:b/>
        </w:rPr>
        <w:t>Otwarcie ofert nastąpi w tym samym dniu o godz. 11.30.</w:t>
      </w:r>
    </w:p>
    <w:p w:rsidR="002020C5" w:rsidRDefault="00956331" w:rsidP="00956331">
      <w:pPr>
        <w:pStyle w:val="Akapitzlist"/>
        <w:spacing w:line="254" w:lineRule="auto"/>
        <w:ind w:left="42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3. </w:t>
      </w:r>
      <w:r w:rsidR="002020C5">
        <w:rPr>
          <w:i/>
          <w:sz w:val="24"/>
          <w:szCs w:val="24"/>
        </w:rPr>
        <w:t xml:space="preserve">Pytanie nr </w:t>
      </w:r>
      <w:r>
        <w:rPr>
          <w:i/>
          <w:sz w:val="24"/>
          <w:szCs w:val="24"/>
        </w:rPr>
        <w:t>3</w:t>
      </w:r>
      <w:r w:rsidR="002020C5">
        <w:rPr>
          <w:i/>
          <w:sz w:val="24"/>
          <w:szCs w:val="24"/>
        </w:rPr>
        <w:t>:</w:t>
      </w:r>
    </w:p>
    <w:p w:rsidR="002020C5" w:rsidRDefault="002020C5" w:rsidP="008C2AB8">
      <w:pPr>
        <w:spacing w:after="120" w:line="254" w:lineRule="auto"/>
        <w:jc w:val="both"/>
        <w:rPr>
          <w:i/>
        </w:rPr>
      </w:pPr>
      <w:r>
        <w:rPr>
          <w:i/>
        </w:rPr>
        <w:t>„</w:t>
      </w:r>
      <w:r w:rsidR="00956331">
        <w:rPr>
          <w:i/>
        </w:rPr>
        <w:t>Z racji tego, iż przedmiotem zamówienia jest kontynuacja budowy wodnego placu zabaw, prosimy o informację o budżecie przeznaczonym na realizację zadania</w:t>
      </w:r>
      <w:r>
        <w:rPr>
          <w:i/>
        </w:rPr>
        <w:t>”</w:t>
      </w:r>
    </w:p>
    <w:p w:rsidR="002020C5" w:rsidRPr="005973EC" w:rsidRDefault="002020C5" w:rsidP="008C2AB8">
      <w:pPr>
        <w:spacing w:after="120"/>
        <w:jc w:val="both"/>
        <w:rPr>
          <w:b/>
        </w:rPr>
      </w:pPr>
      <w:r w:rsidRPr="005973EC">
        <w:rPr>
          <w:b/>
        </w:rPr>
        <w:t xml:space="preserve">Odpowiedź na pytanie nr </w:t>
      </w:r>
      <w:r w:rsidR="008C2AB8" w:rsidRPr="005973EC">
        <w:rPr>
          <w:b/>
        </w:rPr>
        <w:t>3</w:t>
      </w:r>
      <w:r w:rsidRPr="005973EC">
        <w:rPr>
          <w:b/>
        </w:rPr>
        <w:t>:</w:t>
      </w:r>
    </w:p>
    <w:p w:rsidR="008C2AB8" w:rsidRPr="005973EC" w:rsidRDefault="005973EC" w:rsidP="002020C5">
      <w:pPr>
        <w:spacing w:after="160"/>
        <w:jc w:val="both"/>
        <w:rPr>
          <w:b/>
        </w:rPr>
      </w:pPr>
      <w:r w:rsidRPr="005973EC">
        <w:rPr>
          <w:b/>
        </w:rPr>
        <w:t xml:space="preserve">Zamawiający, zgodnie z ustawą Pzp najpóźniej przed otwarciem ofert, udostępnia na stronie internetowej prowadzonego postępowania informację o </w:t>
      </w:r>
      <w:r w:rsidRPr="005973EC">
        <w:rPr>
          <w:rStyle w:val="Uwydatnienie"/>
          <w:b/>
          <w:i w:val="0"/>
        </w:rPr>
        <w:t>kwocie</w:t>
      </w:r>
      <w:r w:rsidRPr="005973EC">
        <w:rPr>
          <w:b/>
        </w:rPr>
        <w:t xml:space="preserve">, jaką zamierza przeznaczyć na sfinansowanie zamówienia. </w:t>
      </w:r>
    </w:p>
    <w:p w:rsidR="002020C5" w:rsidRDefault="002020C5" w:rsidP="007872C4">
      <w:pPr>
        <w:pStyle w:val="Akapitzlist"/>
        <w:numPr>
          <w:ilvl w:val="0"/>
          <w:numId w:val="25"/>
        </w:numPr>
        <w:spacing w:line="254" w:lineRule="auto"/>
        <w:ind w:left="709" w:hanging="28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Pytanie nr </w:t>
      </w:r>
      <w:r w:rsidR="007872C4">
        <w:rPr>
          <w:i/>
          <w:sz w:val="24"/>
          <w:szCs w:val="24"/>
        </w:rPr>
        <w:t>4</w:t>
      </w:r>
      <w:r>
        <w:rPr>
          <w:i/>
          <w:sz w:val="24"/>
          <w:szCs w:val="24"/>
        </w:rPr>
        <w:t>:</w:t>
      </w:r>
    </w:p>
    <w:p w:rsidR="002020C5" w:rsidRDefault="002020C5" w:rsidP="00C90772">
      <w:pPr>
        <w:spacing w:after="120" w:line="254" w:lineRule="auto"/>
        <w:jc w:val="both"/>
        <w:rPr>
          <w:i/>
        </w:rPr>
      </w:pPr>
      <w:r>
        <w:rPr>
          <w:i/>
        </w:rPr>
        <w:t>„</w:t>
      </w:r>
      <w:r w:rsidR="005A2A93">
        <w:rPr>
          <w:i/>
        </w:rPr>
        <w:t>W przedmiarze do wykonania – nawierzchnie, pozycja 5,4,d.5 Roboty pomiarowe ilość wynosi „0”, proszę o potwierdzenie, czy należy przyjąć 1 kpl?</w:t>
      </w:r>
    </w:p>
    <w:p w:rsidR="002020C5" w:rsidRDefault="002020C5" w:rsidP="00823899">
      <w:pPr>
        <w:keepNext/>
        <w:spacing w:after="120"/>
        <w:jc w:val="both"/>
        <w:rPr>
          <w:b/>
        </w:rPr>
      </w:pPr>
      <w:r>
        <w:rPr>
          <w:b/>
        </w:rPr>
        <w:lastRenderedPageBreak/>
        <w:t xml:space="preserve">Odpowiedź na pytanie nr </w:t>
      </w:r>
      <w:r w:rsidR="00686B9B">
        <w:rPr>
          <w:b/>
        </w:rPr>
        <w:t>4</w:t>
      </w:r>
      <w:r>
        <w:rPr>
          <w:b/>
        </w:rPr>
        <w:t>:</w:t>
      </w:r>
    </w:p>
    <w:p w:rsidR="00244EC6" w:rsidRPr="0023484B" w:rsidRDefault="00244EC6" w:rsidP="00C90772">
      <w:pPr>
        <w:spacing w:after="120"/>
        <w:jc w:val="both"/>
        <w:rPr>
          <w:b/>
          <w:bCs/>
        </w:rPr>
      </w:pPr>
      <w:r w:rsidRPr="0023484B">
        <w:rPr>
          <w:b/>
          <w:bCs/>
        </w:rPr>
        <w:t>Zamawiający zaktualizował przedmiar. W poprawionym przedmiarze ta pozycja nie występuje</w:t>
      </w:r>
      <w:r w:rsidR="0023484B" w:rsidRPr="0023484B">
        <w:rPr>
          <w:b/>
          <w:bCs/>
        </w:rPr>
        <w:t>.</w:t>
      </w:r>
    </w:p>
    <w:p w:rsidR="002020C5" w:rsidRDefault="00686B9B" w:rsidP="00686B9B">
      <w:pPr>
        <w:pStyle w:val="Akapitzlist"/>
        <w:spacing w:line="254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5. </w:t>
      </w:r>
      <w:r w:rsidR="002020C5">
        <w:rPr>
          <w:i/>
          <w:sz w:val="24"/>
          <w:szCs w:val="24"/>
        </w:rPr>
        <w:t xml:space="preserve">Pytanie nr </w:t>
      </w:r>
      <w:r>
        <w:rPr>
          <w:i/>
          <w:sz w:val="24"/>
          <w:szCs w:val="24"/>
        </w:rPr>
        <w:t>5</w:t>
      </w:r>
      <w:r w:rsidR="002020C5">
        <w:rPr>
          <w:i/>
          <w:sz w:val="24"/>
          <w:szCs w:val="24"/>
        </w:rPr>
        <w:t>:</w:t>
      </w:r>
    </w:p>
    <w:p w:rsidR="002020C5" w:rsidRDefault="002020C5" w:rsidP="00C90772">
      <w:pPr>
        <w:spacing w:after="120" w:line="254" w:lineRule="auto"/>
        <w:jc w:val="both"/>
        <w:rPr>
          <w:i/>
        </w:rPr>
      </w:pPr>
      <w:r>
        <w:rPr>
          <w:i/>
        </w:rPr>
        <w:t>„</w:t>
      </w:r>
      <w:r w:rsidR="00686B9B">
        <w:rPr>
          <w:i/>
        </w:rPr>
        <w:t>W przedmiarze do wykonania – Instalacje sanitarne, pozycje rozdziałów 3.3. Fontanna „Koło z parasoli wodnymi” oraz 3.5. „Fontanna „Kule wodne” nie zawierają podrozdziałów. Czy oznacz</w:t>
      </w:r>
      <w:r w:rsidR="000360D4">
        <w:rPr>
          <w:i/>
        </w:rPr>
        <w:t>a</w:t>
      </w:r>
      <w:r w:rsidR="00686B9B">
        <w:rPr>
          <w:i/>
        </w:rPr>
        <w:t xml:space="preserve"> to, iż są one wykonane i nie wchodzą w zakres inwestycji?</w:t>
      </w:r>
      <w:r>
        <w:rPr>
          <w:i/>
        </w:rPr>
        <w:t>”</w:t>
      </w:r>
    </w:p>
    <w:p w:rsidR="002020C5" w:rsidRDefault="002020C5" w:rsidP="00C90772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C90772">
        <w:rPr>
          <w:b/>
        </w:rPr>
        <w:t>5</w:t>
      </w:r>
      <w:r>
        <w:rPr>
          <w:b/>
        </w:rPr>
        <w:t>:</w:t>
      </w:r>
    </w:p>
    <w:p w:rsidR="00D95E6B" w:rsidRDefault="00D95E6B" w:rsidP="00D95E6B">
      <w:pPr>
        <w:spacing w:line="254" w:lineRule="auto"/>
        <w:jc w:val="both"/>
        <w:rPr>
          <w:b/>
          <w:bCs/>
        </w:rPr>
      </w:pPr>
      <w:r w:rsidRPr="00D95E6B">
        <w:rPr>
          <w:b/>
          <w:bCs/>
        </w:rPr>
        <w:t>Zamawiający zaktualizował przedmiar. Działy 3.3 i 3.5 (bez pozycji) – element zamówienia należy pominąć. Nakłady na wykonanie fontanny „Koło z parasolami” oraz fontanny „Kule wodne” należy wycenić w części dotyczącej robót usuwania wad. Obie fontanny należy wykonać zgodnie z dokumentacją projektową, uwzględniając w razie potrzeby nakłady na demontaż i utylizację elementów a następnie wycenić wykonania tych elementów od podstaw na podstawie dokumentacji projektowej. Należy uwzględnić zmiany w dokumentacji dokonane przez Zamawiającego w toku dotychczasowej realizacji inwestycji w formie rysunków uzupełniających lub zamiennych stanowiących załączniki w niniejszym postępowaniu oraz treści odpowiedzi udzielone w toku postępowania.</w:t>
      </w:r>
    </w:p>
    <w:p w:rsidR="00D95E6B" w:rsidRDefault="00D95E6B" w:rsidP="00C90772">
      <w:pPr>
        <w:spacing w:line="254" w:lineRule="auto"/>
        <w:ind w:left="720"/>
        <w:jc w:val="both"/>
        <w:rPr>
          <w:b/>
          <w:bCs/>
        </w:rPr>
      </w:pPr>
    </w:p>
    <w:p w:rsidR="002020C5" w:rsidRPr="00C90772" w:rsidRDefault="00C90772" w:rsidP="00C90772">
      <w:pPr>
        <w:spacing w:line="254" w:lineRule="auto"/>
        <w:ind w:left="720"/>
        <w:jc w:val="both"/>
        <w:rPr>
          <w:i/>
        </w:rPr>
      </w:pPr>
      <w:r>
        <w:rPr>
          <w:i/>
        </w:rPr>
        <w:t xml:space="preserve">6. </w:t>
      </w:r>
      <w:r w:rsidR="002020C5" w:rsidRPr="00C90772">
        <w:rPr>
          <w:i/>
        </w:rPr>
        <w:t xml:space="preserve">Pytanie nr </w:t>
      </w:r>
      <w:r>
        <w:rPr>
          <w:i/>
        </w:rPr>
        <w:t>6</w:t>
      </w:r>
      <w:r w:rsidR="002020C5" w:rsidRPr="00C90772">
        <w:rPr>
          <w:i/>
        </w:rPr>
        <w:t>:</w:t>
      </w:r>
    </w:p>
    <w:p w:rsidR="002020C5" w:rsidRDefault="002020C5" w:rsidP="008153BB">
      <w:pPr>
        <w:spacing w:after="120" w:line="254" w:lineRule="auto"/>
        <w:jc w:val="both"/>
        <w:rPr>
          <w:i/>
        </w:rPr>
      </w:pPr>
      <w:r>
        <w:rPr>
          <w:i/>
        </w:rPr>
        <w:t>„</w:t>
      </w:r>
      <w:r w:rsidR="00C90772">
        <w:rPr>
          <w:i/>
        </w:rPr>
        <w:t xml:space="preserve">Zestawienie </w:t>
      </w:r>
      <w:r w:rsidR="00A9096E">
        <w:rPr>
          <w:i/>
        </w:rPr>
        <w:t>przedmiarowe dla technologii fontanny różni się w pozycjach ilościowych od projektu technologii zarówno części opisowej jaki części rysunkowej – np. co do ilości dysz, przewidywanych urządzeń (zmiękczacz, pompy dozujące). Który z w/w/ dokumentów ma być podstawą wyceny?</w:t>
      </w:r>
      <w:r>
        <w:rPr>
          <w:i/>
        </w:rPr>
        <w:t>”</w:t>
      </w:r>
    </w:p>
    <w:p w:rsidR="002020C5" w:rsidRDefault="002020C5" w:rsidP="008153BB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8153BB">
        <w:rPr>
          <w:b/>
        </w:rPr>
        <w:t>6</w:t>
      </w:r>
      <w:r>
        <w:rPr>
          <w:b/>
        </w:rPr>
        <w:t>:</w:t>
      </w:r>
    </w:p>
    <w:p w:rsidR="000452C5" w:rsidRPr="000452C5" w:rsidRDefault="000452C5" w:rsidP="000452C5">
      <w:pPr>
        <w:pStyle w:val="Akapitzlist"/>
        <w:spacing w:line="254" w:lineRule="auto"/>
        <w:ind w:left="0"/>
        <w:jc w:val="both"/>
        <w:rPr>
          <w:b/>
          <w:bCs/>
          <w:sz w:val="24"/>
          <w:szCs w:val="24"/>
        </w:rPr>
      </w:pPr>
      <w:r w:rsidRPr="000452C5">
        <w:rPr>
          <w:b/>
          <w:bCs/>
          <w:sz w:val="24"/>
          <w:szCs w:val="24"/>
        </w:rPr>
        <w:t>Podstawą jest zatwierdzony przez Zamawiającego projekt: „PROJEKT BUDOWLANY ZAMIENNY TECHNOLOGIA PLACU WODNEGO” autorstwa RBB Baseny s.c., uwzględniający zakres robót opisany zamówieniem oraz niniejszymi odpowiedziami uzupełniającymi. Należy przyjąć dysze napływowe:</w:t>
      </w:r>
    </w:p>
    <w:p w:rsidR="000452C5" w:rsidRPr="000452C5" w:rsidRDefault="000452C5" w:rsidP="000452C5">
      <w:pPr>
        <w:pStyle w:val="Akapitzlist"/>
        <w:spacing w:line="254" w:lineRule="auto"/>
        <w:ind w:left="0"/>
        <w:jc w:val="both"/>
        <w:rPr>
          <w:b/>
          <w:bCs/>
          <w:sz w:val="24"/>
          <w:szCs w:val="24"/>
        </w:rPr>
      </w:pPr>
      <w:r w:rsidRPr="000452C5">
        <w:rPr>
          <w:b/>
          <w:bCs/>
          <w:sz w:val="24"/>
          <w:szCs w:val="24"/>
        </w:rPr>
        <w:t>- fontanna skalna 5 dysz napływowych (w tym jedna przelewowa osadzona w wierzchołku największej skały),</w:t>
      </w:r>
    </w:p>
    <w:p w:rsidR="000452C5" w:rsidRPr="000452C5" w:rsidRDefault="000452C5" w:rsidP="000452C5">
      <w:pPr>
        <w:pStyle w:val="Akapitzlist"/>
        <w:spacing w:line="254" w:lineRule="auto"/>
        <w:ind w:left="0"/>
        <w:jc w:val="both"/>
        <w:rPr>
          <w:b/>
          <w:bCs/>
          <w:sz w:val="24"/>
          <w:szCs w:val="24"/>
        </w:rPr>
      </w:pPr>
      <w:r w:rsidRPr="000452C5">
        <w:rPr>
          <w:b/>
          <w:bCs/>
          <w:sz w:val="24"/>
          <w:szCs w:val="24"/>
        </w:rPr>
        <w:t xml:space="preserve">- fontanna edukacyjna 43 dysze obrazu wodnego z agregatów </w:t>
      </w:r>
      <w:proofErr w:type="spellStart"/>
      <w:r w:rsidRPr="000452C5">
        <w:rPr>
          <w:b/>
          <w:bCs/>
          <w:sz w:val="24"/>
          <w:szCs w:val="24"/>
        </w:rPr>
        <w:t>WaterJet</w:t>
      </w:r>
      <w:proofErr w:type="spellEnd"/>
      <w:r w:rsidRPr="000452C5">
        <w:rPr>
          <w:b/>
          <w:bCs/>
          <w:sz w:val="24"/>
          <w:szCs w:val="24"/>
        </w:rPr>
        <w:t xml:space="preserve"> DC24,</w:t>
      </w:r>
    </w:p>
    <w:p w:rsidR="000452C5" w:rsidRPr="000452C5" w:rsidRDefault="000452C5" w:rsidP="000452C5">
      <w:pPr>
        <w:pStyle w:val="Akapitzlist"/>
        <w:spacing w:line="254" w:lineRule="auto"/>
        <w:ind w:left="0"/>
        <w:jc w:val="both"/>
        <w:rPr>
          <w:b/>
          <w:bCs/>
          <w:sz w:val="24"/>
          <w:szCs w:val="24"/>
        </w:rPr>
      </w:pPr>
      <w:r w:rsidRPr="000452C5">
        <w:rPr>
          <w:b/>
          <w:bCs/>
          <w:sz w:val="24"/>
          <w:szCs w:val="24"/>
        </w:rPr>
        <w:t>- fontanna „Parasole” (Galaretki) 6 sztuk,</w:t>
      </w:r>
    </w:p>
    <w:p w:rsidR="000452C5" w:rsidRPr="000452C5" w:rsidRDefault="000452C5" w:rsidP="000452C5">
      <w:pPr>
        <w:pStyle w:val="Akapitzlist"/>
        <w:spacing w:line="254" w:lineRule="auto"/>
        <w:ind w:left="0"/>
        <w:jc w:val="both"/>
        <w:rPr>
          <w:b/>
          <w:bCs/>
          <w:sz w:val="24"/>
          <w:szCs w:val="24"/>
        </w:rPr>
      </w:pPr>
      <w:r w:rsidRPr="000452C5">
        <w:rPr>
          <w:b/>
          <w:bCs/>
          <w:sz w:val="24"/>
          <w:szCs w:val="24"/>
        </w:rPr>
        <w:t>- fontanna „Gejzer” (Słup wodny) 1 sztuka,</w:t>
      </w:r>
    </w:p>
    <w:p w:rsidR="000452C5" w:rsidRPr="000452C5" w:rsidRDefault="000452C5" w:rsidP="000452C5">
      <w:pPr>
        <w:pStyle w:val="Akapitzlist"/>
        <w:spacing w:line="254" w:lineRule="auto"/>
        <w:ind w:left="0"/>
        <w:jc w:val="both"/>
        <w:rPr>
          <w:b/>
          <w:bCs/>
          <w:sz w:val="24"/>
          <w:szCs w:val="24"/>
        </w:rPr>
      </w:pPr>
      <w:r w:rsidRPr="000452C5">
        <w:rPr>
          <w:b/>
          <w:bCs/>
          <w:sz w:val="24"/>
          <w:szCs w:val="24"/>
        </w:rPr>
        <w:t>- fontanna „Kaskada wodna” 1 sztuka, (dysza wylewowa denna)</w:t>
      </w:r>
    </w:p>
    <w:p w:rsidR="000452C5" w:rsidRPr="000452C5" w:rsidRDefault="000452C5" w:rsidP="000452C5">
      <w:pPr>
        <w:pStyle w:val="Akapitzlist"/>
        <w:spacing w:line="254" w:lineRule="auto"/>
        <w:ind w:left="0"/>
        <w:jc w:val="both"/>
        <w:rPr>
          <w:b/>
          <w:bCs/>
          <w:sz w:val="24"/>
          <w:szCs w:val="24"/>
        </w:rPr>
      </w:pPr>
      <w:r w:rsidRPr="000452C5">
        <w:rPr>
          <w:b/>
          <w:bCs/>
          <w:sz w:val="24"/>
          <w:szCs w:val="24"/>
        </w:rPr>
        <w:t>- fontanna „Ściana wodna” 5 sztuk (dysze wylewowe ścienne)</w:t>
      </w:r>
    </w:p>
    <w:p w:rsidR="000452C5" w:rsidRPr="000452C5" w:rsidRDefault="000452C5" w:rsidP="000452C5">
      <w:pPr>
        <w:pStyle w:val="Akapitzlist"/>
        <w:spacing w:line="254" w:lineRule="auto"/>
        <w:ind w:left="0"/>
        <w:jc w:val="both"/>
        <w:rPr>
          <w:i/>
          <w:sz w:val="24"/>
          <w:szCs w:val="24"/>
        </w:rPr>
      </w:pPr>
      <w:r w:rsidRPr="000452C5">
        <w:rPr>
          <w:b/>
          <w:bCs/>
          <w:sz w:val="24"/>
          <w:szCs w:val="24"/>
        </w:rPr>
        <w:t>Pozostałe dysze przelewowe i ssawne jak w projekcie budowlanym zamiennym technologii placu wodnego</w:t>
      </w:r>
    </w:p>
    <w:p w:rsidR="000452C5" w:rsidRPr="000452C5" w:rsidRDefault="000452C5" w:rsidP="000452C5">
      <w:pPr>
        <w:pStyle w:val="Akapitzlist"/>
        <w:spacing w:line="254" w:lineRule="auto"/>
        <w:ind w:left="1080"/>
        <w:jc w:val="both"/>
        <w:rPr>
          <w:i/>
          <w:sz w:val="24"/>
          <w:szCs w:val="24"/>
        </w:rPr>
      </w:pPr>
    </w:p>
    <w:p w:rsidR="002020C5" w:rsidRDefault="002020C5" w:rsidP="000452C5">
      <w:pPr>
        <w:pStyle w:val="Akapitzlist"/>
        <w:numPr>
          <w:ilvl w:val="0"/>
          <w:numId w:val="26"/>
        </w:numPr>
        <w:spacing w:line="254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Pytanie nr </w:t>
      </w:r>
      <w:r w:rsidR="008153BB">
        <w:rPr>
          <w:i/>
          <w:sz w:val="24"/>
          <w:szCs w:val="24"/>
        </w:rPr>
        <w:t>7</w:t>
      </w:r>
      <w:r>
        <w:rPr>
          <w:i/>
          <w:sz w:val="24"/>
          <w:szCs w:val="24"/>
        </w:rPr>
        <w:t>:</w:t>
      </w:r>
    </w:p>
    <w:p w:rsidR="002020C5" w:rsidRDefault="002020C5" w:rsidP="006A18F8">
      <w:pPr>
        <w:spacing w:after="120" w:line="254" w:lineRule="auto"/>
        <w:jc w:val="both"/>
        <w:rPr>
          <w:i/>
        </w:rPr>
      </w:pPr>
      <w:r>
        <w:rPr>
          <w:i/>
        </w:rPr>
        <w:t>„</w:t>
      </w:r>
      <w:r w:rsidR="008153BB">
        <w:rPr>
          <w:i/>
        </w:rPr>
        <w:t xml:space="preserve">Prosimy o </w:t>
      </w:r>
      <w:r w:rsidR="00AD7D42">
        <w:rPr>
          <w:i/>
        </w:rPr>
        <w:t>potwierdzenie,</w:t>
      </w:r>
      <w:r w:rsidR="008153BB">
        <w:rPr>
          <w:i/>
        </w:rPr>
        <w:t xml:space="preserve"> że </w:t>
      </w:r>
      <w:r w:rsidR="006A18F8">
        <w:rPr>
          <w:i/>
        </w:rPr>
        <w:t>cała instalacja</w:t>
      </w:r>
      <w:r w:rsidR="00B25F42">
        <w:rPr>
          <w:i/>
        </w:rPr>
        <w:t xml:space="preserve"> rurowa technologii fontanny układana w gruncie ma być wykonana z rur PVC-U klejonych na co wskazuje dokumentacja i przedmiar</w:t>
      </w:r>
      <w:r>
        <w:rPr>
          <w:i/>
        </w:rPr>
        <w:t>”</w:t>
      </w:r>
    </w:p>
    <w:p w:rsidR="002020C5" w:rsidRDefault="002020C5" w:rsidP="006A18F8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6A18F8">
        <w:rPr>
          <w:b/>
        </w:rPr>
        <w:t>7</w:t>
      </w:r>
      <w:r>
        <w:rPr>
          <w:b/>
        </w:rPr>
        <w:t>:</w:t>
      </w:r>
    </w:p>
    <w:p w:rsidR="008309E1" w:rsidRPr="008309E1" w:rsidRDefault="008309E1" w:rsidP="008309E1">
      <w:pPr>
        <w:spacing w:line="254" w:lineRule="auto"/>
        <w:jc w:val="both"/>
        <w:rPr>
          <w:i/>
          <w:szCs w:val="20"/>
        </w:rPr>
      </w:pPr>
      <w:r w:rsidRPr="008309E1">
        <w:rPr>
          <w:b/>
          <w:bCs/>
        </w:rPr>
        <w:t xml:space="preserve">Do wykonania zlecenia w zakresie rurociągów podlegających odtworzeniu układanych w gruncie oraz jako nowych należy użyć rur PE SDR17 o średnicach dostosowanych do wskazanych zatwierdzonym przez Zamawiającego projektem: „PROJEKT BUDOWLANY ZAMIENNY TECHNOLOGIA PLACU WODNEGO” autorstwa RBB </w:t>
      </w:r>
      <w:r w:rsidRPr="008309E1">
        <w:rPr>
          <w:b/>
          <w:bCs/>
        </w:rPr>
        <w:lastRenderedPageBreak/>
        <w:t>Baseny s.c., Należy uwzględnić ewentualne uzupełnienia wprowadzone rysunkami zamiennymi stanowiącymi załączniki i informacjami zawartymi w odpowiedziach na pytania zadane w trakcie postępowania.</w:t>
      </w:r>
    </w:p>
    <w:p w:rsidR="008309E1" w:rsidRPr="008309E1" w:rsidRDefault="008309E1" w:rsidP="008309E1">
      <w:pPr>
        <w:pStyle w:val="Akapitzlist"/>
        <w:spacing w:line="254" w:lineRule="auto"/>
        <w:ind w:left="1080"/>
        <w:jc w:val="both"/>
        <w:rPr>
          <w:i/>
          <w:sz w:val="24"/>
        </w:rPr>
      </w:pPr>
    </w:p>
    <w:p w:rsidR="002020C5" w:rsidRPr="006A18F8" w:rsidRDefault="002020C5" w:rsidP="008309E1">
      <w:pPr>
        <w:pStyle w:val="Akapitzlist"/>
        <w:numPr>
          <w:ilvl w:val="0"/>
          <w:numId w:val="26"/>
        </w:numPr>
        <w:spacing w:line="254" w:lineRule="auto"/>
        <w:jc w:val="both"/>
        <w:rPr>
          <w:i/>
          <w:sz w:val="24"/>
        </w:rPr>
      </w:pPr>
      <w:r w:rsidRPr="006A18F8">
        <w:rPr>
          <w:i/>
          <w:sz w:val="24"/>
        </w:rPr>
        <w:t xml:space="preserve">Pytanie nr </w:t>
      </w:r>
      <w:r w:rsidR="006A18F8" w:rsidRPr="006A18F8">
        <w:rPr>
          <w:i/>
          <w:sz w:val="24"/>
        </w:rPr>
        <w:t>8</w:t>
      </w:r>
      <w:r w:rsidRPr="006A18F8">
        <w:rPr>
          <w:i/>
          <w:sz w:val="24"/>
        </w:rPr>
        <w:t>:</w:t>
      </w:r>
    </w:p>
    <w:p w:rsidR="002020C5" w:rsidRDefault="002020C5" w:rsidP="006A18F8">
      <w:pPr>
        <w:spacing w:after="120" w:line="254" w:lineRule="auto"/>
        <w:jc w:val="both"/>
        <w:rPr>
          <w:i/>
        </w:rPr>
      </w:pPr>
      <w:r>
        <w:rPr>
          <w:i/>
        </w:rPr>
        <w:t>„</w:t>
      </w:r>
      <w:r w:rsidR="006A18F8">
        <w:rPr>
          <w:i/>
        </w:rPr>
        <w:t xml:space="preserve">Prosimy o </w:t>
      </w:r>
      <w:r w:rsidR="00AD7D42">
        <w:rPr>
          <w:i/>
        </w:rPr>
        <w:t>potwierdzenie,</w:t>
      </w:r>
      <w:r w:rsidR="006A18F8">
        <w:rPr>
          <w:i/>
        </w:rPr>
        <w:t xml:space="preserve"> że zakres urządzeń kontrolowanych przez sterownik fontanny to wyłącznie urządzeniami technologii wody oraz obrazy wodne realizowane przez dysze fontannowe i ich oświetlenie</w:t>
      </w:r>
      <w:r>
        <w:rPr>
          <w:i/>
        </w:rPr>
        <w:t>”</w:t>
      </w:r>
    </w:p>
    <w:p w:rsidR="002020C5" w:rsidRDefault="002020C5" w:rsidP="006A18F8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6A18F8">
        <w:rPr>
          <w:b/>
        </w:rPr>
        <w:t>8</w:t>
      </w:r>
      <w:r>
        <w:rPr>
          <w:b/>
        </w:rPr>
        <w:t>:</w:t>
      </w:r>
    </w:p>
    <w:p w:rsidR="002D4EB9" w:rsidRPr="006126A0" w:rsidRDefault="002D4EB9" w:rsidP="006A18F8">
      <w:pPr>
        <w:spacing w:after="120"/>
        <w:jc w:val="both"/>
        <w:rPr>
          <w:b/>
          <w:bCs/>
        </w:rPr>
      </w:pPr>
      <w:r w:rsidRPr="006126A0">
        <w:rPr>
          <w:b/>
          <w:bCs/>
        </w:rPr>
        <w:t>Zakres urządzeń kontrolowanych przez sterownik fontanny to:</w:t>
      </w:r>
    </w:p>
    <w:p w:rsidR="002D4EB9" w:rsidRPr="006126A0" w:rsidRDefault="002D4EB9" w:rsidP="006A18F8">
      <w:pPr>
        <w:spacing w:after="120"/>
        <w:jc w:val="both"/>
        <w:rPr>
          <w:b/>
          <w:bCs/>
        </w:rPr>
      </w:pPr>
      <w:r w:rsidRPr="006126A0">
        <w:rPr>
          <w:b/>
          <w:bCs/>
        </w:rPr>
        <w:t xml:space="preserve">- </w:t>
      </w:r>
      <w:r w:rsidR="00C62211" w:rsidRPr="006126A0">
        <w:rPr>
          <w:b/>
          <w:bCs/>
        </w:rPr>
        <w:t>o</w:t>
      </w:r>
      <w:r w:rsidRPr="006126A0">
        <w:rPr>
          <w:b/>
          <w:bCs/>
        </w:rPr>
        <w:t xml:space="preserve">bieg </w:t>
      </w:r>
      <w:r w:rsidR="00C62211" w:rsidRPr="006126A0">
        <w:rPr>
          <w:b/>
          <w:bCs/>
        </w:rPr>
        <w:t>wody technologicznej fontanny skalnej</w:t>
      </w:r>
    </w:p>
    <w:p w:rsidR="00C62211" w:rsidRPr="006126A0" w:rsidRDefault="00C62211" w:rsidP="006A18F8">
      <w:pPr>
        <w:spacing w:after="120"/>
        <w:jc w:val="both"/>
        <w:rPr>
          <w:b/>
          <w:bCs/>
        </w:rPr>
      </w:pPr>
      <w:r w:rsidRPr="006126A0">
        <w:rPr>
          <w:b/>
          <w:bCs/>
        </w:rPr>
        <w:t>- obwody oświetlenia zamocowanego w dnie fontanny skalnej,</w:t>
      </w:r>
    </w:p>
    <w:p w:rsidR="00C62211" w:rsidRPr="006126A0" w:rsidRDefault="00C62211" w:rsidP="006A18F8">
      <w:pPr>
        <w:spacing w:after="120"/>
        <w:jc w:val="both"/>
        <w:rPr>
          <w:b/>
          <w:bCs/>
        </w:rPr>
      </w:pPr>
      <w:r w:rsidRPr="006126A0">
        <w:rPr>
          <w:b/>
          <w:bCs/>
        </w:rPr>
        <w:t>- obieg wody technologicznej fontanny edukacyjnej, w tym:</w:t>
      </w:r>
    </w:p>
    <w:p w:rsidR="00C62211" w:rsidRPr="006126A0" w:rsidRDefault="00C62211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 xml:space="preserve">odrębne sterowanie obrazami wodnymi </w:t>
      </w:r>
      <w:r w:rsidR="00C6081E" w:rsidRPr="006126A0">
        <w:rPr>
          <w:b/>
          <w:bCs/>
        </w:rPr>
        <w:t xml:space="preserve">i świetlnymi </w:t>
      </w:r>
      <w:r w:rsidRPr="006126A0">
        <w:rPr>
          <w:b/>
          <w:bCs/>
        </w:rPr>
        <w:t>fontanny centralnej składając</w:t>
      </w:r>
      <w:r w:rsidR="00277470" w:rsidRPr="006126A0">
        <w:rPr>
          <w:b/>
          <w:bCs/>
        </w:rPr>
        <w:t>ej się z 43 sztuk agregatów wyposażonych w dysze i lampy LED RGB</w:t>
      </w:r>
      <w:r w:rsidR="00B50664" w:rsidRPr="006126A0">
        <w:rPr>
          <w:b/>
          <w:bCs/>
        </w:rPr>
        <w:t>. Należy przewidzieć zastosowanie trzech sztu</w:t>
      </w:r>
      <w:r w:rsidR="00E75566" w:rsidRPr="006126A0">
        <w:rPr>
          <w:b/>
          <w:bCs/>
        </w:rPr>
        <w:t xml:space="preserve">k </w:t>
      </w:r>
      <w:r w:rsidR="00B50664" w:rsidRPr="006126A0">
        <w:rPr>
          <w:b/>
          <w:bCs/>
        </w:rPr>
        <w:t xml:space="preserve">elektronicznych </w:t>
      </w:r>
      <w:r w:rsidR="00E75566" w:rsidRPr="006126A0">
        <w:rPr>
          <w:b/>
          <w:bCs/>
        </w:rPr>
        <w:t xml:space="preserve">aktywatorów dotykowych (krążek z obudową sensorów o średnicy ok. </w:t>
      </w:r>
      <w:r w:rsidR="00A76E01" w:rsidRPr="006126A0">
        <w:rPr>
          <w:b/>
          <w:bCs/>
        </w:rPr>
        <w:t>230</w:t>
      </w:r>
      <w:r w:rsidR="00E75566" w:rsidRPr="006126A0">
        <w:rPr>
          <w:b/>
          <w:bCs/>
        </w:rPr>
        <w:t xml:space="preserve"> mm ze stali nierdzewnej)montowany w otworze posadzki kamiennej </w:t>
      </w:r>
      <w:r w:rsidR="00B50664" w:rsidRPr="006126A0">
        <w:rPr>
          <w:b/>
          <w:bCs/>
        </w:rPr>
        <w:t>do sterowani</w:t>
      </w:r>
      <w:r w:rsidR="00E75566" w:rsidRPr="006126A0">
        <w:rPr>
          <w:b/>
          <w:bCs/>
        </w:rPr>
        <w:t xml:space="preserve">a </w:t>
      </w:r>
      <w:r w:rsidR="00B50664" w:rsidRPr="006126A0">
        <w:rPr>
          <w:b/>
          <w:bCs/>
        </w:rPr>
        <w:t xml:space="preserve">obrazem wodnym </w:t>
      </w:r>
      <w:r w:rsidR="00E75566" w:rsidRPr="006126A0">
        <w:rPr>
          <w:b/>
          <w:bCs/>
        </w:rPr>
        <w:t xml:space="preserve">43 sztuk agregatów </w:t>
      </w:r>
      <w:proofErr w:type="spellStart"/>
      <w:r w:rsidR="00E75566" w:rsidRPr="006126A0">
        <w:rPr>
          <w:b/>
          <w:bCs/>
        </w:rPr>
        <w:t>WaterJe</w:t>
      </w:r>
      <w:r w:rsidR="00B9511C" w:rsidRPr="006126A0">
        <w:rPr>
          <w:b/>
          <w:bCs/>
        </w:rPr>
        <w:t>t</w:t>
      </w:r>
      <w:proofErr w:type="spellEnd"/>
      <w:r w:rsidR="00B9511C" w:rsidRPr="006126A0">
        <w:rPr>
          <w:b/>
          <w:bCs/>
        </w:rPr>
        <w:t xml:space="preserve"> w sposób losowy.</w:t>
      </w:r>
    </w:p>
    <w:p w:rsidR="00A76E01" w:rsidRPr="006126A0" w:rsidRDefault="00A76E01" w:rsidP="00A76E01">
      <w:pPr>
        <w:spacing w:after="120"/>
        <w:ind w:left="1428"/>
        <w:jc w:val="both"/>
        <w:rPr>
          <w:b/>
          <w:bCs/>
        </w:rPr>
      </w:pPr>
      <w:r w:rsidRPr="006126A0">
        <w:rPr>
          <w:b/>
          <w:bCs/>
          <w:noProof/>
        </w:rPr>
        <w:drawing>
          <wp:inline distT="0" distB="0" distL="0" distR="0">
            <wp:extent cx="4648200" cy="19822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6979" cy="19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70" w:rsidRPr="006126A0" w:rsidRDefault="00277470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>odrębne sterowanie obrazami wodnymi fontanny Parasole (Galaretki) 6 sztuk,</w:t>
      </w:r>
    </w:p>
    <w:p w:rsidR="00277470" w:rsidRPr="006126A0" w:rsidRDefault="00277470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 xml:space="preserve">odrębne sterowanie </w:t>
      </w:r>
      <w:r w:rsidR="00C6081E" w:rsidRPr="006126A0">
        <w:rPr>
          <w:b/>
          <w:bCs/>
        </w:rPr>
        <w:t xml:space="preserve">obiegiem wody technologicznej </w:t>
      </w:r>
      <w:r w:rsidRPr="006126A0">
        <w:rPr>
          <w:b/>
          <w:bCs/>
        </w:rPr>
        <w:t xml:space="preserve">fontanny „Trzy kule” </w:t>
      </w:r>
      <w:r w:rsidR="00C6081E" w:rsidRPr="006126A0">
        <w:rPr>
          <w:b/>
          <w:bCs/>
        </w:rPr>
        <w:t>zapewniające swobodny ich obrót na poduszce wodnej,</w:t>
      </w:r>
      <w:r w:rsidR="00471692" w:rsidRPr="006126A0">
        <w:rPr>
          <w:b/>
          <w:bCs/>
        </w:rPr>
        <w:t>z</w:t>
      </w:r>
    </w:p>
    <w:p w:rsidR="004D3F49" w:rsidRPr="006126A0" w:rsidRDefault="00C6081E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 xml:space="preserve">odrębne sterowanie obiegiem wody technologicznej fontanny „Wir wodny” wyposażonej w </w:t>
      </w:r>
      <w:r w:rsidR="000278BA" w:rsidRPr="006126A0">
        <w:rPr>
          <w:b/>
          <w:bCs/>
        </w:rPr>
        <w:t xml:space="preserve">elektroniczny </w:t>
      </w:r>
      <w:r w:rsidRPr="006126A0">
        <w:rPr>
          <w:b/>
          <w:bCs/>
        </w:rPr>
        <w:t>aktywator dotykowy zamontowany w nawierzchni kamiennej</w:t>
      </w:r>
      <w:r w:rsidR="00B50664" w:rsidRPr="006126A0">
        <w:rPr>
          <w:b/>
          <w:bCs/>
        </w:rPr>
        <w:t xml:space="preserve"> (krążek o średnicy ok. </w:t>
      </w:r>
      <w:r w:rsidR="00A76E01" w:rsidRPr="006126A0">
        <w:rPr>
          <w:b/>
          <w:bCs/>
        </w:rPr>
        <w:t>230</w:t>
      </w:r>
      <w:r w:rsidR="00B50664" w:rsidRPr="006126A0">
        <w:rPr>
          <w:b/>
          <w:bCs/>
        </w:rPr>
        <w:t xml:space="preserve"> mm z obudową sensorów ze stali nierdzewnej) </w:t>
      </w:r>
      <w:r w:rsidRPr="006126A0">
        <w:rPr>
          <w:b/>
          <w:bCs/>
        </w:rPr>
        <w:t xml:space="preserve">w bezpośrednim sąsiedztwie </w:t>
      </w:r>
      <w:r w:rsidR="000278BA" w:rsidRPr="006126A0">
        <w:rPr>
          <w:b/>
          <w:bCs/>
        </w:rPr>
        <w:t>fontanny, zawór elektromagnetyczny</w:t>
      </w:r>
      <w:r w:rsidR="00AA305B" w:rsidRPr="006126A0">
        <w:rPr>
          <w:b/>
          <w:bCs/>
        </w:rPr>
        <w:t xml:space="preserve"> DN50</w:t>
      </w:r>
      <w:r w:rsidR="000278BA" w:rsidRPr="006126A0">
        <w:rPr>
          <w:b/>
          <w:bCs/>
        </w:rPr>
        <w:t xml:space="preserve">, pompę obiegową z sterowaną </w:t>
      </w:r>
      <w:r w:rsidR="00471692" w:rsidRPr="006126A0">
        <w:rPr>
          <w:b/>
          <w:bCs/>
        </w:rPr>
        <w:t>falownikiem trójfazowym</w:t>
      </w:r>
      <w:r w:rsidR="00AA305B" w:rsidRPr="006126A0">
        <w:rPr>
          <w:b/>
          <w:bCs/>
        </w:rPr>
        <w:t>. Sterownik ma umożliwiać</w:t>
      </w:r>
      <w:r w:rsidR="008D3DF8" w:rsidRPr="006126A0">
        <w:rPr>
          <w:b/>
          <w:bCs/>
        </w:rPr>
        <w:t>, za pomocą aktywatora,</w:t>
      </w:r>
      <w:r w:rsidR="00AA305B" w:rsidRPr="006126A0">
        <w:rPr>
          <w:b/>
          <w:bCs/>
        </w:rPr>
        <w:t xml:space="preserve"> ustanowienie co najmniej trzech </w:t>
      </w:r>
      <w:r w:rsidR="008D3DF8" w:rsidRPr="006126A0">
        <w:rPr>
          <w:b/>
          <w:bCs/>
        </w:rPr>
        <w:t>nastaw</w:t>
      </w:r>
      <w:r w:rsidR="00AA305B" w:rsidRPr="006126A0">
        <w:rPr>
          <w:b/>
          <w:bCs/>
        </w:rPr>
        <w:t xml:space="preserve"> prędkości </w:t>
      </w:r>
      <w:r w:rsidR="008D3DF8" w:rsidRPr="006126A0">
        <w:rPr>
          <w:b/>
          <w:bCs/>
        </w:rPr>
        <w:t xml:space="preserve">przepływu wody </w:t>
      </w:r>
      <w:r w:rsidR="00AA305B" w:rsidRPr="006126A0">
        <w:rPr>
          <w:b/>
          <w:bCs/>
        </w:rPr>
        <w:t>napełn</w:t>
      </w:r>
      <w:r w:rsidR="008D3DF8" w:rsidRPr="006126A0">
        <w:rPr>
          <w:b/>
          <w:bCs/>
        </w:rPr>
        <w:t xml:space="preserve">iającej nieckę wiru, tj. stan swobodnego przepływu </w:t>
      </w:r>
      <w:r w:rsidR="00B37EFC" w:rsidRPr="006126A0">
        <w:rPr>
          <w:b/>
          <w:bCs/>
        </w:rPr>
        <w:t xml:space="preserve">wirowego </w:t>
      </w:r>
      <w:r w:rsidR="008D3DF8" w:rsidRPr="006126A0">
        <w:rPr>
          <w:b/>
          <w:bCs/>
        </w:rPr>
        <w:t xml:space="preserve">bez zastoiny w </w:t>
      </w:r>
      <w:r w:rsidR="00B37EFC" w:rsidRPr="006126A0">
        <w:rPr>
          <w:b/>
          <w:bCs/>
        </w:rPr>
        <w:t>dnie niecki, stan przepływu z napełnieniem niecki do ok. 1/3 objętości czaszy oraz stan napełnienia zakrywający wylotowe dysze kierunkowe niecki. Nastawy należy dobrać empirycznie.</w:t>
      </w:r>
      <w:r w:rsidR="005C0C84" w:rsidRPr="006126A0">
        <w:rPr>
          <w:b/>
          <w:bCs/>
        </w:rPr>
        <w:t xml:space="preserve"> Rysunki: WPZ-</w:t>
      </w:r>
      <w:r w:rsidR="005C0C84" w:rsidRPr="006126A0">
        <w:rPr>
          <w:b/>
          <w:bCs/>
        </w:rPr>
        <w:lastRenderedPageBreak/>
        <w:t>B-S-508-01 (15a), WPZ-B-S-508-02 (15b),WPZ-B-S-508-03 (15c),WPZ-B-S-508-04 (15d),</w:t>
      </w:r>
    </w:p>
    <w:p w:rsidR="004D3F49" w:rsidRPr="006126A0" w:rsidRDefault="004D3F49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>odrębne sterowanie obiegiem wody technologicznej i oświetleniem LED RGB fontanny „Gejzer”,</w:t>
      </w:r>
    </w:p>
    <w:p w:rsidR="00AA305B" w:rsidRPr="006126A0" w:rsidRDefault="004D3F49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>odrębne sterowanie obiegiem wody technologicznej i oświetleniem półek kaskady wodnej nad komorą techniczną (jedna dysza wylewowa, jedna oprawa świetlna</w:t>
      </w:r>
      <w:r w:rsidR="00B5437E" w:rsidRPr="006126A0">
        <w:rPr>
          <w:b/>
          <w:bCs/>
        </w:rPr>
        <w:t xml:space="preserve"> mocowana w dnie koryta najwyższej kaskady,</w:t>
      </w:r>
    </w:p>
    <w:p w:rsidR="00B5437E" w:rsidRPr="006126A0" w:rsidRDefault="00B5437E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>Odrębne sterowanie obiegiem wody technologicznej i oświetlenia ściany wodnej (pięć dysz wylewowych ściennych</w:t>
      </w:r>
      <w:r w:rsidR="00D7340D" w:rsidRPr="006126A0">
        <w:rPr>
          <w:b/>
          <w:bCs/>
        </w:rPr>
        <w:t>, oprawy świetlne w dnie brodzika</w:t>
      </w:r>
      <w:r w:rsidRPr="006126A0">
        <w:rPr>
          <w:b/>
          <w:bCs/>
        </w:rPr>
        <w:t xml:space="preserve"> i trzy oprawy świetlne mocowane jako półki</w:t>
      </w:r>
      <w:r w:rsidR="00D7340D" w:rsidRPr="006126A0">
        <w:rPr>
          <w:b/>
          <w:bCs/>
        </w:rPr>
        <w:t xml:space="preserve"> ścienne</w:t>
      </w:r>
      <w:r w:rsidRPr="006126A0">
        <w:rPr>
          <w:b/>
          <w:bCs/>
        </w:rPr>
        <w:t xml:space="preserve"> ze strumieniem światła skierowanym w dół.</w:t>
      </w:r>
    </w:p>
    <w:p w:rsidR="00C6081E" w:rsidRPr="006126A0" w:rsidRDefault="00D7340D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 xml:space="preserve">Odrębne sterowanie instalacją wodociągową i technologiczną ekrany wodnego wyposażonego w </w:t>
      </w:r>
      <w:r w:rsidR="00920C80" w:rsidRPr="006126A0">
        <w:rPr>
          <w:b/>
          <w:bCs/>
        </w:rPr>
        <w:t xml:space="preserve">36 sztuk </w:t>
      </w:r>
      <w:r w:rsidR="00F21493" w:rsidRPr="006126A0">
        <w:rPr>
          <w:b/>
          <w:bCs/>
        </w:rPr>
        <w:t xml:space="preserve">pionowych dysz </w:t>
      </w:r>
      <w:r w:rsidR="00920C80" w:rsidRPr="006126A0">
        <w:rPr>
          <w:b/>
          <w:bCs/>
        </w:rPr>
        <w:t>nierdzewnych FLOODJET</w:t>
      </w:r>
      <w:r w:rsidR="00F21493" w:rsidRPr="006126A0">
        <w:rPr>
          <w:b/>
          <w:bCs/>
        </w:rPr>
        <w:t xml:space="preserve"> H1/4U-2530 z </w:t>
      </w:r>
      <w:proofErr w:type="spellStart"/>
      <w:r w:rsidR="00F21493" w:rsidRPr="006126A0">
        <w:rPr>
          <w:b/>
          <w:bCs/>
        </w:rPr>
        <w:t>gw</w:t>
      </w:r>
      <w:proofErr w:type="spellEnd"/>
      <w:r w:rsidR="00F21493" w:rsidRPr="006126A0">
        <w:rPr>
          <w:b/>
          <w:bCs/>
        </w:rPr>
        <w:t>. BSPT</w:t>
      </w:r>
      <w:r w:rsidR="00920C80" w:rsidRPr="006126A0">
        <w:rPr>
          <w:b/>
          <w:bCs/>
        </w:rPr>
        <w:t xml:space="preserve">, </w:t>
      </w:r>
      <w:r w:rsidR="00F21493" w:rsidRPr="006126A0">
        <w:rPr>
          <w:b/>
          <w:bCs/>
        </w:rPr>
        <w:t xml:space="preserve">osadzonych kątowo w okładzinie kamiennej brodzika, tworzących płaski obraz mgły wodnej </w:t>
      </w:r>
      <w:r w:rsidR="00127969" w:rsidRPr="006126A0">
        <w:rPr>
          <w:b/>
          <w:bCs/>
        </w:rPr>
        <w:t xml:space="preserve">po łuku ściany wodnej </w:t>
      </w:r>
      <w:r w:rsidR="00F21493" w:rsidRPr="006126A0">
        <w:rPr>
          <w:b/>
          <w:bCs/>
        </w:rPr>
        <w:t xml:space="preserve">o wymiarach </w:t>
      </w:r>
      <w:r w:rsidR="00127969" w:rsidRPr="006126A0">
        <w:rPr>
          <w:b/>
          <w:bCs/>
        </w:rPr>
        <w:t xml:space="preserve">użytkowych </w:t>
      </w:r>
      <w:r w:rsidR="00F21493" w:rsidRPr="006126A0">
        <w:rPr>
          <w:b/>
          <w:bCs/>
        </w:rPr>
        <w:t xml:space="preserve">minimum </w:t>
      </w:r>
      <w:r w:rsidR="00127969" w:rsidRPr="006126A0">
        <w:rPr>
          <w:b/>
          <w:bCs/>
        </w:rPr>
        <w:t>9,00 x 4,00 m (szerokość x wysokość). Rysunek WPZ-D-A-514-00 (37).</w:t>
      </w:r>
    </w:p>
    <w:p w:rsidR="000E3BFF" w:rsidRPr="006126A0" w:rsidRDefault="000E3BFF" w:rsidP="00C62211">
      <w:pPr>
        <w:numPr>
          <w:ilvl w:val="0"/>
          <w:numId w:val="27"/>
        </w:numPr>
        <w:spacing w:after="120"/>
        <w:jc w:val="both"/>
        <w:rPr>
          <w:b/>
          <w:bCs/>
        </w:rPr>
      </w:pPr>
      <w:r w:rsidRPr="006126A0">
        <w:rPr>
          <w:b/>
          <w:bCs/>
        </w:rPr>
        <w:t>Odrębne sterowanie obwodami oświetlenia zewnętrznego siedzisk drewnianych i lamp terenowych.</w:t>
      </w:r>
    </w:p>
    <w:p w:rsidR="002020C5" w:rsidRPr="00D53B5F" w:rsidRDefault="00D53B5F" w:rsidP="00D53B5F">
      <w:pPr>
        <w:spacing w:line="254" w:lineRule="auto"/>
        <w:ind w:left="709"/>
        <w:jc w:val="both"/>
        <w:rPr>
          <w:i/>
        </w:rPr>
      </w:pPr>
      <w:r>
        <w:rPr>
          <w:i/>
        </w:rPr>
        <w:t xml:space="preserve">9. </w:t>
      </w:r>
      <w:r w:rsidR="002020C5" w:rsidRPr="00D53B5F">
        <w:rPr>
          <w:i/>
        </w:rPr>
        <w:t xml:space="preserve">Pytanie nr </w:t>
      </w:r>
      <w:r>
        <w:rPr>
          <w:i/>
        </w:rPr>
        <w:t>9</w:t>
      </w:r>
      <w:r w:rsidR="002020C5" w:rsidRPr="00D53B5F">
        <w:rPr>
          <w:i/>
        </w:rPr>
        <w:t>:</w:t>
      </w:r>
    </w:p>
    <w:p w:rsidR="002020C5" w:rsidRDefault="002020C5" w:rsidP="003D300A">
      <w:pPr>
        <w:spacing w:after="120" w:line="254" w:lineRule="auto"/>
        <w:jc w:val="both"/>
        <w:rPr>
          <w:b/>
        </w:rPr>
      </w:pPr>
      <w:r>
        <w:rPr>
          <w:i/>
        </w:rPr>
        <w:t xml:space="preserve">„Prosimy o </w:t>
      </w:r>
      <w:r w:rsidR="003D300A">
        <w:rPr>
          <w:i/>
        </w:rPr>
        <w:t>podanie sposobu montażu projektora multimedialnego i sposobu jego sterowania”</w:t>
      </w:r>
    </w:p>
    <w:p w:rsidR="000331A4" w:rsidRDefault="000331A4" w:rsidP="000331A4">
      <w:pPr>
        <w:spacing w:after="120"/>
        <w:jc w:val="both"/>
        <w:rPr>
          <w:b/>
        </w:rPr>
      </w:pPr>
      <w:r>
        <w:rPr>
          <w:b/>
        </w:rPr>
        <w:t>Odpowiedź na pytanie nr 9:</w:t>
      </w:r>
    </w:p>
    <w:p w:rsidR="00686470" w:rsidRDefault="00686470" w:rsidP="00ED237E">
      <w:pPr>
        <w:spacing w:after="120" w:line="254" w:lineRule="auto"/>
        <w:jc w:val="both"/>
        <w:rPr>
          <w:b/>
          <w:bCs/>
        </w:rPr>
      </w:pPr>
      <w:r w:rsidRPr="00686470">
        <w:rPr>
          <w:b/>
          <w:bCs/>
        </w:rPr>
        <w:t xml:space="preserve">Należy przyjąć zastosowanie projektora multimedialnego klasy dopowiadającej projektorowi EPSON EB-L1755U (zdjęcie) wyposażonego w obiektyw 16:9, montowanego w obudowie zewnętrznej, wandaloodpornej z wentylacją np. </w:t>
      </w:r>
      <w:proofErr w:type="spellStart"/>
      <w:r w:rsidRPr="00686470">
        <w:rPr>
          <w:b/>
          <w:bCs/>
        </w:rPr>
        <w:t>Kraftmann</w:t>
      </w:r>
      <w:proofErr w:type="spellEnd"/>
      <w:r w:rsidRPr="00686470">
        <w:rPr>
          <w:b/>
          <w:bCs/>
        </w:rPr>
        <w:t xml:space="preserve"> 754x587x326 (zdjęcie). Masę projektora bez obudowy określa się wstępnie na około 24,5 kg. Wymiary orientacyjne zewnętrzne projektora bez obudowy (szer. x głęb. x wys.) 586 x 492 x 211 mm. Obudowa wraz z projektorem będzie podwieszona do wspornika mocowanego do korpusu dedykowanego w tym celu, słupa typu ROSA SAL o średnicy u podstawy 176mm, na wysokości około 2,50 m nad poziomem trenu, którego koszt zakupu i dostawy należy włączyć do wyceny. </w:t>
      </w:r>
    </w:p>
    <w:p w:rsidR="00973780" w:rsidRDefault="00973780" w:rsidP="00ED237E">
      <w:pPr>
        <w:spacing w:after="120" w:line="254" w:lineRule="auto"/>
        <w:jc w:val="both"/>
        <w:rPr>
          <w:bCs/>
        </w:rPr>
      </w:pPr>
      <w:r w:rsidRPr="00973780">
        <w:rPr>
          <w:bCs/>
          <w:noProof/>
        </w:rPr>
        <w:drawing>
          <wp:inline distT="0" distB="0" distL="0" distR="0">
            <wp:extent cx="2435028" cy="13595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573" cy="138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780">
        <w:rPr>
          <w:bCs/>
          <w:noProof/>
        </w:rPr>
        <w:drawing>
          <wp:inline distT="0" distB="0" distL="0" distR="0">
            <wp:extent cx="2886075" cy="21118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9551" cy="215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470" w:rsidRPr="00686470" w:rsidRDefault="00686470" w:rsidP="00686470">
      <w:pPr>
        <w:jc w:val="both"/>
        <w:rPr>
          <w:b/>
          <w:bCs/>
        </w:rPr>
      </w:pPr>
      <w:r w:rsidRPr="00686470">
        <w:rPr>
          <w:b/>
          <w:bCs/>
        </w:rPr>
        <w:t xml:space="preserve">Należy przewidzieć łatwy sposób montażu i demontażu kompletu tj. projektora z obudową, z pozostawieniem końcówek kabli przyłączeniowych w dedykowanej, zamykanej skrzynce chroniące je przed wpływem warunków atmosferycznych. </w:t>
      </w:r>
      <w:r w:rsidRPr="00686470">
        <w:rPr>
          <w:b/>
        </w:rPr>
        <w:lastRenderedPageBreak/>
        <w:t>Instalacja projektora wymagać będzie wykonania przyłącza światłowodowego, teleinformatycznego i elektroenergetycznego w postaci kabli ułożonych w gruncie i wciągniętych do wnętrza słupa na odcinku pomiędzy skrzynią przyłączeniową a projektorem. Odpowiednie pozycje robót zostały uwidocznione w przedmiarze robót.</w:t>
      </w:r>
      <w:r w:rsidRPr="00686470">
        <w:rPr>
          <w:b/>
          <w:bCs/>
        </w:rPr>
        <w:t xml:space="preserve"> Sterowanie projektora przewiduje się przez istniejącą sieć światłowodową i teleinformatyczną z budynku Urzędu Gminy przy ul. Parkowej 2, która nie jest przedmiotem zamówienia.</w:t>
      </w:r>
    </w:p>
    <w:p w:rsidR="001273D4" w:rsidRDefault="001273D4" w:rsidP="00ED237E">
      <w:pPr>
        <w:spacing w:after="120" w:line="254" w:lineRule="auto"/>
        <w:jc w:val="both"/>
        <w:rPr>
          <w:bCs/>
        </w:rPr>
      </w:pPr>
    </w:p>
    <w:p w:rsidR="001273D4" w:rsidRDefault="001273D4" w:rsidP="00ED237E">
      <w:pPr>
        <w:spacing w:after="120" w:line="254" w:lineRule="auto"/>
        <w:jc w:val="both"/>
        <w:rPr>
          <w:bCs/>
        </w:rPr>
      </w:pPr>
      <w:r>
        <w:rPr>
          <w:noProof/>
        </w:rPr>
        <w:drawing>
          <wp:inline distT="0" distB="0" distL="0" distR="0">
            <wp:extent cx="5759450" cy="28149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70" w:rsidRDefault="00686470" w:rsidP="00ED237E">
      <w:pPr>
        <w:spacing w:after="120" w:line="254" w:lineRule="auto"/>
        <w:jc w:val="both"/>
        <w:rPr>
          <w:bCs/>
        </w:rPr>
      </w:pPr>
    </w:p>
    <w:p w:rsidR="00686470" w:rsidRPr="000E3BFF" w:rsidRDefault="00686470" w:rsidP="00ED237E">
      <w:pPr>
        <w:spacing w:after="120" w:line="254" w:lineRule="auto"/>
        <w:jc w:val="both"/>
        <w:rPr>
          <w:bCs/>
        </w:rPr>
      </w:pPr>
      <w:r w:rsidRPr="00E37D1D">
        <w:rPr>
          <w:bCs/>
          <w:noProof/>
        </w:rPr>
        <w:drawing>
          <wp:inline distT="0" distB="0" distL="0" distR="0" wp14:anchorId="7504EC9A" wp14:editId="58F5D624">
            <wp:extent cx="5759450" cy="325691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6F" w:rsidRDefault="0024116F" w:rsidP="003D300A">
      <w:pPr>
        <w:spacing w:line="254" w:lineRule="auto"/>
        <w:ind w:left="360"/>
        <w:jc w:val="both"/>
        <w:rPr>
          <w:i/>
        </w:rPr>
      </w:pPr>
    </w:p>
    <w:p w:rsidR="002020C5" w:rsidRPr="003D300A" w:rsidRDefault="003D300A" w:rsidP="003D300A">
      <w:pPr>
        <w:spacing w:line="254" w:lineRule="auto"/>
        <w:ind w:left="360"/>
        <w:jc w:val="both"/>
        <w:rPr>
          <w:i/>
        </w:rPr>
      </w:pPr>
      <w:r>
        <w:rPr>
          <w:i/>
        </w:rPr>
        <w:t xml:space="preserve">10. </w:t>
      </w:r>
      <w:r w:rsidR="002020C5" w:rsidRPr="003D300A">
        <w:rPr>
          <w:i/>
        </w:rPr>
        <w:t>Pytanie nr 1</w:t>
      </w:r>
      <w:r>
        <w:rPr>
          <w:i/>
        </w:rPr>
        <w:t>0</w:t>
      </w:r>
      <w:r w:rsidR="002020C5" w:rsidRPr="003D300A">
        <w:rPr>
          <w:i/>
        </w:rPr>
        <w:t>:</w:t>
      </w:r>
    </w:p>
    <w:p w:rsidR="002020C5" w:rsidRDefault="002020C5" w:rsidP="003D300A">
      <w:pPr>
        <w:spacing w:after="120" w:line="254" w:lineRule="auto"/>
        <w:jc w:val="both"/>
        <w:rPr>
          <w:i/>
        </w:rPr>
      </w:pPr>
      <w:r>
        <w:rPr>
          <w:i/>
        </w:rPr>
        <w:t>„</w:t>
      </w:r>
      <w:r w:rsidR="003D300A">
        <w:rPr>
          <w:i/>
        </w:rPr>
        <w:t>W związku z zapisami przedmiaru w punktach 1.6.2.14-18.d.6.2. prosimy o podanie czasu trwania pokazu multimedialnego, określenie co taki pokaz ma zawierać i które zespoły fontanny mają brać w nim udział. Proszę również o określenie czasu trwania i ilości programów dziennych pracy fontanny</w:t>
      </w:r>
      <w:r>
        <w:rPr>
          <w:i/>
        </w:rPr>
        <w:t>”</w:t>
      </w:r>
    </w:p>
    <w:p w:rsidR="005D07D1" w:rsidRPr="00CE0921" w:rsidRDefault="002020C5" w:rsidP="00D43457">
      <w:pPr>
        <w:spacing w:after="120"/>
        <w:jc w:val="both"/>
        <w:rPr>
          <w:i/>
          <w:sz w:val="18"/>
        </w:rPr>
      </w:pPr>
      <w:bookmarkStart w:id="0" w:name="_GoBack"/>
      <w:r w:rsidRPr="00CE0921">
        <w:rPr>
          <w:b/>
        </w:rPr>
        <w:lastRenderedPageBreak/>
        <w:t>Odpowiedź na pytanie nr 1</w:t>
      </w:r>
      <w:r w:rsidR="003D300A" w:rsidRPr="00CE0921">
        <w:rPr>
          <w:b/>
        </w:rPr>
        <w:t>0</w:t>
      </w:r>
      <w:r w:rsidRPr="00CE0921">
        <w:rPr>
          <w:b/>
        </w:rPr>
        <w:t>:</w:t>
      </w:r>
    </w:p>
    <w:p w:rsidR="00AF1EA5" w:rsidRPr="00CE0921" w:rsidRDefault="00CE0921" w:rsidP="00AF1EA5">
      <w:pPr>
        <w:pStyle w:val="Tekstpodstawowy"/>
        <w:rPr>
          <w:b/>
          <w:iCs/>
        </w:rPr>
      </w:pPr>
      <w:r w:rsidRPr="00CE0921">
        <w:rPr>
          <w:b/>
          <w:iCs/>
        </w:rPr>
        <w:t xml:space="preserve">Planuje się dwa pokazy dziennie po 20 min. W pokazach będzie wykorzystywana kurtyna wodna na której będą wyświetlane pokazy multimedialne. </w:t>
      </w:r>
    </w:p>
    <w:bookmarkEnd w:id="0"/>
    <w:p w:rsidR="00C359B6" w:rsidRPr="003D300A" w:rsidRDefault="00C359B6" w:rsidP="00C359B6">
      <w:pPr>
        <w:spacing w:line="254" w:lineRule="auto"/>
        <w:ind w:left="360"/>
        <w:jc w:val="both"/>
        <w:rPr>
          <w:i/>
        </w:rPr>
      </w:pPr>
      <w:r>
        <w:rPr>
          <w:i/>
        </w:rPr>
        <w:t>1</w:t>
      </w:r>
      <w:r w:rsidR="00551651">
        <w:rPr>
          <w:i/>
        </w:rPr>
        <w:t>1</w:t>
      </w:r>
      <w:r>
        <w:rPr>
          <w:i/>
        </w:rPr>
        <w:t xml:space="preserve">. </w:t>
      </w:r>
      <w:r w:rsidRPr="003D300A">
        <w:rPr>
          <w:i/>
        </w:rPr>
        <w:t>Pytanie nr 1</w:t>
      </w:r>
      <w:r w:rsidR="00551651">
        <w:rPr>
          <w:i/>
        </w:rPr>
        <w:t>1</w:t>
      </w:r>
      <w:r w:rsidRPr="003D300A">
        <w:rPr>
          <w:i/>
        </w:rPr>
        <w:t>:</w:t>
      </w:r>
    </w:p>
    <w:p w:rsidR="00C359B6" w:rsidRDefault="00C359B6" w:rsidP="00AF1EA5">
      <w:pPr>
        <w:pStyle w:val="Tekstpodstawowy"/>
        <w:rPr>
          <w:i/>
        </w:rPr>
      </w:pPr>
      <w:r w:rsidRPr="00C359B6">
        <w:rPr>
          <w:i/>
        </w:rPr>
        <w:t xml:space="preserve">„Prosimy o </w:t>
      </w:r>
      <w:r w:rsidR="00551651">
        <w:rPr>
          <w:i/>
        </w:rPr>
        <w:t>udostępnienie opisu i wizualizacji płuczki do oczu”</w:t>
      </w: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>Odpowiedź na pytanie nr 11:</w:t>
      </w:r>
    </w:p>
    <w:p w:rsidR="00DB143B" w:rsidRPr="00084930" w:rsidRDefault="00DB143B" w:rsidP="00084930">
      <w:pPr>
        <w:pStyle w:val="Tekstpodstawowy"/>
        <w:jc w:val="both"/>
        <w:rPr>
          <w:b/>
        </w:rPr>
      </w:pPr>
      <w:r w:rsidRPr="00084930">
        <w:rPr>
          <w:b/>
          <w:iCs/>
        </w:rPr>
        <w:t xml:space="preserve">Należy zastosować płuczkę do oczu montowaną do ściany żelbetowej komory technicznej o funkcjonalności jak na poniższej ilustracji, spełniającą wymagania przepisów technicznych, w tym </w:t>
      </w:r>
      <w:r w:rsidRPr="00084930">
        <w:rPr>
          <w:rStyle w:val="Pogrubienie"/>
          <w:bCs w:val="0"/>
        </w:rPr>
        <w:t>Rozporządzenia Ministra Pracy i Polityki Socjalnej z dnia 26 września 1997 r. w sprawie ogólnych przepisów bezpieczeństwa i higieny pracy (Dziennik Ustaw Rok 2003 Nr 169 Pozycja 1650 ze zm.)</w:t>
      </w:r>
    </w:p>
    <w:p w:rsidR="00DB143B" w:rsidRPr="00084930" w:rsidRDefault="00DB143B" w:rsidP="00084930">
      <w:pPr>
        <w:pStyle w:val="Bezodstpw"/>
        <w:jc w:val="both"/>
        <w:rPr>
          <w:b/>
        </w:rPr>
      </w:pPr>
      <w:r w:rsidRPr="00084930">
        <w:rPr>
          <w:b/>
        </w:rPr>
        <w:t>„§ 103.1. Jeżeli podczas procesów pracy występuje niebezpieczeństwo oblania pracowników środkami żrącymi lub zapalenia odzieży na pracowniku - nie dalej niż 20 m w linii poziomej od stanowisk, na których wykonywane są te procesy, powinny być zainstalowane natryski ratunkowe (prysznice bezpieczeństwa) do obmycia całego ciała oraz oddzielne natryski (prysznice) do przemywania oczu.</w:t>
      </w:r>
    </w:p>
    <w:p w:rsidR="00DB143B" w:rsidRPr="00084930" w:rsidRDefault="00DB143B" w:rsidP="00084930">
      <w:pPr>
        <w:pStyle w:val="Bezodstpw"/>
        <w:jc w:val="both"/>
        <w:rPr>
          <w:b/>
        </w:rPr>
      </w:pPr>
      <w:r w:rsidRPr="00084930">
        <w:rPr>
          <w:b/>
        </w:rPr>
        <w:t>§ 103.2. Natryski, o których mowa w ust. 1, powinny, w razie potrzeby, umożliwiać ich natychmiastowe uruchomienie samoczynne lub w inny sposób - z uwzględnieniem ograniczonej sprawności osób z nich korzystających. Natryski powinny być zasilane wodą nieogrzewaną i działać niezawodnie bez względu na warunki atmosferyczne”.</w:t>
      </w:r>
    </w:p>
    <w:p w:rsidR="00DB143B" w:rsidRPr="00084930" w:rsidRDefault="00DB143B" w:rsidP="00084930">
      <w:pPr>
        <w:pStyle w:val="Tekstpodstawowy"/>
        <w:jc w:val="both"/>
        <w:rPr>
          <w:b/>
          <w:iCs/>
        </w:rPr>
      </w:pPr>
      <w:r w:rsidRPr="00084930">
        <w:rPr>
          <w:b/>
          <w:iCs/>
        </w:rPr>
        <w:t>montowanej do ściany żelbetowej komory technicznej o funkcjonalności jak na poniższej ilustracji:</w:t>
      </w:r>
    </w:p>
    <w:p w:rsidR="00DB143B" w:rsidRDefault="00DB143B" w:rsidP="00DB143B">
      <w:pPr>
        <w:pStyle w:val="Tekstpodstawowy"/>
        <w:jc w:val="center"/>
        <w:rPr>
          <w:iCs/>
        </w:rPr>
      </w:pPr>
      <w:r>
        <w:rPr>
          <w:noProof/>
        </w:rPr>
        <w:drawing>
          <wp:inline distT="0" distB="0" distL="0" distR="0">
            <wp:extent cx="3955068" cy="2247900"/>
            <wp:effectExtent l="0" t="0" r="0" b="0"/>
            <wp:docPr id="6" name="Obraz 6" descr="Mrozoodporna myjka do o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rozoodporna myjka do ocz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4" b="22070"/>
                    <a:stretch/>
                  </pic:blipFill>
                  <pic:spPr bwMode="auto">
                    <a:xfrm>
                      <a:off x="0" y="0"/>
                      <a:ext cx="3965073" cy="22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651" w:rsidRDefault="00551651" w:rsidP="00AF1EA5">
      <w:pPr>
        <w:pStyle w:val="Tekstpodstawowy"/>
        <w:rPr>
          <w:iCs/>
        </w:rPr>
      </w:pPr>
    </w:p>
    <w:p w:rsidR="00551651" w:rsidRPr="003D300A" w:rsidRDefault="00551651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 xml:space="preserve">12. </w:t>
      </w:r>
      <w:r w:rsidRPr="003D300A">
        <w:rPr>
          <w:i/>
        </w:rPr>
        <w:t>Pytanie nr 1</w:t>
      </w:r>
      <w:r>
        <w:rPr>
          <w:i/>
        </w:rPr>
        <w:t>2</w:t>
      </w:r>
      <w:r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 xml:space="preserve">„Prosimy o </w:t>
      </w:r>
      <w:r>
        <w:rPr>
          <w:i/>
        </w:rPr>
        <w:t>udostępnienie opisu i wizualizacji dla: koszy u śmieci, ławek parkowych (brak informacji na temat materiałów oraz wymiarów)”</w:t>
      </w: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>Odpowiedź na pytanie nr 1</w:t>
      </w:r>
      <w:r w:rsidR="004C7F54">
        <w:rPr>
          <w:b/>
        </w:rPr>
        <w:t>2</w:t>
      </w:r>
      <w:r>
        <w:rPr>
          <w:b/>
        </w:rPr>
        <w:t>:</w:t>
      </w:r>
    </w:p>
    <w:p w:rsidR="00931A50" w:rsidRPr="00931A50" w:rsidRDefault="00931A50" w:rsidP="00931A50">
      <w:pPr>
        <w:spacing w:after="120"/>
        <w:jc w:val="both"/>
        <w:rPr>
          <w:b/>
          <w:iCs/>
        </w:rPr>
      </w:pPr>
      <w:r w:rsidRPr="00931A50">
        <w:rPr>
          <w:b/>
          <w:iCs/>
        </w:rPr>
        <w:t xml:space="preserve">Należy nawiązać do wzornictwa i kolorystyki urządzeń takich jak: kosze na śmieci, ławki parkowe, słupy i tablice kierunkowe, istniejących w Parku Zdrojowym w strefie otaczającej plac zabaw. Ilość ławek i koszy zgodnie z projektem zagospodarowania terenu. Należy zamontować trzy tablice kierunkowe na istniejącym słupach informacyjnych parkowych w otoczeniu placu zabaw, wskazujące na: „Wodny Plac Zabaw” oraz jedną tablicę informacyjną w terenie trawiastym przy wejściu od strony Placu pod Grzybkiem o wysokości około jednego metra, na dwóch słupkach z napisem „Wodny Plac Zabaw”. Regulamin Wodnego Placu Zabaw należy wykonać w technice </w:t>
      </w:r>
      <w:r w:rsidRPr="00931A50">
        <w:rPr>
          <w:b/>
          <w:iCs/>
        </w:rPr>
        <w:lastRenderedPageBreak/>
        <w:t>trwałej, kolorowej o wielkości odpowiadającej co najmniej istniejącemu regulaminowi placu zabaw i umieścić na słupie w miejscu uzgodnionym z Zamawiającym. Wzory podano poniżej:</w:t>
      </w:r>
    </w:p>
    <w:p w:rsidR="00551651" w:rsidRDefault="00931A50" w:rsidP="00AF1EA5">
      <w:pPr>
        <w:pStyle w:val="Tekstpodstawowy"/>
        <w:rPr>
          <w:iCs/>
        </w:rPr>
      </w:pPr>
      <w:r w:rsidRPr="001D6260">
        <w:rPr>
          <w:iCs/>
          <w:noProof/>
        </w:rPr>
        <w:drawing>
          <wp:inline distT="0" distB="0" distL="0" distR="0" wp14:anchorId="477165BA" wp14:editId="64585F2B">
            <wp:extent cx="5470718" cy="3429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7" b="5602"/>
                    <a:stretch/>
                  </pic:blipFill>
                  <pic:spPr bwMode="auto">
                    <a:xfrm>
                      <a:off x="0" y="0"/>
                      <a:ext cx="5472644" cy="343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A50" w:rsidRDefault="00931A50" w:rsidP="00AF1EA5">
      <w:pPr>
        <w:pStyle w:val="Tekstpodstawowy"/>
        <w:rPr>
          <w:iCs/>
        </w:rPr>
      </w:pPr>
      <w:r>
        <w:rPr>
          <w:noProof/>
        </w:rPr>
        <w:drawing>
          <wp:inline distT="0" distB="0" distL="0" distR="0" wp14:anchorId="16B53C13" wp14:editId="41CE603F">
            <wp:extent cx="5759450" cy="40430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50" w:rsidRDefault="00931A50" w:rsidP="00AF1EA5">
      <w:pPr>
        <w:pStyle w:val="Tekstpodstawowy"/>
        <w:rPr>
          <w:iCs/>
        </w:rPr>
      </w:pPr>
      <w:r w:rsidRPr="00E37D1D">
        <w:rPr>
          <w:iCs/>
          <w:noProof/>
        </w:rPr>
        <w:lastRenderedPageBreak/>
        <w:drawing>
          <wp:inline distT="0" distB="0" distL="0" distR="0" wp14:anchorId="1280A2CA" wp14:editId="6BF1D2A2">
            <wp:extent cx="5743575" cy="407016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5" b="7377"/>
                    <a:stretch/>
                  </pic:blipFill>
                  <pic:spPr bwMode="auto">
                    <a:xfrm>
                      <a:off x="0" y="0"/>
                      <a:ext cx="5749689" cy="40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A50" w:rsidRDefault="00931A50" w:rsidP="00AF1EA5">
      <w:pPr>
        <w:pStyle w:val="Tekstpodstawowy"/>
        <w:rPr>
          <w:iCs/>
        </w:rPr>
      </w:pPr>
    </w:p>
    <w:p w:rsidR="00551651" w:rsidRPr="003D300A" w:rsidRDefault="00551651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1</w:t>
      </w:r>
      <w:r w:rsidR="004C7F54">
        <w:rPr>
          <w:i/>
        </w:rPr>
        <w:t>3</w:t>
      </w:r>
      <w:r>
        <w:rPr>
          <w:i/>
        </w:rPr>
        <w:t xml:space="preserve">. </w:t>
      </w:r>
      <w:r w:rsidRPr="003D300A">
        <w:rPr>
          <w:i/>
        </w:rPr>
        <w:t>Pytanie nr 1</w:t>
      </w:r>
      <w:r w:rsidR="004C7F54">
        <w:rPr>
          <w:i/>
        </w:rPr>
        <w:t>3</w:t>
      </w:r>
      <w:r w:rsidRPr="003D300A">
        <w:rPr>
          <w:i/>
        </w:rPr>
        <w:t>:</w:t>
      </w:r>
    </w:p>
    <w:p w:rsidR="00551651" w:rsidRPr="00CF5A7C" w:rsidRDefault="00551651" w:rsidP="00CF5A7C">
      <w:pPr>
        <w:autoSpaceDE w:val="0"/>
        <w:autoSpaceDN w:val="0"/>
        <w:adjustRightInd w:val="0"/>
        <w:rPr>
          <w:i/>
        </w:rPr>
      </w:pPr>
      <w:r w:rsidRPr="00CF5A7C">
        <w:rPr>
          <w:i/>
        </w:rPr>
        <w:t>„Prosimy o wymiary czerwonych siedzisk okr</w:t>
      </w:r>
      <w:r w:rsidR="00CF5A7C" w:rsidRPr="00CF5A7C">
        <w:rPr>
          <w:i/>
        </w:rPr>
        <w:t>ą</w:t>
      </w:r>
      <w:r w:rsidRPr="00CF5A7C">
        <w:rPr>
          <w:i/>
        </w:rPr>
        <w:t>g</w:t>
      </w:r>
      <w:r w:rsidR="00CF5A7C" w:rsidRPr="00CF5A7C">
        <w:rPr>
          <w:i/>
        </w:rPr>
        <w:t>ł</w:t>
      </w:r>
      <w:r w:rsidRPr="00CF5A7C">
        <w:rPr>
          <w:i/>
        </w:rPr>
        <w:t xml:space="preserve">ych fontanny oraz </w:t>
      </w:r>
      <w:r w:rsidR="00CF5A7C" w:rsidRPr="00CF5A7C">
        <w:rPr>
          <w:rFonts w:eastAsia="HiddenHorzOCR"/>
          <w:i/>
        </w:rPr>
        <w:t xml:space="preserve">informację, czy mają one być wykonane </w:t>
      </w:r>
      <w:r w:rsidRPr="00CF5A7C">
        <w:rPr>
          <w:i/>
        </w:rPr>
        <w:t>z betonu architektonicznego i pokryte warstw</w:t>
      </w:r>
      <w:r w:rsidR="00CF5A7C" w:rsidRPr="00CF5A7C">
        <w:rPr>
          <w:i/>
        </w:rPr>
        <w:t xml:space="preserve">ami </w:t>
      </w:r>
      <w:r w:rsidRPr="00CF5A7C">
        <w:rPr>
          <w:i/>
        </w:rPr>
        <w:t>EPDM?”</w:t>
      </w:r>
    </w:p>
    <w:p w:rsidR="006463F0" w:rsidRDefault="006463F0" w:rsidP="00551651">
      <w:pPr>
        <w:spacing w:after="120"/>
        <w:jc w:val="both"/>
        <w:rPr>
          <w:b/>
        </w:rPr>
      </w:pP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>Odpowiedź na pytanie nr 1</w:t>
      </w:r>
      <w:r w:rsidR="004C7F54">
        <w:rPr>
          <w:b/>
        </w:rPr>
        <w:t>3</w:t>
      </w:r>
      <w:r>
        <w:rPr>
          <w:b/>
        </w:rPr>
        <w:t>:</w:t>
      </w:r>
    </w:p>
    <w:p w:rsidR="00382D63" w:rsidRPr="00382D63" w:rsidRDefault="00382D63" w:rsidP="00382D63">
      <w:pPr>
        <w:pStyle w:val="Tekstpodstawowy"/>
        <w:jc w:val="both"/>
        <w:rPr>
          <w:b/>
          <w:iCs/>
        </w:rPr>
      </w:pPr>
      <w:r w:rsidRPr="00382D63">
        <w:rPr>
          <w:b/>
          <w:iCs/>
        </w:rPr>
        <w:t>Siedziska należy wykonać jako elementy z betonu architektonicznego w rozumieniu trwałości betonu i estetyki jego powierzchni. Powierzchnie siedzisk należy pokryć metodą natryskową w kolorze wskazanym w dokumentacji, dobranym w tym celu elastycznym tworzywem sztucznym spełniającym równocześnie warunek odporności na wydłubywanie paznokciem i uszkodzenia od guzików, zamków błyskawicznych i innych twardych przedmiotów użytku osobistego przenoszonych w ubraniach lub tornistrach. Wyciąg z rysunku WPZ-B-S-510:</w:t>
      </w:r>
    </w:p>
    <w:p w:rsidR="00382D63" w:rsidRDefault="00382D63" w:rsidP="00382D63">
      <w:pPr>
        <w:pStyle w:val="Tekstpodstawowy"/>
        <w:rPr>
          <w:iCs/>
        </w:rPr>
      </w:pPr>
      <w:r w:rsidRPr="00421A5F">
        <w:rPr>
          <w:iCs/>
          <w:noProof/>
        </w:rPr>
        <w:lastRenderedPageBreak/>
        <w:drawing>
          <wp:inline distT="0" distB="0" distL="0" distR="0" wp14:anchorId="79413E15" wp14:editId="56F79B59">
            <wp:extent cx="5759450" cy="362394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</w:p>
    <w:p w:rsidR="00666A59" w:rsidRDefault="00666A59" w:rsidP="00382D63">
      <w:pPr>
        <w:keepNext/>
        <w:spacing w:line="254" w:lineRule="auto"/>
        <w:ind w:left="360"/>
        <w:jc w:val="both"/>
        <w:rPr>
          <w:i/>
        </w:rPr>
      </w:pPr>
    </w:p>
    <w:p w:rsidR="00551651" w:rsidRPr="003D300A" w:rsidRDefault="00551651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1</w:t>
      </w:r>
      <w:r w:rsidR="004C7F54">
        <w:rPr>
          <w:i/>
        </w:rPr>
        <w:t>4</w:t>
      </w:r>
      <w:r>
        <w:rPr>
          <w:i/>
        </w:rPr>
        <w:t xml:space="preserve">. </w:t>
      </w:r>
      <w:r w:rsidRPr="003D300A">
        <w:rPr>
          <w:i/>
        </w:rPr>
        <w:t>Pytanie nr 1</w:t>
      </w:r>
      <w:r w:rsidR="004C7F54">
        <w:rPr>
          <w:i/>
        </w:rPr>
        <w:t>4</w:t>
      </w:r>
      <w:r w:rsidRPr="003D300A">
        <w:rPr>
          <w:i/>
        </w:rPr>
        <w:t>:</w:t>
      </w:r>
    </w:p>
    <w:p w:rsidR="00551651" w:rsidRPr="004C7F54" w:rsidRDefault="00551651" w:rsidP="00797FBC">
      <w:pPr>
        <w:pStyle w:val="Tekstpodstawowy"/>
        <w:jc w:val="both"/>
        <w:rPr>
          <w:i/>
        </w:rPr>
      </w:pPr>
      <w:r w:rsidRPr="004C7F54">
        <w:rPr>
          <w:i/>
        </w:rPr>
        <w:t>„</w:t>
      </w:r>
      <w:r w:rsidR="00CF5A7C" w:rsidRPr="004C7F54">
        <w:rPr>
          <w:i/>
          <w:spacing w:val="-2"/>
          <w:w w:val="105"/>
        </w:rPr>
        <w:t>Prosimy</w:t>
      </w:r>
      <w:r w:rsidR="00797FBC">
        <w:rPr>
          <w:i/>
          <w:spacing w:val="-2"/>
          <w:w w:val="105"/>
        </w:rPr>
        <w:t xml:space="preserve"> </w:t>
      </w:r>
      <w:r w:rsidR="00CF5A7C" w:rsidRPr="004C7F54">
        <w:rPr>
          <w:i/>
          <w:w w:val="105"/>
        </w:rPr>
        <w:t>o</w:t>
      </w:r>
      <w:r w:rsidR="00797FBC">
        <w:rPr>
          <w:i/>
          <w:w w:val="105"/>
        </w:rPr>
        <w:t xml:space="preserve"> </w:t>
      </w:r>
      <w:r w:rsidR="00797FBC">
        <w:rPr>
          <w:i/>
          <w:spacing w:val="-1"/>
          <w:w w:val="105"/>
        </w:rPr>
        <w:t>udostępnienie</w:t>
      </w:r>
      <w:r w:rsidR="00797FBC">
        <w:rPr>
          <w:i/>
          <w:spacing w:val="-2"/>
          <w:w w:val="105"/>
        </w:rPr>
        <w:t xml:space="preserve"> </w:t>
      </w:r>
      <w:r w:rsidR="00CF5A7C" w:rsidRPr="004C7F54">
        <w:rPr>
          <w:i/>
          <w:spacing w:val="-1"/>
          <w:w w:val="105"/>
        </w:rPr>
        <w:t>opi</w:t>
      </w:r>
      <w:r w:rsidR="00CF5A7C" w:rsidRPr="004C7F54">
        <w:rPr>
          <w:i/>
          <w:spacing w:val="-2"/>
          <w:w w:val="105"/>
        </w:rPr>
        <w:t>su</w:t>
      </w:r>
      <w:r w:rsidR="00797FBC">
        <w:rPr>
          <w:i/>
          <w:spacing w:val="-2"/>
          <w:w w:val="105"/>
        </w:rPr>
        <w:t xml:space="preserve"> </w:t>
      </w:r>
      <w:r w:rsidR="00CF5A7C" w:rsidRPr="004C7F54">
        <w:rPr>
          <w:i/>
          <w:w w:val="140"/>
        </w:rPr>
        <w:t>i</w:t>
      </w:r>
      <w:r w:rsidR="00797FBC">
        <w:rPr>
          <w:i/>
          <w:w w:val="140"/>
        </w:rPr>
        <w:t xml:space="preserve"> </w:t>
      </w:r>
      <w:r w:rsidR="00CF5A7C" w:rsidRPr="004C7F54">
        <w:rPr>
          <w:i/>
          <w:w w:val="105"/>
        </w:rPr>
        <w:t>wizualizacji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tablic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spacing w:val="-1"/>
          <w:w w:val="105"/>
        </w:rPr>
        <w:t>ki</w:t>
      </w:r>
      <w:r w:rsidR="00CF5A7C" w:rsidRPr="004C7F54">
        <w:rPr>
          <w:i/>
          <w:spacing w:val="-2"/>
          <w:w w:val="105"/>
        </w:rPr>
        <w:t>erunkowych,</w:t>
      </w:r>
      <w:r w:rsidR="00797FBC">
        <w:rPr>
          <w:i/>
          <w:spacing w:val="-2"/>
          <w:w w:val="105"/>
        </w:rPr>
        <w:t xml:space="preserve"> </w:t>
      </w:r>
      <w:r w:rsidR="00CF5A7C" w:rsidRPr="004C7F54">
        <w:rPr>
          <w:i/>
          <w:spacing w:val="-1"/>
          <w:w w:val="105"/>
        </w:rPr>
        <w:t>opi</w:t>
      </w:r>
      <w:r w:rsidR="00CF5A7C" w:rsidRPr="004C7F54">
        <w:rPr>
          <w:i/>
          <w:spacing w:val="-2"/>
          <w:w w:val="105"/>
        </w:rPr>
        <w:t>sowych</w:t>
      </w:r>
      <w:r w:rsidR="00797FBC">
        <w:rPr>
          <w:i/>
          <w:spacing w:val="-2"/>
          <w:w w:val="105"/>
        </w:rPr>
        <w:t xml:space="preserve"> </w:t>
      </w:r>
      <w:r w:rsidR="004C7F54">
        <w:rPr>
          <w:i/>
          <w:w w:val="105"/>
        </w:rPr>
        <w:t>i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spacing w:val="-3"/>
          <w:w w:val="105"/>
        </w:rPr>
        <w:t>i</w:t>
      </w:r>
      <w:r w:rsidR="00CF5A7C" w:rsidRPr="004C7F54">
        <w:rPr>
          <w:i/>
          <w:spacing w:val="-5"/>
          <w:w w:val="105"/>
        </w:rPr>
        <w:t>nnych</w:t>
      </w:r>
      <w:r w:rsidR="00797FBC">
        <w:rPr>
          <w:i/>
          <w:spacing w:val="-5"/>
          <w:w w:val="105"/>
        </w:rPr>
        <w:t xml:space="preserve"> </w:t>
      </w:r>
      <w:r w:rsidR="00CF5A7C" w:rsidRPr="004C7F54">
        <w:rPr>
          <w:i/>
          <w:w w:val="105"/>
        </w:rPr>
        <w:t>oraz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o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podanie</w:t>
      </w:r>
      <w:r w:rsidR="00797FBC">
        <w:rPr>
          <w:i/>
          <w:w w:val="105"/>
        </w:rPr>
        <w:t xml:space="preserve"> </w:t>
      </w:r>
      <w:r w:rsidR="004C7F54" w:rsidRPr="004C7F54">
        <w:rPr>
          <w:i/>
          <w:w w:val="105"/>
        </w:rPr>
        <w:t>ilości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(brak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spacing w:val="-15"/>
          <w:w w:val="105"/>
        </w:rPr>
        <w:t>i</w:t>
      </w:r>
      <w:r w:rsidR="00CF5A7C" w:rsidRPr="004C7F54">
        <w:rPr>
          <w:i/>
          <w:w w:val="105"/>
        </w:rPr>
        <w:t>nformacji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na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temat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mater</w:t>
      </w:r>
      <w:r w:rsidR="00CF5A7C" w:rsidRPr="004C7F54">
        <w:rPr>
          <w:i/>
          <w:spacing w:val="-8"/>
          <w:w w:val="105"/>
        </w:rPr>
        <w:t>i</w:t>
      </w:r>
      <w:r w:rsidR="00CF5A7C" w:rsidRPr="004C7F54">
        <w:rPr>
          <w:i/>
          <w:w w:val="105"/>
        </w:rPr>
        <w:t>a</w:t>
      </w:r>
      <w:r w:rsidR="004C7F54">
        <w:rPr>
          <w:i/>
          <w:w w:val="105"/>
        </w:rPr>
        <w:t>łó</w:t>
      </w:r>
      <w:r w:rsidR="00CF5A7C" w:rsidRPr="004C7F54">
        <w:rPr>
          <w:i/>
          <w:w w:val="105"/>
        </w:rPr>
        <w:t>w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oraz</w:t>
      </w:r>
      <w:r w:rsidR="00797FBC">
        <w:rPr>
          <w:i/>
          <w:w w:val="105"/>
        </w:rPr>
        <w:t xml:space="preserve"> </w:t>
      </w:r>
      <w:r w:rsidR="00CF5A7C" w:rsidRPr="004C7F54">
        <w:rPr>
          <w:i/>
          <w:w w:val="105"/>
        </w:rPr>
        <w:t>wym</w:t>
      </w:r>
      <w:r w:rsidR="00C31329">
        <w:rPr>
          <w:i/>
          <w:w w:val="105"/>
        </w:rPr>
        <w:t>i</w:t>
      </w:r>
      <w:r w:rsidR="00CF5A7C" w:rsidRPr="004C7F54">
        <w:rPr>
          <w:i/>
          <w:w w:val="105"/>
        </w:rPr>
        <w:t>ar</w:t>
      </w:r>
      <w:r w:rsidR="004C7F54">
        <w:rPr>
          <w:i/>
          <w:w w:val="105"/>
        </w:rPr>
        <w:t>ó</w:t>
      </w:r>
      <w:r w:rsidR="00CF5A7C" w:rsidRPr="004C7F54">
        <w:rPr>
          <w:i/>
          <w:w w:val="105"/>
        </w:rPr>
        <w:t>w)</w:t>
      </w:r>
      <w:r w:rsidRPr="004C7F54">
        <w:rPr>
          <w:i/>
        </w:rPr>
        <w:t>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>Odpowiedź na pytanie nr 1</w:t>
      </w:r>
      <w:r w:rsidR="004C7F54">
        <w:rPr>
          <w:b/>
        </w:rPr>
        <w:t>4</w:t>
      </w:r>
      <w:r>
        <w:rPr>
          <w:b/>
        </w:rPr>
        <w:t>:</w:t>
      </w:r>
    </w:p>
    <w:p w:rsidR="00666A59" w:rsidRPr="00666A59" w:rsidRDefault="00666A59" w:rsidP="00666A59">
      <w:pPr>
        <w:pStyle w:val="Tekstpodstawowy"/>
        <w:rPr>
          <w:b/>
          <w:iCs/>
        </w:rPr>
      </w:pPr>
      <w:r w:rsidRPr="00666A59">
        <w:rPr>
          <w:b/>
          <w:iCs/>
        </w:rPr>
        <w:t>Odpowiedź jak w do pytania nr 12.</w:t>
      </w:r>
    </w:p>
    <w:p w:rsidR="00551651" w:rsidRDefault="00551651" w:rsidP="00AF1EA5">
      <w:pPr>
        <w:pStyle w:val="Tekstpodstawowy"/>
        <w:rPr>
          <w:iCs/>
        </w:rPr>
      </w:pPr>
    </w:p>
    <w:p w:rsidR="00551651" w:rsidRPr="003D300A" w:rsidRDefault="00551651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1</w:t>
      </w:r>
      <w:r w:rsidR="004C7F54">
        <w:rPr>
          <w:i/>
        </w:rPr>
        <w:t>5</w:t>
      </w:r>
      <w:r>
        <w:rPr>
          <w:i/>
        </w:rPr>
        <w:t xml:space="preserve">. </w:t>
      </w:r>
      <w:r w:rsidRPr="003D300A">
        <w:rPr>
          <w:i/>
        </w:rPr>
        <w:t>Pytanie nr 1</w:t>
      </w:r>
      <w:r w:rsidR="004C7F54">
        <w:rPr>
          <w:i/>
        </w:rPr>
        <w:t>5</w:t>
      </w:r>
      <w:r w:rsidRPr="003D300A">
        <w:rPr>
          <w:i/>
        </w:rPr>
        <w:t>:</w:t>
      </w:r>
    </w:p>
    <w:p w:rsidR="00551651" w:rsidRDefault="00551651" w:rsidP="002048B2">
      <w:pPr>
        <w:pStyle w:val="Tekstpodstawowy"/>
        <w:jc w:val="both"/>
        <w:rPr>
          <w:i/>
        </w:rPr>
      </w:pPr>
      <w:r w:rsidRPr="00C359B6">
        <w:rPr>
          <w:i/>
        </w:rPr>
        <w:t xml:space="preserve">„Prosimy o </w:t>
      </w:r>
      <w:r w:rsidR="00C31329">
        <w:rPr>
          <w:i/>
        </w:rPr>
        <w:t xml:space="preserve">informację o wyglądzie i ilościach tablic informacyjnych opisujących zasady korzystania </w:t>
      </w:r>
      <w:r w:rsidR="00095648">
        <w:rPr>
          <w:i/>
        </w:rPr>
        <w:t xml:space="preserve">z urządzeń do inhalacji i </w:t>
      </w:r>
      <w:r w:rsidR="00263B90">
        <w:rPr>
          <w:i/>
        </w:rPr>
        <w:t>wodolecznictwa</w:t>
      </w:r>
      <w:r w:rsidR="00095648">
        <w:rPr>
          <w:i/>
        </w:rPr>
        <w:t xml:space="preserve"> o których mowa w SWZ str. 8 pkt 4.13.1 (materiał z jakiego mają być wykonane, wymiary) oraz podanie treści jaka winna być umieszczona na tablicach zarówno w formie alfabetu łacińskiego jak i Brai</w:t>
      </w:r>
      <w:r w:rsidR="00263B90">
        <w:rPr>
          <w:i/>
        </w:rPr>
        <w:t>ll</w:t>
      </w:r>
      <w:r w:rsidR="00095648">
        <w:rPr>
          <w:i/>
        </w:rPr>
        <w:t>e’a</w:t>
      </w:r>
      <w:r>
        <w:rPr>
          <w:i/>
        </w:rPr>
        <w:t>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>Odpowiedź na pytanie nr 1</w:t>
      </w:r>
      <w:r w:rsidR="004C7F54">
        <w:rPr>
          <w:b/>
        </w:rPr>
        <w:t>5</w:t>
      </w:r>
      <w:r>
        <w:rPr>
          <w:b/>
        </w:rPr>
        <w:t>:</w:t>
      </w:r>
    </w:p>
    <w:p w:rsidR="00666A59" w:rsidRPr="00666A59" w:rsidRDefault="00666A59" w:rsidP="00666A59">
      <w:pPr>
        <w:pStyle w:val="Tekstpodstawowy"/>
        <w:rPr>
          <w:b/>
          <w:iCs/>
        </w:rPr>
      </w:pPr>
      <w:r w:rsidRPr="00666A59">
        <w:rPr>
          <w:b/>
          <w:iCs/>
        </w:rPr>
        <w:t>Odpowiedź jak do pytania nr 12 i 17.</w:t>
      </w:r>
    </w:p>
    <w:p w:rsidR="00551651" w:rsidRDefault="00551651" w:rsidP="00AF1EA5">
      <w:pPr>
        <w:pStyle w:val="Tekstpodstawowy"/>
        <w:rPr>
          <w:iCs/>
        </w:rPr>
      </w:pPr>
    </w:p>
    <w:p w:rsidR="00551651" w:rsidRPr="003D300A" w:rsidRDefault="00551651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1</w:t>
      </w:r>
      <w:r w:rsidR="004C7F54">
        <w:rPr>
          <w:i/>
        </w:rPr>
        <w:t>6</w:t>
      </w:r>
      <w:r>
        <w:rPr>
          <w:i/>
        </w:rPr>
        <w:t xml:space="preserve">. </w:t>
      </w:r>
      <w:r w:rsidRPr="003D300A">
        <w:rPr>
          <w:i/>
        </w:rPr>
        <w:t>Pytanie nr 1</w:t>
      </w:r>
      <w:r w:rsidR="004C7F54">
        <w:rPr>
          <w:i/>
        </w:rPr>
        <w:t>6</w:t>
      </w:r>
      <w:r w:rsidRPr="003D300A">
        <w:rPr>
          <w:i/>
        </w:rPr>
        <w:t>:</w:t>
      </w:r>
    </w:p>
    <w:p w:rsidR="00551651" w:rsidRDefault="00551651" w:rsidP="00AD6885">
      <w:pPr>
        <w:pStyle w:val="Tekstpodstawowy"/>
        <w:jc w:val="both"/>
        <w:rPr>
          <w:i/>
        </w:rPr>
      </w:pPr>
      <w:r w:rsidRPr="00C359B6">
        <w:rPr>
          <w:i/>
        </w:rPr>
        <w:t>„</w:t>
      </w:r>
      <w:r w:rsidR="00095648">
        <w:rPr>
          <w:i/>
        </w:rPr>
        <w:t xml:space="preserve">Prosimy o informację </w:t>
      </w:r>
      <w:r w:rsidR="004937A1">
        <w:rPr>
          <w:i/>
        </w:rPr>
        <w:t>dotyczącą poręczy w urządzeniach do wodolecznictwa o których mowa w SWZ str. 8 pkt 4.13.2 (ilość, wymiary poręczy, wskazane miejsca montażu) oraz podanie treści jaka winna być umieszczona na tablicach zarówno w formie alfabetu łacińskiego jak i Brai</w:t>
      </w:r>
      <w:r w:rsidR="00263B90">
        <w:rPr>
          <w:i/>
        </w:rPr>
        <w:t>ll</w:t>
      </w:r>
      <w:r w:rsidR="004937A1">
        <w:rPr>
          <w:i/>
        </w:rPr>
        <w:t>e’a”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>Odpowiedź na pytanie nr 1</w:t>
      </w:r>
      <w:r w:rsidR="004C7F54">
        <w:rPr>
          <w:b/>
        </w:rPr>
        <w:t>6</w:t>
      </w:r>
      <w:r>
        <w:rPr>
          <w:b/>
        </w:rPr>
        <w:t>:</w:t>
      </w:r>
    </w:p>
    <w:p w:rsidR="00666A59" w:rsidRPr="00666A59" w:rsidRDefault="00666A59" w:rsidP="00666A59">
      <w:pPr>
        <w:pStyle w:val="Tekstpodstawowy"/>
        <w:rPr>
          <w:b/>
          <w:iCs/>
        </w:rPr>
      </w:pPr>
      <w:r w:rsidRPr="00666A59">
        <w:rPr>
          <w:b/>
          <w:iCs/>
        </w:rPr>
        <w:t>Odpowiedź jak do pytania nr 17.</w:t>
      </w:r>
    </w:p>
    <w:p w:rsidR="00551651" w:rsidRDefault="00551651" w:rsidP="00AF1EA5">
      <w:pPr>
        <w:pStyle w:val="Tekstpodstawowy"/>
        <w:rPr>
          <w:iCs/>
        </w:rPr>
      </w:pPr>
    </w:p>
    <w:p w:rsidR="006463F0" w:rsidRDefault="006463F0" w:rsidP="00551651">
      <w:pPr>
        <w:spacing w:line="254" w:lineRule="auto"/>
        <w:ind w:left="360"/>
        <w:jc w:val="both"/>
        <w:rPr>
          <w:i/>
        </w:rPr>
      </w:pPr>
    </w:p>
    <w:p w:rsidR="006463F0" w:rsidRDefault="006463F0" w:rsidP="00551651">
      <w:pPr>
        <w:spacing w:line="254" w:lineRule="auto"/>
        <w:ind w:left="360"/>
        <w:jc w:val="both"/>
        <w:rPr>
          <w:i/>
        </w:rPr>
      </w:pPr>
    </w:p>
    <w:p w:rsidR="006463F0" w:rsidRDefault="006463F0" w:rsidP="00551651">
      <w:pPr>
        <w:spacing w:line="254" w:lineRule="auto"/>
        <w:ind w:left="360"/>
        <w:jc w:val="both"/>
        <w:rPr>
          <w:i/>
        </w:rPr>
      </w:pPr>
    </w:p>
    <w:p w:rsidR="00551651" w:rsidRPr="003D300A" w:rsidRDefault="00551651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lastRenderedPageBreak/>
        <w:t>1</w:t>
      </w:r>
      <w:r w:rsidR="004C7F54">
        <w:rPr>
          <w:i/>
        </w:rPr>
        <w:t>7</w:t>
      </w:r>
      <w:r>
        <w:rPr>
          <w:i/>
        </w:rPr>
        <w:t xml:space="preserve">. </w:t>
      </w:r>
      <w:r w:rsidRPr="003D300A">
        <w:rPr>
          <w:i/>
        </w:rPr>
        <w:t>Pytanie nr 1</w:t>
      </w:r>
      <w:r w:rsidR="004C7F54">
        <w:rPr>
          <w:i/>
        </w:rPr>
        <w:t>7</w:t>
      </w:r>
      <w:r w:rsidRPr="003D300A">
        <w:rPr>
          <w:i/>
        </w:rPr>
        <w:t>:</w:t>
      </w:r>
    </w:p>
    <w:p w:rsidR="00551651" w:rsidRDefault="00551651" w:rsidP="008B1A22">
      <w:pPr>
        <w:pStyle w:val="Tekstpodstawowy"/>
        <w:jc w:val="both"/>
        <w:rPr>
          <w:i/>
        </w:rPr>
      </w:pPr>
      <w:r w:rsidRPr="00C359B6">
        <w:rPr>
          <w:i/>
        </w:rPr>
        <w:t xml:space="preserve">„Prosimy o </w:t>
      </w:r>
      <w:r w:rsidR="00263B90">
        <w:rPr>
          <w:i/>
        </w:rPr>
        <w:t>wskazanie wyglądu oraz treści pisma wypukłego wskazującego miejsca zmiany poziomu, o którym mowa w SWZ str. 9 pkt 4.13.3. W PZT wskazy jest wyłącznie rodzaj i kolor pasów uwagi.</w:t>
      </w:r>
      <w:r>
        <w:rPr>
          <w:i/>
        </w:rPr>
        <w:t>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>Odpowiedź na pytanie nr 1</w:t>
      </w:r>
      <w:r w:rsidR="004C7F54">
        <w:rPr>
          <w:b/>
        </w:rPr>
        <w:t>7</w:t>
      </w:r>
      <w:r>
        <w:rPr>
          <w:b/>
        </w:rPr>
        <w:t>:</w:t>
      </w:r>
    </w:p>
    <w:p w:rsidR="008B1A22" w:rsidRPr="00BF5816" w:rsidRDefault="008B1A22" w:rsidP="00BF5816">
      <w:pPr>
        <w:autoSpaceDE w:val="0"/>
        <w:autoSpaceDN w:val="0"/>
        <w:spacing w:before="120" w:after="120"/>
        <w:jc w:val="both"/>
        <w:rPr>
          <w:b/>
        </w:rPr>
      </w:pPr>
      <w:r w:rsidRPr="00BF5816">
        <w:rPr>
          <w:b/>
        </w:rPr>
        <w:t>Przykłady do zastosowania przedstawiono na planszach zagospodarowania terenu.</w:t>
      </w:r>
    </w:p>
    <w:p w:rsidR="008B1A22" w:rsidRPr="00BF5816" w:rsidRDefault="008B1A22" w:rsidP="00BF5816">
      <w:pPr>
        <w:autoSpaceDE w:val="0"/>
        <w:autoSpaceDN w:val="0"/>
        <w:spacing w:before="120" w:after="120"/>
        <w:jc w:val="both"/>
        <w:rPr>
          <w:b/>
          <w:i/>
        </w:rPr>
      </w:pPr>
      <w:r w:rsidRPr="00BF5816">
        <w:rPr>
          <w:b/>
          <w:i/>
        </w:rPr>
        <w:t xml:space="preserve">Rozwiązania dedykowane dla osób niepełnosprawnych, o których mowa powyżej muszą spełniać zapisy zawarte w wytycznych w zakresie realizacji zasady równości szans </w:t>
      </w:r>
      <w:r w:rsidRPr="00BF5816">
        <w:rPr>
          <w:b/>
          <w:i/>
        </w:rPr>
        <w:br/>
        <w:t>i niedyskryminacji, w tym dostępności dla osób z niepełnosprawnościami oraz zasady równości szans kobiet i mężczyzn w ramach funduszy unijnych na lata 2014-2020, załącznik nr 2 Standardy dostępności dla polityki spójności 2014-2020</w:t>
      </w:r>
    </w:p>
    <w:p w:rsidR="008B1A22" w:rsidRPr="00BF5816" w:rsidRDefault="008B1A22" w:rsidP="00BF5816">
      <w:pPr>
        <w:autoSpaceDE w:val="0"/>
        <w:autoSpaceDN w:val="0"/>
        <w:spacing w:before="120" w:after="120"/>
        <w:jc w:val="both"/>
        <w:rPr>
          <w:b/>
          <w:i/>
          <w:lang w:val="en-US"/>
        </w:rPr>
      </w:pPr>
      <w:r w:rsidRPr="00BF5816">
        <w:rPr>
          <w:b/>
          <w:i/>
          <w:lang w:val="en-US"/>
        </w:rPr>
        <w:t>Link: https://www.ewt.gov.pl/strony/o-programach/dokumenty/wytyczne-w-zakresie-realizacji-zasady-rownosci-szans-i-niedyskryminacji-oraz-zasady-rownosci-szans/</w:t>
      </w:r>
    </w:p>
    <w:p w:rsidR="00BF5816" w:rsidRPr="00BF5816" w:rsidRDefault="00BF5816" w:rsidP="00BF5816">
      <w:pPr>
        <w:pStyle w:val="Tekstpodstawowy"/>
        <w:jc w:val="both"/>
        <w:rPr>
          <w:b/>
          <w:iCs/>
        </w:rPr>
      </w:pPr>
      <w:r w:rsidRPr="00BF5816">
        <w:rPr>
          <w:b/>
          <w:iCs/>
        </w:rPr>
        <w:t>Wygląd elementów ułatwiających orientację osobom niewidomym opisano i pokazano w STWIOR Parku Wodnego na stronie 43 i 44. Treść informacji do wykonania na poszczególnych elementach należy ustalić z Zamawiającym przed rozpoczęciem robót układania nawierzchni. Podana informacja o poręczach jest omyłką pisarską.</w:t>
      </w:r>
    </w:p>
    <w:p w:rsidR="00BF5816" w:rsidRDefault="00BF5816" w:rsidP="00BF5816">
      <w:pPr>
        <w:pStyle w:val="Tekstpodstawowy"/>
        <w:rPr>
          <w:iCs/>
        </w:rPr>
      </w:pPr>
      <w:r w:rsidRPr="002126C2">
        <w:rPr>
          <w:iCs/>
          <w:noProof/>
        </w:rPr>
        <w:drawing>
          <wp:inline distT="0" distB="0" distL="0" distR="0" wp14:anchorId="5C9FC7F5" wp14:editId="78C6EA27">
            <wp:extent cx="5067300" cy="567850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08" cy="568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51" w:rsidRPr="00D95E6B" w:rsidRDefault="00551651" w:rsidP="00AF1EA5">
      <w:pPr>
        <w:pStyle w:val="Tekstpodstawowy"/>
        <w:rPr>
          <w:iCs/>
          <w:lang w:val="en-US"/>
        </w:rPr>
      </w:pPr>
    </w:p>
    <w:p w:rsidR="00551651" w:rsidRPr="003D300A" w:rsidRDefault="00551651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1</w:t>
      </w:r>
      <w:r w:rsidR="00CB086F">
        <w:rPr>
          <w:i/>
        </w:rPr>
        <w:t>8</w:t>
      </w:r>
      <w:r>
        <w:rPr>
          <w:i/>
        </w:rPr>
        <w:t xml:space="preserve">. </w:t>
      </w:r>
      <w:r w:rsidRPr="003D300A">
        <w:rPr>
          <w:i/>
        </w:rPr>
        <w:t>Pytanie nr 1</w:t>
      </w:r>
      <w:r w:rsidR="00CB086F">
        <w:rPr>
          <w:i/>
        </w:rPr>
        <w:t>8</w:t>
      </w:r>
      <w:r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 xml:space="preserve">„Prosimy o </w:t>
      </w:r>
      <w:r w:rsidR="00761993">
        <w:rPr>
          <w:i/>
        </w:rPr>
        <w:t>wskazanie elementów do rozbiórki</w:t>
      </w:r>
      <w:r>
        <w:rPr>
          <w:i/>
        </w:rPr>
        <w:t>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>Odpowiedź na pytanie nr 1</w:t>
      </w:r>
      <w:r w:rsidR="00CB086F">
        <w:rPr>
          <w:b/>
        </w:rPr>
        <w:t>8</w:t>
      </w:r>
      <w:r>
        <w:rPr>
          <w:b/>
        </w:rPr>
        <w:t>:</w:t>
      </w:r>
    </w:p>
    <w:p w:rsidR="00BF5816" w:rsidRPr="00BF5816" w:rsidRDefault="00BF5816" w:rsidP="00BF5816">
      <w:pPr>
        <w:pStyle w:val="Tekstpodstawowy"/>
        <w:rPr>
          <w:b/>
          <w:iCs/>
        </w:rPr>
      </w:pPr>
      <w:r w:rsidRPr="00BF5816">
        <w:rPr>
          <w:b/>
          <w:iCs/>
        </w:rPr>
        <w:t>Zgodnie z przedmiarem robót w części pn. „Usuwanie wad”</w:t>
      </w:r>
    </w:p>
    <w:p w:rsidR="00BF5816" w:rsidRPr="00AF1EA5" w:rsidRDefault="00BF5816" w:rsidP="00551651">
      <w:pPr>
        <w:spacing w:after="120"/>
        <w:jc w:val="both"/>
        <w:rPr>
          <w:i/>
          <w:sz w:val="18"/>
        </w:rPr>
      </w:pPr>
    </w:p>
    <w:p w:rsidR="00551651" w:rsidRPr="003D300A" w:rsidRDefault="00551651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1</w:t>
      </w:r>
      <w:r w:rsidR="00CB086F">
        <w:rPr>
          <w:i/>
        </w:rPr>
        <w:t>9</w:t>
      </w:r>
      <w:r>
        <w:rPr>
          <w:i/>
        </w:rPr>
        <w:t xml:space="preserve">. </w:t>
      </w:r>
      <w:r w:rsidRPr="003D300A">
        <w:rPr>
          <w:i/>
        </w:rPr>
        <w:t>Pytanie nr 1</w:t>
      </w:r>
      <w:r w:rsidR="00CB086F">
        <w:rPr>
          <w:i/>
        </w:rPr>
        <w:t>9</w:t>
      </w:r>
      <w:r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</w:t>
      </w:r>
      <w:r w:rsidR="00761993">
        <w:rPr>
          <w:i/>
        </w:rPr>
        <w:t>Czy pęknięcia w murze oraz dylatacje podlegają wymianie, naprawie?</w:t>
      </w:r>
      <w:r>
        <w:rPr>
          <w:i/>
        </w:rPr>
        <w:t>”</w:t>
      </w: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>Odpowiedź na pytanie nr 1</w:t>
      </w:r>
      <w:r w:rsidR="00CB086F">
        <w:rPr>
          <w:b/>
        </w:rPr>
        <w:t>9</w:t>
      </w:r>
      <w:r>
        <w:rPr>
          <w:b/>
        </w:rPr>
        <w:t>:</w:t>
      </w:r>
    </w:p>
    <w:p w:rsidR="00BF5816" w:rsidRPr="00BF5816" w:rsidRDefault="00BF5816" w:rsidP="00BF5816">
      <w:pPr>
        <w:pStyle w:val="Tekstpodstawowy"/>
        <w:jc w:val="both"/>
        <w:rPr>
          <w:b/>
          <w:iCs/>
        </w:rPr>
      </w:pPr>
      <w:r w:rsidRPr="00BF5816">
        <w:rPr>
          <w:b/>
          <w:iCs/>
        </w:rPr>
        <w:t>Pęknięcia w konstrukcji żelbetowej wymagają w pierwszej kolejności oceny technicznej z udziałem Wykonawcy i Inspektora nadzoru inwestorskiego. Wady zakwalifikowane do naprawy będą przedmiotem prac naprawczych, natomiast elementy w stosunku do których stwierdzono wady trwałe podlegają rozbiórce i odtworzeniu. Zakres prac naprawczych wymieniony w przedmiarze w poszczególnych jego pozycja odzwierciedla stwierdzony inwentaryzacją i oględzinami technicznymi faktyczny rozmiar robót naprawczych i rozbiórkowych.</w:t>
      </w:r>
    </w:p>
    <w:p w:rsidR="00BF5816" w:rsidRPr="00BF5816" w:rsidRDefault="00BF5816" w:rsidP="00BF5816">
      <w:pPr>
        <w:pStyle w:val="Tekstpodstawowy"/>
        <w:jc w:val="both"/>
        <w:rPr>
          <w:b/>
          <w:iCs/>
        </w:rPr>
      </w:pPr>
      <w:r w:rsidRPr="00BF5816">
        <w:rPr>
          <w:b/>
          <w:iCs/>
        </w:rPr>
        <w:t>Dylatacje nie podlegają wymianie lub naprawie. Natomiast wymagają wykształcenia stosownych szczelin dylatacyjnych w montowanych w ich obszarze okładzinach.</w:t>
      </w:r>
    </w:p>
    <w:p w:rsidR="00551651" w:rsidRDefault="00551651" w:rsidP="00AF1EA5">
      <w:pPr>
        <w:pStyle w:val="Tekstpodstawowy"/>
        <w:rPr>
          <w:iCs/>
        </w:rPr>
      </w:pPr>
    </w:p>
    <w:p w:rsidR="00551651" w:rsidRPr="003D300A" w:rsidRDefault="00CB086F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20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20</w:t>
      </w:r>
      <w:r w:rsidR="00551651" w:rsidRPr="003D300A">
        <w:rPr>
          <w:i/>
        </w:rPr>
        <w:t>:</w:t>
      </w:r>
    </w:p>
    <w:p w:rsidR="00551651" w:rsidRDefault="00551651" w:rsidP="00200A00">
      <w:pPr>
        <w:pStyle w:val="Tekstpodstawowy"/>
        <w:jc w:val="both"/>
        <w:rPr>
          <w:i/>
        </w:rPr>
      </w:pPr>
      <w:r w:rsidRPr="00C359B6">
        <w:rPr>
          <w:i/>
        </w:rPr>
        <w:t>„</w:t>
      </w:r>
      <w:r w:rsidR="00761993">
        <w:rPr>
          <w:i/>
        </w:rPr>
        <w:t xml:space="preserve">Czy </w:t>
      </w:r>
      <w:r w:rsidR="00DB143B">
        <w:rPr>
          <w:i/>
        </w:rPr>
        <w:t>materiały,</w:t>
      </w:r>
      <w:r w:rsidR="00761993">
        <w:rPr>
          <w:i/>
        </w:rPr>
        <w:t xml:space="preserve"> które są zgromadzone na placu budowy: głazy, kule granitowe, </w:t>
      </w:r>
      <w:r w:rsidR="005D2375">
        <w:rPr>
          <w:i/>
        </w:rPr>
        <w:t>elementy rusztu (cały ruszt) można wykorzystać w dalszym procesie budowy, czy należy zutylizować?</w:t>
      </w:r>
      <w:r>
        <w:rPr>
          <w:i/>
        </w:rPr>
        <w:t>”</w:t>
      </w:r>
    </w:p>
    <w:p w:rsidR="00551651" w:rsidRPr="006A2CD4" w:rsidRDefault="00551651" w:rsidP="00551651">
      <w:pPr>
        <w:spacing w:after="120"/>
        <w:jc w:val="both"/>
        <w:rPr>
          <w:b/>
        </w:rPr>
      </w:pPr>
      <w:r w:rsidRPr="006A2CD4">
        <w:rPr>
          <w:b/>
        </w:rPr>
        <w:t xml:space="preserve">Odpowiedź na pytanie nr </w:t>
      </w:r>
      <w:r w:rsidR="00CB086F" w:rsidRPr="006A2CD4">
        <w:rPr>
          <w:b/>
        </w:rPr>
        <w:t>20</w:t>
      </w:r>
      <w:r w:rsidRPr="006A2CD4">
        <w:rPr>
          <w:b/>
        </w:rPr>
        <w:t>:</w:t>
      </w:r>
    </w:p>
    <w:p w:rsidR="006A2CD4" w:rsidRPr="006A2CD4" w:rsidRDefault="003232F6" w:rsidP="00551651">
      <w:pPr>
        <w:spacing w:after="120"/>
        <w:jc w:val="both"/>
        <w:rPr>
          <w:b/>
        </w:rPr>
      </w:pPr>
      <w:r w:rsidRPr="006A2CD4">
        <w:rPr>
          <w:b/>
        </w:rPr>
        <w:t xml:space="preserve">Głazy, kule granitowe, elementy rusztu (cały ruszt) nie można </w:t>
      </w:r>
      <w:r w:rsidR="004D6971" w:rsidRPr="006A2CD4">
        <w:rPr>
          <w:b/>
        </w:rPr>
        <w:t>wykorzystać w dalszym procesie budowlanym, zgromadzone elementy na placu budowy zostaną zdemontowane przez Wykonawcę i zdeponowane na placu budowy w miejscu wskazanym przez Zamawiającego.</w:t>
      </w:r>
    </w:p>
    <w:p w:rsidR="006A2CD4" w:rsidRPr="006A2CD4" w:rsidRDefault="006A2CD4" w:rsidP="006A2CD4"/>
    <w:p w:rsidR="006A2CD4" w:rsidRPr="006A2CD4" w:rsidRDefault="006A2CD4" w:rsidP="006A2CD4">
      <w:pPr>
        <w:pStyle w:val="Tekstpodstawowy"/>
        <w:jc w:val="both"/>
        <w:rPr>
          <w:b/>
          <w:iCs/>
        </w:rPr>
      </w:pPr>
      <w:r w:rsidRPr="006A2CD4">
        <w:rPr>
          <w:b/>
          <w:iCs/>
        </w:rPr>
        <w:t xml:space="preserve">Zakres robót będący przedmiotem niniejszego postępowania należy wykonać zgodnie ze Specyfikacją </w:t>
      </w:r>
      <w:r w:rsidR="0065552D">
        <w:rPr>
          <w:b/>
          <w:iCs/>
        </w:rPr>
        <w:t xml:space="preserve">Warunków </w:t>
      </w:r>
      <w:r w:rsidRPr="006A2CD4">
        <w:rPr>
          <w:b/>
          <w:iCs/>
        </w:rPr>
        <w:t>Zamówienia.</w:t>
      </w:r>
    </w:p>
    <w:p w:rsidR="00551651" w:rsidRDefault="00551651" w:rsidP="00AF1EA5">
      <w:pPr>
        <w:pStyle w:val="Tekstpodstawowy"/>
        <w:rPr>
          <w:iCs/>
        </w:rPr>
      </w:pPr>
    </w:p>
    <w:p w:rsidR="00551651" w:rsidRPr="003D300A" w:rsidRDefault="00CB086F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21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21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</w:t>
      </w:r>
      <w:r w:rsidR="005D2375">
        <w:rPr>
          <w:i/>
        </w:rPr>
        <w:t>Kto ponosi odpowiedzialność za zniszczoną istniejącą drogę dojazdową zasypaną jakimś odpadem oraz zniszczone krawężniki przy wjeździe</w:t>
      </w:r>
      <w:r w:rsidR="004B54CC">
        <w:rPr>
          <w:i/>
        </w:rPr>
        <w:t>?</w:t>
      </w:r>
      <w:r>
        <w:rPr>
          <w:i/>
        </w:rPr>
        <w:t>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CB086F">
        <w:rPr>
          <w:b/>
        </w:rPr>
        <w:t>2</w:t>
      </w:r>
      <w:r>
        <w:rPr>
          <w:b/>
        </w:rPr>
        <w:t>1:</w:t>
      </w:r>
    </w:p>
    <w:p w:rsidR="0007349E" w:rsidRPr="0007349E" w:rsidRDefault="0007349E" w:rsidP="0007349E">
      <w:pPr>
        <w:pStyle w:val="Tekstpodstawowy"/>
        <w:jc w:val="both"/>
        <w:rPr>
          <w:b/>
          <w:iCs/>
        </w:rPr>
      </w:pPr>
      <w:r w:rsidRPr="0007349E">
        <w:rPr>
          <w:b/>
          <w:iCs/>
        </w:rPr>
        <w:t>Ewentualne zniszczenia istniejącej drogi dojazdowej i krawężników nie ujęte w specyfikacji</w:t>
      </w:r>
      <w:r>
        <w:rPr>
          <w:b/>
          <w:iCs/>
        </w:rPr>
        <w:t xml:space="preserve"> warunków</w:t>
      </w:r>
      <w:r w:rsidRPr="0007349E">
        <w:rPr>
          <w:b/>
          <w:iCs/>
        </w:rPr>
        <w:t xml:space="preserve"> zamówienia, będą przedmiotem oględzin w odrębnym postępowaniu.</w:t>
      </w:r>
    </w:p>
    <w:p w:rsidR="0007349E" w:rsidRPr="00AF1EA5" w:rsidRDefault="0007349E" w:rsidP="00551651">
      <w:pPr>
        <w:spacing w:after="120"/>
        <w:jc w:val="both"/>
        <w:rPr>
          <w:i/>
          <w:sz w:val="18"/>
        </w:rPr>
      </w:pPr>
    </w:p>
    <w:p w:rsidR="00551651" w:rsidRPr="003D300A" w:rsidRDefault="00CB086F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22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22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</w:t>
      </w:r>
      <w:r w:rsidR="004B54CC">
        <w:rPr>
          <w:i/>
        </w:rPr>
        <w:t>Jakiej części dotyczy wymiana gruntu uplastycznionego? Prosimy o wskazanie.</w:t>
      </w:r>
      <w:r>
        <w:rPr>
          <w:i/>
        </w:rPr>
        <w:t>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CB086F">
        <w:rPr>
          <w:b/>
        </w:rPr>
        <w:t>22</w:t>
      </w:r>
      <w:r>
        <w:rPr>
          <w:b/>
        </w:rPr>
        <w:t>:</w:t>
      </w:r>
    </w:p>
    <w:p w:rsidR="00F30786" w:rsidRPr="00F30786" w:rsidRDefault="00F30786" w:rsidP="00F30786">
      <w:pPr>
        <w:pStyle w:val="Tekstpodstawowy"/>
        <w:jc w:val="both"/>
        <w:rPr>
          <w:b/>
          <w:iCs/>
        </w:rPr>
      </w:pPr>
      <w:r w:rsidRPr="00F30786">
        <w:rPr>
          <w:b/>
          <w:iCs/>
        </w:rPr>
        <w:t xml:space="preserve">Wymiana gruntu uplastycznionego dotyczy niezabudowanej dotychczas powierzchni gruntu wokół fontanny edukacyjnej w granicach projektowanych nawierzchni </w:t>
      </w:r>
      <w:r w:rsidRPr="00F30786">
        <w:rPr>
          <w:b/>
          <w:iCs/>
        </w:rPr>
        <w:lastRenderedPageBreak/>
        <w:t>utwardzonych. Należy przyjąć pozycją obmiaru jak dla nowych niewykonanych nawierzchni utwardzonych pomniejszoną o ciąg pieszy (w kształcie litery „C” okalającej projektowane drzewo) stanowiący nawiązanie do istniejącej komunikacji nad boiskiem. Głębokość wymiany przyjąć 20 cm z zastrzeżeniem, iż faktyczna głębokość ustalona zostanie oględzinami geologa w terminie rozpoczęcia robót.</w:t>
      </w:r>
    </w:p>
    <w:p w:rsidR="00F30786" w:rsidRPr="00AF1EA5" w:rsidRDefault="00F30786" w:rsidP="00551651">
      <w:pPr>
        <w:spacing w:after="120"/>
        <w:jc w:val="both"/>
        <w:rPr>
          <w:i/>
          <w:sz w:val="18"/>
        </w:rPr>
      </w:pPr>
    </w:p>
    <w:p w:rsidR="00551651" w:rsidRPr="003D300A" w:rsidRDefault="00CB086F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23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23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</w:t>
      </w:r>
      <w:r w:rsidR="004B54CC">
        <w:rPr>
          <w:i/>
        </w:rPr>
        <w:t xml:space="preserve">Którego fragmentu dotyczy </w:t>
      </w:r>
      <w:r w:rsidR="00255333">
        <w:rPr>
          <w:i/>
        </w:rPr>
        <w:t>przełożenie nawierzchni i wymiana gruntu pod kostką?</w:t>
      </w:r>
      <w:r>
        <w:rPr>
          <w:i/>
        </w:rPr>
        <w:t>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CB086F">
        <w:rPr>
          <w:b/>
        </w:rPr>
        <w:t>23</w:t>
      </w:r>
      <w:r>
        <w:rPr>
          <w:b/>
        </w:rPr>
        <w:t>:</w:t>
      </w:r>
    </w:p>
    <w:p w:rsidR="000E4FC3" w:rsidRPr="000E4FC3" w:rsidRDefault="000E4FC3" w:rsidP="000E4FC3">
      <w:pPr>
        <w:pStyle w:val="Tekstpodstawowy"/>
        <w:jc w:val="both"/>
        <w:rPr>
          <w:b/>
          <w:iCs/>
        </w:rPr>
      </w:pPr>
      <w:r w:rsidRPr="000E4FC3">
        <w:rPr>
          <w:b/>
          <w:iCs/>
        </w:rPr>
        <w:t>Przełożenie nawierzchni z wymianą podbudowy i uzupełnieniem o warstwę stabilizująca z podsypki cementowo-piaskowej dotyczy powierzchni wykazanej w inwentaryzacji sporządzonej w dniu 15 czerwca 2020 r. Powierzchnie podane w przedmiarze uwzględniają ilości stwierdzone protokołem inwentaryzacji.</w:t>
      </w:r>
    </w:p>
    <w:p w:rsidR="000E4FC3" w:rsidRPr="00AF1EA5" w:rsidRDefault="000E4FC3" w:rsidP="00551651">
      <w:pPr>
        <w:spacing w:after="120"/>
        <w:jc w:val="both"/>
        <w:rPr>
          <w:i/>
          <w:sz w:val="18"/>
        </w:rPr>
      </w:pPr>
    </w:p>
    <w:p w:rsidR="00551651" w:rsidRPr="003D300A" w:rsidRDefault="00CB086F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24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24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</w:t>
      </w:r>
      <w:r w:rsidR="00255333">
        <w:rPr>
          <w:i/>
        </w:rPr>
        <w:t>W jaki sposób Zamawiający przewiduje dostarczenie głazów o masie 10 ton?</w:t>
      </w:r>
      <w:r>
        <w:rPr>
          <w:i/>
        </w:rPr>
        <w:t>”</w:t>
      </w: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 xml:space="preserve">Odpowiedź na pytanie nr </w:t>
      </w:r>
      <w:r w:rsidR="00CB086F">
        <w:rPr>
          <w:b/>
        </w:rPr>
        <w:t>24</w:t>
      </w:r>
      <w:r>
        <w:rPr>
          <w:b/>
        </w:rPr>
        <w:t>:</w:t>
      </w:r>
    </w:p>
    <w:p w:rsidR="008F1091" w:rsidRPr="008F1091" w:rsidRDefault="008F1091" w:rsidP="008F1091">
      <w:pPr>
        <w:pStyle w:val="Tekstpodstawowy"/>
        <w:rPr>
          <w:b/>
          <w:iCs/>
        </w:rPr>
      </w:pPr>
      <w:r w:rsidRPr="008F1091">
        <w:rPr>
          <w:b/>
          <w:iCs/>
        </w:rPr>
        <w:t xml:space="preserve">Odpowiedź na to pytanie zawarta została w pytaniu nr 29 </w:t>
      </w:r>
      <w:r>
        <w:rPr>
          <w:b/>
          <w:iCs/>
        </w:rPr>
        <w:t>.</w:t>
      </w:r>
    </w:p>
    <w:p w:rsidR="00EB0496" w:rsidRDefault="00EB0496" w:rsidP="00551651">
      <w:pPr>
        <w:spacing w:line="254" w:lineRule="auto"/>
        <w:ind w:left="360"/>
        <w:jc w:val="both"/>
        <w:rPr>
          <w:i/>
        </w:rPr>
      </w:pPr>
    </w:p>
    <w:p w:rsidR="00551651" w:rsidRPr="003D300A" w:rsidRDefault="00C31329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25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25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</w:t>
      </w:r>
      <w:r w:rsidR="00255333">
        <w:rPr>
          <w:i/>
        </w:rPr>
        <w:t>Prosimy o przedstawienie inwentaryzacji wszystkich elementów niezbędnych do rozbiórki oraz naniesienie ich na plan sytuacyjny</w:t>
      </w:r>
      <w:r>
        <w:rPr>
          <w:i/>
        </w:rPr>
        <w:t>”</w:t>
      </w: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 xml:space="preserve">Odpowiedź na pytanie nr </w:t>
      </w:r>
      <w:r w:rsidR="00C31329">
        <w:rPr>
          <w:b/>
        </w:rPr>
        <w:t>25</w:t>
      </w:r>
      <w:r>
        <w:rPr>
          <w:b/>
        </w:rPr>
        <w:t>:</w:t>
      </w:r>
    </w:p>
    <w:p w:rsidR="00551651" w:rsidRPr="00084930" w:rsidRDefault="003D3187" w:rsidP="00084930">
      <w:pPr>
        <w:pStyle w:val="Tekstpodstawowy"/>
        <w:jc w:val="both"/>
        <w:rPr>
          <w:b/>
          <w:iCs/>
        </w:rPr>
      </w:pPr>
      <w:r w:rsidRPr="00084930">
        <w:rPr>
          <w:b/>
          <w:iCs/>
        </w:rPr>
        <w:t xml:space="preserve">Inwentaryzację stanu zaawansowania robót wykonanych oraz robót pozostających do wykonania przedstawia protokół inwentaryzacji z dnia 15 czerwca </w:t>
      </w:r>
      <w:r w:rsidR="00F80F00" w:rsidRPr="00084930">
        <w:rPr>
          <w:b/>
          <w:iCs/>
        </w:rPr>
        <w:t xml:space="preserve">oraz </w:t>
      </w:r>
      <w:r w:rsidRPr="00084930">
        <w:rPr>
          <w:b/>
          <w:iCs/>
        </w:rPr>
        <w:t>sporząd</w:t>
      </w:r>
      <w:r w:rsidR="00F80F00" w:rsidRPr="00084930">
        <w:rPr>
          <w:b/>
          <w:iCs/>
        </w:rPr>
        <w:t>zony na jej podstawie przedmiar robót stanowiący przedmiot zamówienia. Lokalizację elementów określa dokumentacja projektowa inwestycji stanowiąca załącznik do niniejszego postępowania.</w:t>
      </w:r>
      <w:r w:rsidR="00AE157D" w:rsidRPr="00084930">
        <w:rPr>
          <w:b/>
          <w:iCs/>
        </w:rPr>
        <w:t xml:space="preserve"> Zakres robót dla elementów przeznaczonych do rozbiórki lub wymagających usunięcia wad przedstawiono w przedmiarze robót.</w:t>
      </w:r>
    </w:p>
    <w:p w:rsidR="00551651" w:rsidRPr="003D300A" w:rsidRDefault="00C31329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26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26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„Prosimy o</w:t>
      </w:r>
      <w:r w:rsidR="00202AFA">
        <w:rPr>
          <w:i/>
        </w:rPr>
        <w:t xml:space="preserve"> przedstawienie projektu </w:t>
      </w:r>
      <w:r w:rsidR="003563CD">
        <w:rPr>
          <w:i/>
        </w:rPr>
        <w:t>fontanny skalnej wraz z lokalizacją skał i kształtem oraz orientacyjnym tonażem</w:t>
      </w:r>
      <w:r>
        <w:rPr>
          <w:i/>
        </w:rPr>
        <w:t>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C31329">
        <w:rPr>
          <w:b/>
        </w:rPr>
        <w:t>26</w:t>
      </w:r>
      <w:r>
        <w:rPr>
          <w:b/>
        </w:rPr>
        <w:t>:</w:t>
      </w:r>
    </w:p>
    <w:p w:rsidR="00EB0496" w:rsidRDefault="00EB0496" w:rsidP="00EB0496">
      <w:pPr>
        <w:spacing w:after="120"/>
        <w:jc w:val="both"/>
        <w:rPr>
          <w:iCs/>
        </w:rPr>
      </w:pPr>
      <w:r w:rsidRPr="00EB0496">
        <w:rPr>
          <w:b/>
          <w:iCs/>
        </w:rPr>
        <w:t xml:space="preserve">Projekt fontanny skalnej zawiera dokumentacja projektowa stanowiąca załącznik wraz z </w:t>
      </w:r>
      <w:r w:rsidRPr="00EB0496">
        <w:rPr>
          <w:b/>
          <w:bCs/>
          <w:iCs/>
        </w:rPr>
        <w:t>rysunkami uzupełniającymi wykonanymi w toku dotychczasowej realizacji</w:t>
      </w:r>
      <w:r w:rsidRPr="00EB0496">
        <w:rPr>
          <w:b/>
          <w:iCs/>
        </w:rPr>
        <w:t>. W szczególności dokumentacja określa, iż przedmiotem zamówienia jest dostawa i montaż skał naturalnych w ilości łącznie 35,6 ton (pierwotna specyfikacja z rysunku WPZ-A-S-402-01 (4a)), mrozoodpornych, w kolorze czarnym (granit, sjenit) o wizerunku i rozmieszczeniu jak na</w:t>
      </w:r>
      <w:r>
        <w:rPr>
          <w:iCs/>
        </w:rPr>
        <w:t xml:space="preserve"> </w:t>
      </w:r>
      <w:r w:rsidRPr="00D56055">
        <w:rPr>
          <w:b/>
          <w:bCs/>
          <w:iCs/>
        </w:rPr>
        <w:t>zaktualizowanej wizualizacji</w:t>
      </w:r>
      <w:r>
        <w:rPr>
          <w:iCs/>
        </w:rPr>
        <w:t>:</w:t>
      </w:r>
    </w:p>
    <w:p w:rsidR="00EB0496" w:rsidRDefault="00EB0496" w:rsidP="00EB0496">
      <w:pPr>
        <w:keepNext/>
        <w:spacing w:after="120"/>
        <w:jc w:val="both"/>
        <w:rPr>
          <w:iCs/>
        </w:rPr>
      </w:pPr>
      <w:r w:rsidRPr="00C1642F">
        <w:rPr>
          <w:iCs/>
          <w:noProof/>
        </w:rPr>
        <w:lastRenderedPageBreak/>
        <w:drawing>
          <wp:inline distT="0" distB="0" distL="0" distR="0" wp14:anchorId="59543EA5" wp14:editId="0FF4356F">
            <wp:extent cx="5759450" cy="347789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96" w:rsidRPr="00EB0496" w:rsidRDefault="00EB0496" w:rsidP="00EB0496">
      <w:pPr>
        <w:keepNext/>
        <w:spacing w:after="120"/>
        <w:jc w:val="both"/>
        <w:rPr>
          <w:b/>
          <w:iCs/>
        </w:rPr>
      </w:pPr>
      <w:r w:rsidRPr="00EB0496">
        <w:rPr>
          <w:b/>
          <w:iCs/>
        </w:rPr>
        <w:t>W jednej, największej skale należy zamontować dyszę wylewową w celu uzyskania efektu spływającej wody w formie strumyka, podłączoną do istniejącego rurociągu zasilającego wykonanego w dnie niecki. Pozostałe dysze napływowe zamontować w dnie niecki, na króćcach istniejących rurociągów instalacji technologicznej. Przed montażem skał nieckę fontanny należy poddać robotom naprawczym polegającym na usunięciu wadliwie wykonanych warstw szlamowych, sprawdzić jej szczelność oraz wykonać w niej warstwy wykończeniowe zgodnie z rysunkami szczegółowymi. Montaż skał wykonać z zastosowaniem klinów kamiennych z tego samego materiału jak dostarczone skały, dostosowanych kształtem do spadków dna niecki i zakończonych górą powierzchnią poziomą. Na tak przygotowanych podstawach zamontować skały, zabezpieczając je w sposób trwały przed przesunięciem np. za pomocą trzpieni osadzonych w materiale podstawy z nasadzoną na nie skałą. Nieckę fontanny należy wypełnić kruszywem mineralnym zgodnie z opisem na rysunkach szczegółowych, średnio w warstwie około 18,5 cm w odniesieniu do całej powierzchni lustra wody. Przewidywane nakładu podano w przedmiarze robót.</w:t>
      </w:r>
    </w:p>
    <w:p w:rsidR="00EB0496" w:rsidRPr="00AF1EA5" w:rsidRDefault="00EB0496" w:rsidP="00551651">
      <w:pPr>
        <w:spacing w:after="120"/>
        <w:jc w:val="both"/>
        <w:rPr>
          <w:i/>
          <w:sz w:val="18"/>
        </w:rPr>
      </w:pPr>
    </w:p>
    <w:p w:rsidR="00551651" w:rsidRPr="003D300A" w:rsidRDefault="00C31329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27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27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„Prosimy o</w:t>
      </w:r>
      <w:r w:rsidR="003563CD">
        <w:rPr>
          <w:i/>
        </w:rPr>
        <w:t xml:space="preserve"> przedstawienie ostatecznego projektu oświetlenia </w:t>
      </w:r>
      <w:r w:rsidR="00041545">
        <w:rPr>
          <w:i/>
        </w:rPr>
        <w:t>fontanny skalnej</w:t>
      </w:r>
      <w:r>
        <w:rPr>
          <w:i/>
        </w:rPr>
        <w:t>”</w:t>
      </w: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 xml:space="preserve">Odpowiedź na pytanie nr </w:t>
      </w:r>
      <w:r w:rsidR="00C31329">
        <w:rPr>
          <w:b/>
        </w:rPr>
        <w:t>27</w:t>
      </w:r>
      <w:r>
        <w:rPr>
          <w:b/>
        </w:rPr>
        <w:t>:</w:t>
      </w:r>
    </w:p>
    <w:p w:rsidR="00B74909" w:rsidRPr="00084930" w:rsidRDefault="00B74909" w:rsidP="00084930">
      <w:pPr>
        <w:pStyle w:val="Bezodstpw"/>
        <w:jc w:val="both"/>
        <w:rPr>
          <w:b/>
        </w:rPr>
      </w:pPr>
      <w:r w:rsidRPr="00084930">
        <w:rPr>
          <w:b/>
        </w:rPr>
        <w:t xml:space="preserve">Na etapie realizacji dotychczas wykonanych robót zostały poczynione ustalenia wskazujące miejsce montażu opraw oświetleniowych oraz określone ich </w:t>
      </w:r>
      <w:r w:rsidR="009F2000" w:rsidRPr="00084930">
        <w:rPr>
          <w:b/>
        </w:rPr>
        <w:t>rodzaje</w:t>
      </w:r>
      <w:r w:rsidRPr="00084930">
        <w:rPr>
          <w:b/>
        </w:rPr>
        <w:t xml:space="preserve"> wraz z kolorystyką. </w:t>
      </w:r>
      <w:r w:rsidR="00B922FB" w:rsidRPr="00084930">
        <w:rPr>
          <w:b/>
        </w:rPr>
        <w:t xml:space="preserve">Ustalenia dotyczą także fontanny skalnej. Punkty świetlne zostały wyznaczone wstępnie w dokumentacji projektowej, jednak z uwagi na fakt montażu w niecce fontanny skalnej głazów o nieregularnym naturalnym kształcie, szczegółowe umiejscowienie opraw w dnie niecki należy uzgodnić z projektantem. </w:t>
      </w:r>
      <w:r w:rsidR="00CB06A5" w:rsidRPr="00084930">
        <w:rPr>
          <w:b/>
        </w:rPr>
        <w:t xml:space="preserve">Przewiduje się zastosowanie opraw mocowanym w dnie niecki o wysokości odpowiadającej poziomowi zasypki kruszywowej niecki. </w:t>
      </w:r>
      <w:r w:rsidR="009F2000" w:rsidRPr="00084930">
        <w:rPr>
          <w:b/>
        </w:rPr>
        <w:t xml:space="preserve">Zakres dostawy co do ilości i typu </w:t>
      </w:r>
      <w:r w:rsidR="00CB06A5" w:rsidRPr="00084930">
        <w:rPr>
          <w:b/>
        </w:rPr>
        <w:t xml:space="preserve">opraw </w:t>
      </w:r>
      <w:r w:rsidR="009F2000" w:rsidRPr="00084930">
        <w:rPr>
          <w:b/>
        </w:rPr>
        <w:t xml:space="preserve">został w całości wyszczególniony w przedmiarze robót elektrycznych. Miejsca montażu </w:t>
      </w:r>
      <w:r w:rsidR="007A1262" w:rsidRPr="00084930">
        <w:rPr>
          <w:b/>
        </w:rPr>
        <w:t xml:space="preserve">wszystkich opraw </w:t>
      </w:r>
      <w:r w:rsidR="009F2000" w:rsidRPr="00084930">
        <w:rPr>
          <w:b/>
        </w:rPr>
        <w:t xml:space="preserve">zostały wyznaczone i wykonano do nich przyłącza kablowe. Do wykonania pozostaje </w:t>
      </w:r>
      <w:r w:rsidR="007A1262" w:rsidRPr="00084930">
        <w:rPr>
          <w:b/>
        </w:rPr>
        <w:t>sprawdzenie ich izolacyjno</w:t>
      </w:r>
      <w:r w:rsidR="00084930">
        <w:rPr>
          <w:b/>
        </w:rPr>
        <w:t xml:space="preserve"> </w:t>
      </w:r>
      <w:r w:rsidR="006053EC" w:rsidRPr="00084930">
        <w:rPr>
          <w:b/>
        </w:rPr>
        <w:t xml:space="preserve">dostawa osprzętu, wykonanie wierceń w betonie dla montażu opraw oraz ich podłączenie. Schemat elektryczny </w:t>
      </w:r>
      <w:r w:rsidR="007D68FC" w:rsidRPr="00084930">
        <w:rPr>
          <w:b/>
        </w:rPr>
        <w:t>uzupełniony</w:t>
      </w:r>
      <w:r w:rsidR="006053EC" w:rsidRPr="00084930">
        <w:rPr>
          <w:b/>
        </w:rPr>
        <w:t xml:space="preserve"> m.in. </w:t>
      </w:r>
      <w:r w:rsidR="007D68FC" w:rsidRPr="00084930">
        <w:rPr>
          <w:b/>
        </w:rPr>
        <w:t xml:space="preserve">o </w:t>
      </w:r>
      <w:r w:rsidR="007D68FC" w:rsidRPr="00084930">
        <w:rPr>
          <w:b/>
        </w:rPr>
        <w:lastRenderedPageBreak/>
        <w:t>zasilanie dla projektora i ekranu wodnego, z</w:t>
      </w:r>
      <w:r w:rsidR="006053EC" w:rsidRPr="00084930">
        <w:rPr>
          <w:b/>
        </w:rPr>
        <w:t xml:space="preserve">ostanie przedłożony Wykonawcy przed przystąpieniem do robót. Zamawiający wskazuje, iż  </w:t>
      </w:r>
    </w:p>
    <w:p w:rsidR="00B74909" w:rsidRPr="00084930" w:rsidRDefault="00B74909" w:rsidP="00084930">
      <w:pPr>
        <w:pStyle w:val="Bezodstpw"/>
        <w:jc w:val="both"/>
        <w:rPr>
          <w:b/>
          <w:sz w:val="22"/>
          <w:szCs w:val="22"/>
        </w:rPr>
      </w:pPr>
      <w:r w:rsidRPr="00084930">
        <w:rPr>
          <w:b/>
        </w:rPr>
        <w:t xml:space="preserve">- oświetlenie powinno mieć ujednoliconą barwę </w:t>
      </w:r>
      <w:r w:rsidR="007D68FC" w:rsidRPr="00084930">
        <w:rPr>
          <w:b/>
        </w:rPr>
        <w:t>światła,</w:t>
      </w:r>
      <w:r w:rsidRPr="00084930">
        <w:rPr>
          <w:b/>
        </w:rPr>
        <w:t xml:space="preserve"> zbliżoną do oświetlenia w parku. - do zweryfikowania barwa światła lamp fontannowych</w:t>
      </w:r>
      <w:r w:rsidR="00290305" w:rsidRPr="00084930">
        <w:rPr>
          <w:b/>
        </w:rPr>
        <w:t>,</w:t>
      </w:r>
    </w:p>
    <w:p w:rsidR="00B74909" w:rsidRPr="00084930" w:rsidRDefault="00B74909" w:rsidP="00084930">
      <w:pPr>
        <w:pStyle w:val="Bezodstpw"/>
        <w:jc w:val="both"/>
        <w:rPr>
          <w:b/>
        </w:rPr>
      </w:pPr>
      <w:r w:rsidRPr="00084930">
        <w:rPr>
          <w:b/>
        </w:rPr>
        <w:t>- wykończenie lamp</w:t>
      </w:r>
      <w:r w:rsidR="007D68FC" w:rsidRPr="00084930">
        <w:rPr>
          <w:b/>
        </w:rPr>
        <w:t xml:space="preserve"> i</w:t>
      </w:r>
      <w:r w:rsidRPr="00084930">
        <w:rPr>
          <w:b/>
        </w:rPr>
        <w:t xml:space="preserve"> opraw powinno być </w:t>
      </w:r>
      <w:r w:rsidR="007D68FC" w:rsidRPr="00084930">
        <w:rPr>
          <w:b/>
        </w:rPr>
        <w:t xml:space="preserve">kolorystycznie </w:t>
      </w:r>
      <w:r w:rsidRPr="00084930">
        <w:rPr>
          <w:b/>
        </w:rPr>
        <w:t xml:space="preserve">ujednolicone </w:t>
      </w:r>
      <w:r w:rsidR="00290305" w:rsidRPr="00084930">
        <w:rPr>
          <w:b/>
        </w:rPr>
        <w:t>(np.</w:t>
      </w:r>
      <w:r w:rsidRPr="00084930">
        <w:rPr>
          <w:b/>
        </w:rPr>
        <w:t xml:space="preserve"> stal </w:t>
      </w:r>
      <w:r w:rsidR="00290305" w:rsidRPr="00084930">
        <w:rPr>
          <w:b/>
        </w:rPr>
        <w:t>nierdzewna)</w:t>
      </w:r>
    </w:p>
    <w:p w:rsidR="00B74909" w:rsidRPr="00084930" w:rsidRDefault="00B74909" w:rsidP="00084930">
      <w:pPr>
        <w:pStyle w:val="Bezodstpw"/>
        <w:jc w:val="both"/>
        <w:rPr>
          <w:b/>
        </w:rPr>
      </w:pPr>
      <w:r w:rsidRPr="00084930">
        <w:rPr>
          <w:b/>
        </w:rPr>
        <w:t>- lampa oznaczona jako " G " do podświetlenia drzewa poza obrysem niecki powinna mieć moc ok</w:t>
      </w:r>
      <w:r w:rsidR="007D68FC" w:rsidRPr="00084930">
        <w:rPr>
          <w:b/>
        </w:rPr>
        <w:t>.</w:t>
      </w:r>
      <w:r w:rsidRPr="00084930">
        <w:rPr>
          <w:b/>
        </w:rPr>
        <w:t xml:space="preserve"> 30W i mieć możliwość regulacji kierunku</w:t>
      </w:r>
      <w:r w:rsidR="00290305" w:rsidRPr="00084930">
        <w:rPr>
          <w:b/>
        </w:rPr>
        <w:t>,</w:t>
      </w:r>
    </w:p>
    <w:p w:rsidR="00B74909" w:rsidRPr="00084930" w:rsidRDefault="00B74909" w:rsidP="00084930">
      <w:pPr>
        <w:pStyle w:val="Bezodstpw"/>
        <w:jc w:val="both"/>
        <w:rPr>
          <w:b/>
        </w:rPr>
      </w:pPr>
      <w:r w:rsidRPr="00084930">
        <w:rPr>
          <w:b/>
        </w:rPr>
        <w:t xml:space="preserve">- lampy montowane na </w:t>
      </w:r>
      <w:r w:rsidR="00290305" w:rsidRPr="00084930">
        <w:rPr>
          <w:b/>
        </w:rPr>
        <w:t>ścianie z</w:t>
      </w:r>
      <w:r w:rsidRPr="00084930">
        <w:rPr>
          <w:b/>
        </w:rPr>
        <w:t xml:space="preserve"> oparciami powinny być zamontowane na wysokości nie kolid</w:t>
      </w:r>
      <w:r w:rsidR="00290305" w:rsidRPr="00084930">
        <w:rPr>
          <w:b/>
        </w:rPr>
        <w:t>ującej</w:t>
      </w:r>
      <w:r w:rsidRPr="00084930">
        <w:rPr>
          <w:b/>
        </w:rPr>
        <w:t xml:space="preserve"> z plecami siedzących na ławce </w:t>
      </w:r>
      <w:r w:rsidR="00290305" w:rsidRPr="00084930">
        <w:rPr>
          <w:b/>
        </w:rPr>
        <w:t>osób</w:t>
      </w:r>
      <w:r w:rsidRPr="00084930">
        <w:rPr>
          <w:b/>
        </w:rPr>
        <w:t xml:space="preserve">. </w:t>
      </w:r>
    </w:p>
    <w:p w:rsidR="00B74909" w:rsidRPr="00084930" w:rsidRDefault="00B74909" w:rsidP="00084930">
      <w:pPr>
        <w:pStyle w:val="Bezodstpw"/>
        <w:jc w:val="both"/>
        <w:rPr>
          <w:b/>
        </w:rPr>
      </w:pPr>
      <w:r w:rsidRPr="00084930">
        <w:rPr>
          <w:b/>
        </w:rPr>
        <w:t xml:space="preserve">- oprawy gruntowe </w:t>
      </w:r>
      <w:r w:rsidR="00290305" w:rsidRPr="00084930">
        <w:rPr>
          <w:b/>
        </w:rPr>
        <w:t xml:space="preserve">oraz </w:t>
      </w:r>
      <w:r w:rsidRPr="00084930">
        <w:rPr>
          <w:b/>
        </w:rPr>
        <w:t xml:space="preserve">montowane w wodzie </w:t>
      </w:r>
      <w:r w:rsidR="00290305" w:rsidRPr="00084930">
        <w:rPr>
          <w:b/>
        </w:rPr>
        <w:t xml:space="preserve">kaskady i brodzika ściany wodnej </w:t>
      </w:r>
      <w:r w:rsidRPr="00084930">
        <w:rPr>
          <w:b/>
        </w:rPr>
        <w:t xml:space="preserve">powinny </w:t>
      </w:r>
      <w:r w:rsidR="00290305" w:rsidRPr="00084930">
        <w:rPr>
          <w:b/>
        </w:rPr>
        <w:t xml:space="preserve">mieć </w:t>
      </w:r>
      <w:r w:rsidRPr="00084930">
        <w:rPr>
          <w:b/>
        </w:rPr>
        <w:t>źródła światła o szerokim kącie</w:t>
      </w:r>
      <w:r w:rsidR="00BE1107">
        <w:rPr>
          <w:b/>
        </w:rPr>
        <w:t>.</w:t>
      </w:r>
    </w:p>
    <w:p w:rsidR="00551651" w:rsidRDefault="00551651" w:rsidP="00AF1EA5">
      <w:pPr>
        <w:pStyle w:val="Tekstpodstawowy"/>
        <w:rPr>
          <w:iCs/>
        </w:rPr>
      </w:pPr>
    </w:p>
    <w:p w:rsidR="00551651" w:rsidRPr="003D300A" w:rsidRDefault="00C31329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28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28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„Prosimy o</w:t>
      </w:r>
      <w:r w:rsidR="00041545">
        <w:rPr>
          <w:i/>
        </w:rPr>
        <w:t xml:space="preserve"> przedstawienie projektu fontanny „Kule wodne</w:t>
      </w:r>
      <w:r>
        <w:rPr>
          <w:i/>
        </w:rPr>
        <w:t>”</w:t>
      </w:r>
      <w:r w:rsidR="00041545">
        <w:rPr>
          <w:i/>
        </w:rPr>
        <w:t xml:space="preserve"> wraz z ewentualnym wejściem do komory </w:t>
      </w:r>
      <w:r w:rsidR="00DB769F">
        <w:rPr>
          <w:i/>
        </w:rPr>
        <w:t>lub betonowaną”</w:t>
      </w:r>
    </w:p>
    <w:p w:rsidR="00551651" w:rsidRDefault="00551651" w:rsidP="00551651">
      <w:pPr>
        <w:spacing w:after="120"/>
        <w:jc w:val="both"/>
        <w:rPr>
          <w:b/>
        </w:rPr>
      </w:pPr>
      <w:r>
        <w:rPr>
          <w:b/>
        </w:rPr>
        <w:t xml:space="preserve">Odpowiedź na pytanie nr </w:t>
      </w:r>
      <w:r w:rsidR="00C31329">
        <w:rPr>
          <w:b/>
        </w:rPr>
        <w:t>28</w:t>
      </w:r>
      <w:r>
        <w:rPr>
          <w:b/>
        </w:rPr>
        <w:t>:</w:t>
      </w:r>
    </w:p>
    <w:p w:rsidR="00BE1107" w:rsidRPr="00BE1107" w:rsidRDefault="00BE1107" w:rsidP="00BE1107">
      <w:pPr>
        <w:pStyle w:val="Tekstpodstawowy"/>
        <w:jc w:val="both"/>
        <w:rPr>
          <w:b/>
          <w:iCs/>
        </w:rPr>
      </w:pPr>
      <w:r w:rsidRPr="00BE1107">
        <w:rPr>
          <w:b/>
          <w:iCs/>
        </w:rPr>
        <w:t>Fontannę Kule wodne należy wykonać zgodnie z dokumentacją projektową bez potrzeby stosowania komory technicznej i stropu w obszarze montowanych kul.  Dopuszcza się, na wniosek Wykonawcy zaakceptowany przez Zamawiającego modyfikację rozwiązania projektowego polegającego wprowadzeniu stropu z włazem technicznym, pod warunkiem zastosowania łoży o kształcie cylindrycznym osadzonych na fundamentach betonowych wyposażonych w śruby regulacyjne rzymskie M24 ułożonymi w trójkącie. Rysunek zamienny WPZ-B-S-511:</w:t>
      </w:r>
    </w:p>
    <w:p w:rsidR="00BE1107" w:rsidRPr="00AF1EA5" w:rsidRDefault="00BE1107" w:rsidP="00551651">
      <w:pPr>
        <w:spacing w:after="120"/>
        <w:jc w:val="both"/>
        <w:rPr>
          <w:i/>
          <w:sz w:val="18"/>
        </w:rPr>
      </w:pPr>
      <w:r w:rsidRPr="00E21CE5">
        <w:rPr>
          <w:iCs/>
          <w:noProof/>
        </w:rPr>
        <w:drawing>
          <wp:inline distT="0" distB="0" distL="0" distR="0" wp14:anchorId="3E172D0E" wp14:editId="1A2838F9">
            <wp:extent cx="5759450" cy="430911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51" w:rsidRDefault="00551651" w:rsidP="00AF1EA5">
      <w:pPr>
        <w:pStyle w:val="Tekstpodstawowy"/>
        <w:rPr>
          <w:iCs/>
        </w:rPr>
      </w:pPr>
    </w:p>
    <w:p w:rsidR="00551651" w:rsidRPr="003D300A" w:rsidRDefault="00C31329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lastRenderedPageBreak/>
        <w:t>29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29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</w:t>
      </w:r>
      <w:r w:rsidR="00DB769F">
        <w:rPr>
          <w:i/>
        </w:rPr>
        <w:t>Czy w zakres przedmiotowego postępowania wchodzi wzmocnienie drogi dojazdowej do rozbiórki i dowozu skał</w:t>
      </w:r>
      <w:r w:rsidR="00B631CC">
        <w:rPr>
          <w:i/>
        </w:rPr>
        <w:t>. Jeżeli tak, to prosimy o umieszczenie pozycji w przedmiarze</w:t>
      </w:r>
      <w:r>
        <w:rPr>
          <w:i/>
        </w:rPr>
        <w:t>”</w:t>
      </w: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 xml:space="preserve">Odpowiedź na pytanie nr </w:t>
      </w:r>
      <w:r w:rsidR="00C31329">
        <w:rPr>
          <w:b/>
        </w:rPr>
        <w:t>29</w:t>
      </w:r>
      <w:r>
        <w:rPr>
          <w:b/>
        </w:rPr>
        <w:t>:</w:t>
      </w:r>
    </w:p>
    <w:p w:rsidR="00551651" w:rsidRPr="00084930" w:rsidRDefault="00B631CC" w:rsidP="00084930">
      <w:pPr>
        <w:pStyle w:val="Tekstpodstawowy"/>
        <w:jc w:val="both"/>
        <w:rPr>
          <w:b/>
          <w:iCs/>
        </w:rPr>
      </w:pPr>
      <w:r w:rsidRPr="00084930">
        <w:rPr>
          <w:b/>
          <w:iCs/>
        </w:rPr>
        <w:t>Przedmiot zamówienia obejmuje również przystosowanie terenu do wjazdu dźwigu samochodowego o udźwigu 15 ton</w:t>
      </w:r>
      <w:r w:rsidR="004B58DA" w:rsidRPr="00084930">
        <w:rPr>
          <w:b/>
          <w:iCs/>
        </w:rPr>
        <w:t xml:space="preserve"> i wysięgu niezbędnym do wykonania robót demontażu oraz ponownego montażu skał w fontannie skalnej. Zamawiający proponuje wykonanie drogi dojazdowej na terenie placu budowy wzmocnionej </w:t>
      </w:r>
      <w:r w:rsidR="009356DA" w:rsidRPr="00084930">
        <w:rPr>
          <w:b/>
          <w:iCs/>
        </w:rPr>
        <w:t xml:space="preserve">według wyboru wykonawcy np. </w:t>
      </w:r>
      <w:r w:rsidR="008477AD" w:rsidRPr="00084930">
        <w:rPr>
          <w:b/>
          <w:iCs/>
        </w:rPr>
        <w:t>płytami drogowymi jak niżej z usług</w:t>
      </w:r>
      <w:r w:rsidR="00E43E04" w:rsidRPr="00084930">
        <w:rPr>
          <w:b/>
          <w:iCs/>
        </w:rPr>
        <w:t xml:space="preserve">ą </w:t>
      </w:r>
      <w:r w:rsidR="008477AD" w:rsidRPr="00084930">
        <w:rPr>
          <w:b/>
          <w:iCs/>
        </w:rPr>
        <w:t>zewnętrzną dostawy, montażu i odbioru</w:t>
      </w:r>
      <w:r w:rsidR="00E43E04" w:rsidRPr="00084930">
        <w:rPr>
          <w:b/>
          <w:iCs/>
        </w:rPr>
        <w:t xml:space="preserve"> na czas niezbędny do wykonania czynności wymiany skał. Przedmiar robót </w:t>
      </w:r>
      <w:r w:rsidR="00A75523" w:rsidRPr="00084930">
        <w:rPr>
          <w:b/>
          <w:iCs/>
        </w:rPr>
        <w:t>niniejszego postępowania</w:t>
      </w:r>
      <w:r w:rsidR="00E43E04" w:rsidRPr="00084930">
        <w:rPr>
          <w:b/>
          <w:iCs/>
        </w:rPr>
        <w:t xml:space="preserve"> uwzględnia </w:t>
      </w:r>
      <w:r w:rsidR="00A75523" w:rsidRPr="00084930">
        <w:rPr>
          <w:b/>
          <w:iCs/>
        </w:rPr>
        <w:t xml:space="preserve">pozycję wskazującą projektowaną powierzchnię </w:t>
      </w:r>
      <w:r w:rsidR="008453CB" w:rsidRPr="00084930">
        <w:rPr>
          <w:b/>
          <w:iCs/>
        </w:rPr>
        <w:t xml:space="preserve">i możliwość </w:t>
      </w:r>
      <w:r w:rsidR="00A75523" w:rsidRPr="00084930">
        <w:rPr>
          <w:b/>
          <w:iCs/>
        </w:rPr>
        <w:t>wyliczenia stosownych nakładów.</w:t>
      </w:r>
    </w:p>
    <w:p w:rsidR="00E43E04" w:rsidRDefault="00E43E04" w:rsidP="00AF1EA5">
      <w:pPr>
        <w:pStyle w:val="Tekstpodstawowy"/>
        <w:rPr>
          <w:iCs/>
        </w:rPr>
      </w:pPr>
      <w:r>
        <w:rPr>
          <w:noProof/>
        </w:rPr>
        <w:drawing>
          <wp:inline distT="0" distB="0" distL="0" distR="0">
            <wp:extent cx="5715000" cy="3800475"/>
            <wp:effectExtent l="0" t="0" r="0" b="0"/>
            <wp:docPr id="8" name="Obraz 8" descr="Tymczasowe Maty Techn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ymczasowe Maty Techniczn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0"/>
                    <a:stretch/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7AD" w:rsidRDefault="008477AD" w:rsidP="00AF1EA5">
      <w:pPr>
        <w:pStyle w:val="Tekstpodstawowy"/>
        <w:rPr>
          <w:iCs/>
        </w:rPr>
      </w:pPr>
    </w:p>
    <w:p w:rsidR="00551651" w:rsidRPr="003D300A" w:rsidRDefault="00C31329" w:rsidP="00551651">
      <w:pPr>
        <w:spacing w:line="254" w:lineRule="auto"/>
        <w:ind w:left="360"/>
        <w:jc w:val="both"/>
        <w:rPr>
          <w:i/>
        </w:rPr>
      </w:pPr>
      <w:r>
        <w:rPr>
          <w:i/>
        </w:rPr>
        <w:t>30</w:t>
      </w:r>
      <w:r w:rsidR="00551651">
        <w:rPr>
          <w:i/>
        </w:rPr>
        <w:t xml:space="preserve">. </w:t>
      </w:r>
      <w:r w:rsidR="00551651" w:rsidRPr="003D300A">
        <w:rPr>
          <w:i/>
        </w:rPr>
        <w:t xml:space="preserve">Pytanie nr </w:t>
      </w:r>
      <w:r>
        <w:rPr>
          <w:i/>
        </w:rPr>
        <w:t>30</w:t>
      </w:r>
      <w:r w:rsidR="00551651" w:rsidRPr="003D300A">
        <w:rPr>
          <w:i/>
        </w:rPr>
        <w:t>:</w:t>
      </w:r>
    </w:p>
    <w:p w:rsidR="00551651" w:rsidRDefault="00551651" w:rsidP="00551651">
      <w:pPr>
        <w:pStyle w:val="Tekstpodstawowy"/>
        <w:rPr>
          <w:i/>
        </w:rPr>
      </w:pPr>
      <w:r w:rsidRPr="00C359B6">
        <w:rPr>
          <w:i/>
        </w:rPr>
        <w:t>„</w:t>
      </w:r>
      <w:r w:rsidR="0072464B">
        <w:rPr>
          <w:i/>
        </w:rPr>
        <w:t>Kto ponosi koszty ewentualnych błędów projektowych na etapie realizacji?</w:t>
      </w:r>
      <w:r w:rsidR="00B32C7A">
        <w:rPr>
          <w:i/>
        </w:rPr>
        <w:t xml:space="preserve"> W przypadku rozbieżności, prosimy o wskazanie, który dokument jest nadrzędny </w:t>
      </w:r>
      <w:r w:rsidR="00AE0511">
        <w:rPr>
          <w:i/>
        </w:rPr>
        <w:t>do realizacji zamówienia</w:t>
      </w:r>
      <w:r>
        <w:rPr>
          <w:i/>
        </w:rPr>
        <w:t>”</w:t>
      </w:r>
    </w:p>
    <w:p w:rsidR="00551651" w:rsidRPr="00AF1EA5" w:rsidRDefault="00551651" w:rsidP="00551651">
      <w:pPr>
        <w:spacing w:after="120"/>
        <w:jc w:val="both"/>
        <w:rPr>
          <w:i/>
          <w:sz w:val="18"/>
        </w:rPr>
      </w:pPr>
      <w:r>
        <w:rPr>
          <w:b/>
        </w:rPr>
        <w:t xml:space="preserve">Odpowiedź na pytanie nr </w:t>
      </w:r>
      <w:r w:rsidR="00C31329">
        <w:rPr>
          <w:b/>
        </w:rPr>
        <w:t>30</w:t>
      </w:r>
      <w:r>
        <w:rPr>
          <w:b/>
        </w:rPr>
        <w:t>:</w:t>
      </w:r>
    </w:p>
    <w:p w:rsidR="00BE1107" w:rsidRPr="00BE1107" w:rsidRDefault="00BE1107" w:rsidP="00BE1107">
      <w:pPr>
        <w:pStyle w:val="Tekstpodstawowy"/>
        <w:jc w:val="both"/>
        <w:rPr>
          <w:b/>
          <w:iCs/>
        </w:rPr>
      </w:pPr>
      <w:r w:rsidRPr="00BE1107">
        <w:rPr>
          <w:b/>
          <w:iCs/>
        </w:rPr>
        <w:t xml:space="preserve">Odpowiedzialność stron w procesie inwestycyjnym regulują przepisy prawa, w tym prawa budowlanego i kodeksu cywilnego i te przepisy są wiążące zarówno dla Zamawiającego jak i Wykonawcy. </w:t>
      </w:r>
    </w:p>
    <w:p w:rsidR="00BE1107" w:rsidRPr="00BE1107" w:rsidRDefault="00BE1107" w:rsidP="00BE1107">
      <w:pPr>
        <w:pStyle w:val="Tekstpodstawowy"/>
        <w:jc w:val="both"/>
        <w:rPr>
          <w:b/>
          <w:iCs/>
        </w:rPr>
      </w:pPr>
      <w:r w:rsidRPr="00BE1107">
        <w:rPr>
          <w:b/>
          <w:iCs/>
        </w:rPr>
        <w:t>W przypadku rozbieżności w zakresie dokumentacji będącej przedmiotem zlecenia, dokumentem nadrzędnym jest projekt wykonawczy z uwzględnieniem jego aktualizacji na dzień złożenia oferty lub dokument przedstawiony w toku odpowiedzi do niniejszego postępowania</w:t>
      </w:r>
    </w:p>
    <w:p w:rsidR="00767C25" w:rsidRPr="00551651" w:rsidRDefault="00767C25" w:rsidP="00767C25">
      <w:pPr>
        <w:pStyle w:val="Tekstpodstawowy"/>
        <w:rPr>
          <w:iCs/>
        </w:rPr>
      </w:pPr>
    </w:p>
    <w:p w:rsidR="00767C25" w:rsidRPr="003D300A" w:rsidRDefault="00767C25" w:rsidP="00767C25">
      <w:pPr>
        <w:spacing w:line="254" w:lineRule="auto"/>
        <w:ind w:left="360"/>
        <w:jc w:val="both"/>
        <w:rPr>
          <w:i/>
        </w:rPr>
      </w:pPr>
      <w:r>
        <w:rPr>
          <w:i/>
        </w:rPr>
        <w:t>3</w:t>
      </w:r>
      <w:r w:rsidR="00FA4AE1">
        <w:rPr>
          <w:i/>
        </w:rPr>
        <w:t>1</w:t>
      </w:r>
      <w:r>
        <w:rPr>
          <w:i/>
        </w:rPr>
        <w:t xml:space="preserve">. </w:t>
      </w:r>
      <w:r w:rsidRPr="003D300A">
        <w:rPr>
          <w:i/>
        </w:rPr>
        <w:t xml:space="preserve">Pytanie nr </w:t>
      </w:r>
      <w:r>
        <w:rPr>
          <w:i/>
        </w:rPr>
        <w:t>3</w:t>
      </w:r>
      <w:r w:rsidR="00FA4AE1">
        <w:rPr>
          <w:i/>
        </w:rPr>
        <w:t>1</w:t>
      </w:r>
      <w:r w:rsidRPr="003D300A">
        <w:rPr>
          <w:i/>
        </w:rPr>
        <w:t>:</w:t>
      </w:r>
    </w:p>
    <w:p w:rsidR="00767C25" w:rsidRDefault="00767C25" w:rsidP="00767C25">
      <w:pPr>
        <w:pStyle w:val="Tekstpodstawowy"/>
        <w:rPr>
          <w:i/>
        </w:rPr>
      </w:pPr>
      <w:r w:rsidRPr="00C359B6">
        <w:rPr>
          <w:i/>
        </w:rPr>
        <w:lastRenderedPageBreak/>
        <w:t>„</w:t>
      </w:r>
      <w:r w:rsidR="0082096E">
        <w:rPr>
          <w:i/>
        </w:rPr>
        <w:t xml:space="preserve">Proszę o potwierdzenie pozycji kosztorysowych dot. </w:t>
      </w:r>
      <w:r w:rsidR="00FA4AE1">
        <w:rPr>
          <w:i/>
        </w:rPr>
        <w:t>P</w:t>
      </w:r>
      <w:r w:rsidR="0082096E">
        <w:rPr>
          <w:i/>
        </w:rPr>
        <w:t>ompy</w:t>
      </w:r>
      <w:r w:rsidR="00FA4AE1">
        <w:rPr>
          <w:i/>
        </w:rPr>
        <w:t xml:space="preserve"> dozującej</w:t>
      </w:r>
      <w:r w:rsidR="0082096E">
        <w:rPr>
          <w:i/>
        </w:rPr>
        <w:t xml:space="preserve"> antyglonowej, </w:t>
      </w:r>
      <w:r w:rsidR="007D7F7C">
        <w:rPr>
          <w:i/>
        </w:rPr>
        <w:t>ewentualniekonieczność ich dostarczenia i montażu w związku z tym, że są one niezamontowane</w:t>
      </w:r>
      <w:r>
        <w:rPr>
          <w:i/>
        </w:rPr>
        <w:t>”</w:t>
      </w:r>
    </w:p>
    <w:p w:rsidR="00767C25" w:rsidRDefault="00767C25" w:rsidP="00BE1107">
      <w:pPr>
        <w:tabs>
          <w:tab w:val="left" w:pos="3759"/>
        </w:tabs>
        <w:spacing w:after="120"/>
        <w:jc w:val="both"/>
        <w:rPr>
          <w:b/>
        </w:rPr>
      </w:pPr>
      <w:r>
        <w:rPr>
          <w:b/>
        </w:rPr>
        <w:t>Odpowiedź na pytanie nr 3</w:t>
      </w:r>
      <w:r w:rsidR="00FA4AE1">
        <w:rPr>
          <w:b/>
        </w:rPr>
        <w:t>1</w:t>
      </w:r>
      <w:r>
        <w:rPr>
          <w:b/>
        </w:rPr>
        <w:t>:</w:t>
      </w:r>
      <w:r w:rsidR="00BE1107">
        <w:rPr>
          <w:b/>
        </w:rPr>
        <w:tab/>
      </w:r>
    </w:p>
    <w:p w:rsidR="00BE1107" w:rsidRPr="00BE1107" w:rsidRDefault="00BE1107" w:rsidP="00BE1107">
      <w:pPr>
        <w:spacing w:after="120"/>
        <w:jc w:val="both"/>
        <w:rPr>
          <w:b/>
          <w:iCs/>
        </w:rPr>
      </w:pPr>
      <w:r w:rsidRPr="00BE1107">
        <w:rPr>
          <w:b/>
          <w:iCs/>
        </w:rPr>
        <w:t>Zamawiający wyjaśnia, iż w przypadku urządzeń i osprzętu już zamontowanego na budowie przedmiotem zamówienia będą nakłady konieczne na dokonanie przeglądu technicznego urządzenia, potwierdzenie jego sprawności i prawidłowości montażu wraz kosztami ewentualnych napraw oraz nakładów na próby techniczne i uruchomienie. Wszelki obowiązki gwarancyjne i serwisowe pozostają w gestii Wykonawcy.</w:t>
      </w:r>
    </w:p>
    <w:p w:rsidR="00BE1107" w:rsidRPr="00AF1EA5" w:rsidRDefault="00BE1107" w:rsidP="00BE1107">
      <w:pPr>
        <w:tabs>
          <w:tab w:val="left" w:pos="3759"/>
        </w:tabs>
        <w:spacing w:after="120"/>
        <w:jc w:val="both"/>
        <w:rPr>
          <w:i/>
          <w:sz w:val="18"/>
        </w:rPr>
      </w:pPr>
    </w:p>
    <w:p w:rsidR="00767C25" w:rsidRPr="00551651" w:rsidRDefault="00767C25" w:rsidP="00767C25">
      <w:pPr>
        <w:pStyle w:val="Tekstpodstawowy"/>
        <w:rPr>
          <w:iCs/>
        </w:rPr>
      </w:pPr>
    </w:p>
    <w:p w:rsidR="00767C25" w:rsidRPr="003D300A" w:rsidRDefault="00767C25" w:rsidP="00767C25">
      <w:pPr>
        <w:spacing w:line="254" w:lineRule="auto"/>
        <w:ind w:left="360"/>
        <w:jc w:val="both"/>
        <w:rPr>
          <w:i/>
        </w:rPr>
      </w:pPr>
      <w:r>
        <w:rPr>
          <w:i/>
        </w:rPr>
        <w:t>3</w:t>
      </w:r>
      <w:r w:rsidR="00FA4AE1">
        <w:rPr>
          <w:i/>
        </w:rPr>
        <w:t>2</w:t>
      </w:r>
      <w:r>
        <w:rPr>
          <w:i/>
        </w:rPr>
        <w:t xml:space="preserve">. </w:t>
      </w:r>
      <w:r w:rsidRPr="003D300A">
        <w:rPr>
          <w:i/>
        </w:rPr>
        <w:t xml:space="preserve">Pytanie nr </w:t>
      </w:r>
      <w:r>
        <w:rPr>
          <w:i/>
        </w:rPr>
        <w:t>3</w:t>
      </w:r>
      <w:r w:rsidR="00FA4AE1">
        <w:rPr>
          <w:i/>
        </w:rPr>
        <w:t>2</w:t>
      </w:r>
      <w:r w:rsidRPr="003D300A">
        <w:rPr>
          <w:i/>
        </w:rPr>
        <w:t>:</w:t>
      </w:r>
    </w:p>
    <w:p w:rsidR="00767C25" w:rsidRDefault="00767C25" w:rsidP="00767C25">
      <w:pPr>
        <w:pStyle w:val="Tekstpodstawowy"/>
        <w:rPr>
          <w:i/>
        </w:rPr>
      </w:pPr>
      <w:r w:rsidRPr="00C359B6">
        <w:rPr>
          <w:i/>
        </w:rPr>
        <w:t>„</w:t>
      </w:r>
      <w:r w:rsidR="007D7F7C">
        <w:rPr>
          <w:i/>
        </w:rPr>
        <w:t>Czy rzędna posadowienia fontanny skalnej jest zgodna z projektem?</w:t>
      </w:r>
      <w:r>
        <w:rPr>
          <w:i/>
        </w:rPr>
        <w:t>”</w:t>
      </w:r>
    </w:p>
    <w:p w:rsidR="00767C25" w:rsidRDefault="00767C25" w:rsidP="00767C25">
      <w:pPr>
        <w:spacing w:after="120"/>
        <w:jc w:val="both"/>
        <w:rPr>
          <w:b/>
        </w:rPr>
      </w:pPr>
      <w:r>
        <w:rPr>
          <w:b/>
        </w:rPr>
        <w:t>Odpowiedź na pytanie nr 3</w:t>
      </w:r>
      <w:r w:rsidR="00FA4AE1">
        <w:rPr>
          <w:b/>
        </w:rPr>
        <w:t>2</w:t>
      </w:r>
      <w:r>
        <w:rPr>
          <w:b/>
        </w:rPr>
        <w:t>:</w:t>
      </w:r>
    </w:p>
    <w:p w:rsidR="003D48AA" w:rsidRPr="003D48AA" w:rsidRDefault="003D48AA" w:rsidP="003D48AA">
      <w:pPr>
        <w:pStyle w:val="Tekstpodstawowy"/>
        <w:rPr>
          <w:b/>
          <w:iCs/>
        </w:rPr>
      </w:pPr>
      <w:r w:rsidRPr="003D48AA">
        <w:rPr>
          <w:b/>
          <w:iCs/>
        </w:rPr>
        <w:t>Rzędna posadowienia fontanny skalnej jest zgodna z projektem.</w:t>
      </w:r>
    </w:p>
    <w:p w:rsidR="003D48AA" w:rsidRPr="00AF1EA5" w:rsidRDefault="003D48AA" w:rsidP="00767C25">
      <w:pPr>
        <w:spacing w:after="120"/>
        <w:jc w:val="both"/>
        <w:rPr>
          <w:i/>
          <w:sz w:val="18"/>
        </w:rPr>
      </w:pPr>
    </w:p>
    <w:p w:rsidR="00767C25" w:rsidRPr="00551651" w:rsidRDefault="00767C25" w:rsidP="00767C25">
      <w:pPr>
        <w:pStyle w:val="Tekstpodstawowy"/>
        <w:rPr>
          <w:iCs/>
        </w:rPr>
      </w:pPr>
    </w:p>
    <w:p w:rsidR="00767C25" w:rsidRPr="003D300A" w:rsidRDefault="00767C25" w:rsidP="00767C25">
      <w:pPr>
        <w:spacing w:line="254" w:lineRule="auto"/>
        <w:ind w:left="360"/>
        <w:jc w:val="both"/>
        <w:rPr>
          <w:i/>
        </w:rPr>
      </w:pPr>
      <w:r>
        <w:rPr>
          <w:i/>
        </w:rPr>
        <w:t>3</w:t>
      </w:r>
      <w:r w:rsidR="00FA4AE1">
        <w:rPr>
          <w:i/>
        </w:rPr>
        <w:t>3</w:t>
      </w:r>
      <w:r>
        <w:rPr>
          <w:i/>
        </w:rPr>
        <w:t xml:space="preserve">. </w:t>
      </w:r>
      <w:r w:rsidRPr="003D300A">
        <w:rPr>
          <w:i/>
        </w:rPr>
        <w:t xml:space="preserve">Pytanie nr </w:t>
      </w:r>
      <w:r>
        <w:rPr>
          <w:i/>
        </w:rPr>
        <w:t>3</w:t>
      </w:r>
      <w:r w:rsidR="00FA4AE1">
        <w:rPr>
          <w:i/>
        </w:rPr>
        <w:t>3</w:t>
      </w:r>
      <w:r w:rsidRPr="003D300A">
        <w:rPr>
          <w:i/>
        </w:rPr>
        <w:t>:</w:t>
      </w:r>
    </w:p>
    <w:p w:rsidR="00767C25" w:rsidRDefault="00767C25" w:rsidP="00767C25">
      <w:pPr>
        <w:pStyle w:val="Tekstpodstawowy"/>
        <w:rPr>
          <w:i/>
        </w:rPr>
      </w:pPr>
      <w:r w:rsidRPr="00C359B6">
        <w:rPr>
          <w:i/>
        </w:rPr>
        <w:t>„</w:t>
      </w:r>
      <w:r w:rsidR="007D7F7C">
        <w:rPr>
          <w:i/>
        </w:rPr>
        <w:t>Czy Zamawiający dopuszcz</w:t>
      </w:r>
      <w:r w:rsidR="005E2DB3">
        <w:rPr>
          <w:i/>
        </w:rPr>
        <w:t xml:space="preserve">a </w:t>
      </w:r>
      <w:r w:rsidR="007D7F7C">
        <w:rPr>
          <w:i/>
        </w:rPr>
        <w:t>wbu</w:t>
      </w:r>
      <w:r w:rsidR="005E2DB3">
        <w:rPr>
          <w:i/>
        </w:rPr>
        <w:t>dowanie materiałów  rozbiórki nadających się do ponownego  montażu?</w:t>
      </w:r>
      <w:r>
        <w:rPr>
          <w:i/>
        </w:rPr>
        <w:t>”</w:t>
      </w:r>
    </w:p>
    <w:p w:rsidR="00767C25" w:rsidRDefault="00767C25" w:rsidP="003D48AA">
      <w:pPr>
        <w:tabs>
          <w:tab w:val="left" w:pos="3497"/>
        </w:tabs>
        <w:spacing w:after="120"/>
        <w:jc w:val="both"/>
        <w:rPr>
          <w:b/>
        </w:rPr>
      </w:pPr>
      <w:r>
        <w:rPr>
          <w:b/>
        </w:rPr>
        <w:t>Odpowiedź na pytanie nr 3</w:t>
      </w:r>
      <w:r w:rsidR="00FA4AE1">
        <w:rPr>
          <w:b/>
        </w:rPr>
        <w:t>3</w:t>
      </w:r>
      <w:r>
        <w:rPr>
          <w:b/>
        </w:rPr>
        <w:t>:</w:t>
      </w:r>
      <w:r w:rsidR="003D48AA">
        <w:rPr>
          <w:b/>
        </w:rPr>
        <w:tab/>
      </w:r>
    </w:p>
    <w:p w:rsidR="003D48AA" w:rsidRPr="003D48AA" w:rsidRDefault="003D48AA" w:rsidP="003D48AA">
      <w:pPr>
        <w:pStyle w:val="Tekstpodstawowy"/>
        <w:jc w:val="both"/>
        <w:rPr>
          <w:b/>
          <w:iCs/>
        </w:rPr>
      </w:pPr>
      <w:r w:rsidRPr="003D48AA">
        <w:rPr>
          <w:b/>
          <w:iCs/>
        </w:rPr>
        <w:t xml:space="preserve">Zakres robót będący przedmiot niniejszego postępowania należy wykonać zgodnie ze Specyfikacją </w:t>
      </w:r>
      <w:r>
        <w:rPr>
          <w:b/>
          <w:iCs/>
        </w:rPr>
        <w:t xml:space="preserve">Warunków </w:t>
      </w:r>
      <w:r w:rsidRPr="003D48AA">
        <w:rPr>
          <w:b/>
          <w:iCs/>
        </w:rPr>
        <w:t>Zamówienia.</w:t>
      </w:r>
    </w:p>
    <w:p w:rsidR="003D48AA" w:rsidRDefault="003D48AA" w:rsidP="009A6B0E">
      <w:pPr>
        <w:pStyle w:val="Tekstpodstawowy"/>
        <w:jc w:val="both"/>
        <w:rPr>
          <w:b/>
          <w:iCs/>
        </w:rPr>
      </w:pPr>
      <w:r w:rsidRPr="003D48AA">
        <w:rPr>
          <w:b/>
          <w:iCs/>
        </w:rPr>
        <w:t xml:space="preserve">W przypadku nawierzchni z kostki brukowej Zamawiający przewidział rozbiórkę istniejącej nawierzchni do poziomu koryta gruntowego celem uzupełnienia podbudowy nawierzchni o brakującą warstwę stabilizującą z podsypki cementowo-piaskowej 4:1 w warstwie 10 cm. W tym celu Zamawiający dopuszcza rozbiórkę poszczególnych warstw w sposób pozwalający na odzyskania materiałów ich ponowne wbudowanie. Rozbiórce nie podlegają obrzeża na ławach betonowych. Kruszywa mineralne z odzysku należy wykorzystać do wymiany gruntu w obszarach, na których stwierdzono nadmierne jego zmiękczenie, w szczególności w obszarze fontanny edukacyjnej i otoczenia ściany wodnej, gdzie stwierdzono przemrożenie podłoża gruntowego z rodzimej gliny pylastej i nadmierne jego zmiękczenie. Wskaźnik zagęszczenia wszystkich podłoży gruntowych pod nawierzchnie utwardzone powinien wynosić co najmniej 0,97 według normalnej metody </w:t>
      </w:r>
      <w:proofErr w:type="spellStart"/>
      <w:r w:rsidRPr="003D48AA">
        <w:rPr>
          <w:b/>
          <w:iCs/>
        </w:rPr>
        <w:t>Proctora</w:t>
      </w:r>
      <w:proofErr w:type="spellEnd"/>
      <w:r w:rsidRPr="003D48AA">
        <w:rPr>
          <w:b/>
          <w:iCs/>
        </w:rPr>
        <w:t>.</w:t>
      </w:r>
    </w:p>
    <w:p w:rsidR="009A6B0E" w:rsidRPr="00AF1EA5" w:rsidRDefault="009A6B0E" w:rsidP="009A6B0E">
      <w:pPr>
        <w:pStyle w:val="Tekstpodstawowy"/>
        <w:jc w:val="both"/>
        <w:rPr>
          <w:i/>
          <w:sz w:val="18"/>
        </w:rPr>
      </w:pPr>
      <w:r>
        <w:rPr>
          <w:noProof/>
        </w:rPr>
        <w:lastRenderedPageBreak/>
        <w:drawing>
          <wp:inline distT="0" distB="0" distL="0" distR="0" wp14:anchorId="12FA770A" wp14:editId="2DB57095">
            <wp:extent cx="5759450" cy="221424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25" w:rsidRPr="00551651" w:rsidRDefault="00767C25" w:rsidP="00767C25">
      <w:pPr>
        <w:pStyle w:val="Tekstpodstawowy"/>
        <w:rPr>
          <w:iCs/>
        </w:rPr>
      </w:pPr>
    </w:p>
    <w:p w:rsidR="00767C25" w:rsidRPr="003D300A" w:rsidRDefault="00767C25" w:rsidP="00767C25">
      <w:pPr>
        <w:spacing w:line="254" w:lineRule="auto"/>
        <w:ind w:left="360"/>
        <w:jc w:val="both"/>
        <w:rPr>
          <w:i/>
        </w:rPr>
      </w:pPr>
      <w:r>
        <w:rPr>
          <w:i/>
        </w:rPr>
        <w:t>3</w:t>
      </w:r>
      <w:r w:rsidR="00FA4AE1">
        <w:rPr>
          <w:i/>
        </w:rPr>
        <w:t>4</w:t>
      </w:r>
      <w:r>
        <w:rPr>
          <w:i/>
        </w:rPr>
        <w:t xml:space="preserve">. </w:t>
      </w:r>
      <w:r w:rsidRPr="003D300A">
        <w:rPr>
          <w:i/>
        </w:rPr>
        <w:t xml:space="preserve">Pytanie nr </w:t>
      </w:r>
      <w:r>
        <w:rPr>
          <w:i/>
        </w:rPr>
        <w:t>3</w:t>
      </w:r>
      <w:r w:rsidR="00FA4AE1">
        <w:rPr>
          <w:i/>
        </w:rPr>
        <w:t>4</w:t>
      </w:r>
      <w:r w:rsidRPr="003D300A">
        <w:rPr>
          <w:i/>
        </w:rPr>
        <w:t>:</w:t>
      </w:r>
    </w:p>
    <w:p w:rsidR="00767C25" w:rsidRDefault="00767C25" w:rsidP="00767C25">
      <w:pPr>
        <w:pStyle w:val="Tekstpodstawowy"/>
        <w:rPr>
          <w:i/>
        </w:rPr>
      </w:pPr>
      <w:r w:rsidRPr="00C359B6">
        <w:rPr>
          <w:i/>
        </w:rPr>
        <w:t>„</w:t>
      </w:r>
      <w:r w:rsidR="005E2DB3">
        <w:rPr>
          <w:i/>
        </w:rPr>
        <w:t>Czy materiały z rozbiórki i elementy wbudowane np. Kule granitowe mają być zutylizowane wraz z przedstawieniem dowodu utylizacji?”</w:t>
      </w:r>
    </w:p>
    <w:p w:rsidR="00767C25" w:rsidRPr="00AF1EA5" w:rsidRDefault="00767C25" w:rsidP="00767C25">
      <w:pPr>
        <w:spacing w:after="120"/>
        <w:jc w:val="both"/>
        <w:rPr>
          <w:i/>
          <w:sz w:val="18"/>
        </w:rPr>
      </w:pPr>
      <w:r>
        <w:rPr>
          <w:b/>
        </w:rPr>
        <w:t>Odpowiedź na pytanie nr 3</w:t>
      </w:r>
      <w:r w:rsidR="00FA4AE1">
        <w:rPr>
          <w:b/>
        </w:rPr>
        <w:t>4</w:t>
      </w:r>
      <w:r>
        <w:rPr>
          <w:b/>
        </w:rPr>
        <w:t>:</w:t>
      </w:r>
    </w:p>
    <w:p w:rsidR="009A6B0E" w:rsidRPr="009A6B0E" w:rsidRDefault="009A6B0E" w:rsidP="009A6B0E">
      <w:pPr>
        <w:pStyle w:val="Tekstpodstawowy"/>
        <w:jc w:val="both"/>
        <w:rPr>
          <w:b/>
          <w:iCs/>
        </w:rPr>
      </w:pPr>
      <w:r w:rsidRPr="009A6B0E">
        <w:rPr>
          <w:b/>
          <w:iCs/>
        </w:rPr>
        <w:t xml:space="preserve">Zakres robót będący przedmiotem niniejszego postępowania należy wykonać zgodnie ze Specyfikacją </w:t>
      </w:r>
      <w:r>
        <w:rPr>
          <w:b/>
          <w:iCs/>
        </w:rPr>
        <w:t xml:space="preserve">Warunków </w:t>
      </w:r>
      <w:r w:rsidRPr="009A6B0E">
        <w:rPr>
          <w:b/>
          <w:iCs/>
        </w:rPr>
        <w:t>Zamówienia.</w:t>
      </w:r>
    </w:p>
    <w:p w:rsidR="00767C25" w:rsidRPr="00551651" w:rsidRDefault="00767C25" w:rsidP="00767C25">
      <w:pPr>
        <w:pStyle w:val="Tekstpodstawowy"/>
        <w:rPr>
          <w:iCs/>
        </w:rPr>
      </w:pPr>
    </w:p>
    <w:p w:rsidR="00767C25" w:rsidRPr="00551651" w:rsidRDefault="00767C25" w:rsidP="00767C25">
      <w:pPr>
        <w:pStyle w:val="Tekstpodstawowy"/>
        <w:rPr>
          <w:iCs/>
        </w:rPr>
      </w:pPr>
    </w:p>
    <w:p w:rsidR="00767C25" w:rsidRPr="00551651" w:rsidRDefault="00767C25" w:rsidP="00AF1EA5">
      <w:pPr>
        <w:pStyle w:val="Tekstpodstawowy"/>
        <w:rPr>
          <w:iCs/>
        </w:rPr>
      </w:pPr>
    </w:p>
    <w:sectPr w:rsidR="00767C25" w:rsidRPr="00551651" w:rsidSect="0094324A">
      <w:footerReference w:type="default" r:id="rId29"/>
      <w:pgSz w:w="11906" w:h="16838" w:code="9"/>
      <w:pgMar w:top="536" w:right="1418" w:bottom="1259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DA7" w:rsidRDefault="00FF7DA7">
      <w:r>
        <w:separator/>
      </w:r>
    </w:p>
  </w:endnote>
  <w:endnote w:type="continuationSeparator" w:id="0">
    <w:p w:rsidR="00FF7DA7" w:rsidRDefault="00FF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inion Web">
    <w:altName w:val="Georgia"/>
    <w:charset w:val="00"/>
    <w:family w:val="roman"/>
    <w:pitch w:val="variable"/>
    <w:sig w:usb0="00000007" w:usb1="00000000" w:usb2="00000000" w:usb3="00000000" w:csb0="00000093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651" w:rsidRDefault="00FF7DA7" w:rsidP="00901313">
    <w:pPr>
      <w:pStyle w:val="Nagwek2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pict>
        <v:line id="_x0000_s2049" style="position:absolute;left:0;text-align:left;flip:y;z-index:251657728" from="0,6.75pt" to="450pt,6.95pt" strokecolor="#396"/>
      </w:pict>
    </w:r>
  </w:p>
  <w:p w:rsidR="00551651" w:rsidRPr="002E7087" w:rsidRDefault="00551651" w:rsidP="00901313">
    <w:pPr>
      <w:pStyle w:val="Nagwek2"/>
      <w:jc w:val="center"/>
      <w:rPr>
        <w:rFonts w:ascii="Times New Roman" w:hAnsi="Times New Roman"/>
        <w:sz w:val="20"/>
        <w:szCs w:val="20"/>
      </w:rPr>
    </w:pPr>
    <w:r w:rsidRPr="002E7087">
      <w:rPr>
        <w:rFonts w:ascii="Times New Roman" w:hAnsi="Times New Roman"/>
        <w:sz w:val="20"/>
        <w:szCs w:val="20"/>
      </w:rPr>
      <w:t xml:space="preserve">Wydział </w:t>
    </w:r>
    <w:r>
      <w:rPr>
        <w:rFonts w:ascii="Times New Roman" w:hAnsi="Times New Roman"/>
        <w:sz w:val="20"/>
        <w:szCs w:val="20"/>
      </w:rPr>
      <w:t xml:space="preserve">Inwestycji, </w:t>
    </w:r>
    <w:r w:rsidRPr="002E7087">
      <w:rPr>
        <w:rFonts w:ascii="Times New Roman" w:hAnsi="Times New Roman"/>
        <w:sz w:val="20"/>
        <w:szCs w:val="20"/>
      </w:rPr>
      <w:t>Rozwoju Gospodarczego</w:t>
    </w:r>
    <w:r>
      <w:rPr>
        <w:rFonts w:ascii="Times New Roman" w:hAnsi="Times New Roman"/>
        <w:sz w:val="20"/>
        <w:szCs w:val="20"/>
      </w:rPr>
      <w:t xml:space="preserve"> i Pozyskiwania Funduszy</w:t>
    </w:r>
  </w:p>
  <w:p w:rsidR="00551651" w:rsidRPr="00AB6097" w:rsidRDefault="00551651" w:rsidP="00901313">
    <w:pPr>
      <w:ind w:firstLine="708"/>
      <w:jc w:val="center"/>
      <w:rPr>
        <w:bCs/>
        <w:sz w:val="20"/>
        <w:szCs w:val="20"/>
        <w:lang w:val="en-US"/>
      </w:rPr>
    </w:pPr>
    <w:r w:rsidRPr="00AB6097">
      <w:rPr>
        <w:bCs/>
        <w:sz w:val="20"/>
        <w:szCs w:val="20"/>
        <w:lang w:val="en-US"/>
      </w:rPr>
      <w:t>tel. 18 268 –04-73, 268-04-74, 268-04-75, fax 18 267-77-00</w:t>
    </w:r>
  </w:p>
  <w:p w:rsidR="00551651" w:rsidRPr="00AB6097" w:rsidRDefault="00551651" w:rsidP="00901313">
    <w:pPr>
      <w:ind w:firstLine="708"/>
      <w:jc w:val="center"/>
      <w:rPr>
        <w:bCs/>
        <w:sz w:val="20"/>
        <w:szCs w:val="20"/>
        <w:lang w:val="en-US"/>
      </w:rPr>
    </w:pPr>
    <w:r w:rsidRPr="00AB6097">
      <w:rPr>
        <w:lang w:val="en-US"/>
      </w:rPr>
      <w:t xml:space="preserve">e-mail: </w:t>
    </w:r>
    <w:hyperlink r:id="rId1" w:history="1">
      <w:r w:rsidRPr="00AB6097">
        <w:rPr>
          <w:rStyle w:val="Hipercze"/>
          <w:bCs/>
          <w:sz w:val="20"/>
          <w:szCs w:val="20"/>
          <w:lang w:val="en-US"/>
        </w:rPr>
        <w:t>srg@rabka.pl</w:t>
      </w:r>
    </w:hyperlink>
    <w:r w:rsidRPr="00AB6097">
      <w:rPr>
        <w:lang w:val="en-US"/>
      </w:rPr>
      <w:t xml:space="preserve">, </w:t>
    </w:r>
    <w:hyperlink r:id="rId2" w:history="1">
      <w:r w:rsidRPr="00AB6097">
        <w:rPr>
          <w:rStyle w:val="Hipercze"/>
          <w:bCs/>
          <w:sz w:val="20"/>
          <w:szCs w:val="20"/>
          <w:lang w:val="en-US"/>
        </w:rPr>
        <w:t>ik@rabka.pl</w:t>
      </w:r>
    </w:hyperlink>
    <w:r w:rsidRPr="00AB6097">
      <w:rPr>
        <w:lang w:val="en-US"/>
      </w:rPr>
      <w:t xml:space="preserve">, </w:t>
    </w:r>
    <w:hyperlink r:id="rId3" w:history="1">
      <w:r w:rsidRPr="00AB6097">
        <w:rPr>
          <w:rStyle w:val="Hipercze"/>
          <w:bCs/>
          <w:sz w:val="20"/>
          <w:szCs w:val="20"/>
          <w:lang w:val="en-US"/>
        </w:rPr>
        <w:t>srodowisko@rabka.pl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DA7" w:rsidRDefault="00FF7DA7">
      <w:r>
        <w:separator/>
      </w:r>
    </w:p>
  </w:footnote>
  <w:footnote w:type="continuationSeparator" w:id="0">
    <w:p w:rsidR="00FF7DA7" w:rsidRDefault="00FF7D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0E3B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C4269"/>
    <w:multiLevelType w:val="hybridMultilevel"/>
    <w:tmpl w:val="33281358"/>
    <w:lvl w:ilvl="0" w:tplc="517A43F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E111BB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C75B9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10404"/>
    <w:multiLevelType w:val="hybridMultilevel"/>
    <w:tmpl w:val="D04CAA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83EA2E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8649BF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71969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04E0C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54CDE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50DD1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974FB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A0023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A6E6D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885F05"/>
    <w:multiLevelType w:val="hybridMultilevel"/>
    <w:tmpl w:val="2EFE5688"/>
    <w:lvl w:ilvl="0" w:tplc="2FDC8B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z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4634F8A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3D7B4A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86F66"/>
    <w:multiLevelType w:val="hybridMultilevel"/>
    <w:tmpl w:val="D97C2882"/>
    <w:lvl w:ilvl="0" w:tplc="D3B8E47C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EA05EC"/>
    <w:multiLevelType w:val="hybridMultilevel"/>
    <w:tmpl w:val="A24CE40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2E6525F"/>
    <w:multiLevelType w:val="hybridMultilevel"/>
    <w:tmpl w:val="4C8AE2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7A715C"/>
    <w:multiLevelType w:val="hybridMultilevel"/>
    <w:tmpl w:val="A09C2204"/>
    <w:lvl w:ilvl="0" w:tplc="37FE6AE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E7916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A4065D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720077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DF461B"/>
    <w:multiLevelType w:val="hybridMultilevel"/>
    <w:tmpl w:val="2BD87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B07A16"/>
    <w:multiLevelType w:val="hybridMultilevel"/>
    <w:tmpl w:val="D8C8013C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8"/>
  </w:num>
  <w:num w:numId="2">
    <w:abstractNumId w:val="16"/>
  </w:num>
  <w:num w:numId="3">
    <w:abstractNumId w:val="1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7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5"/>
  </w:num>
  <w:num w:numId="12">
    <w:abstractNumId w:val="22"/>
  </w:num>
  <w:num w:numId="13">
    <w:abstractNumId w:val="8"/>
  </w:num>
  <w:num w:numId="14">
    <w:abstractNumId w:val="9"/>
  </w:num>
  <w:num w:numId="15">
    <w:abstractNumId w:val="12"/>
  </w:num>
  <w:num w:numId="16">
    <w:abstractNumId w:val="2"/>
  </w:num>
  <w:num w:numId="17">
    <w:abstractNumId w:val="20"/>
  </w:num>
  <w:num w:numId="18">
    <w:abstractNumId w:val="10"/>
  </w:num>
  <w:num w:numId="19">
    <w:abstractNumId w:val="6"/>
  </w:num>
  <w:num w:numId="20">
    <w:abstractNumId w:val="7"/>
  </w:num>
  <w:num w:numId="21">
    <w:abstractNumId w:val="21"/>
  </w:num>
  <w:num w:numId="22">
    <w:abstractNumId w:val="14"/>
  </w:num>
  <w:num w:numId="23">
    <w:abstractNumId w:val="11"/>
  </w:num>
  <w:num w:numId="24">
    <w:abstractNumId w:val="23"/>
  </w:num>
  <w:num w:numId="25">
    <w:abstractNumId w:val="1"/>
  </w:num>
  <w:num w:numId="26">
    <w:abstractNumId w:val="1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l-PL" w:vendorID="64" w:dllVersion="0" w:nlCheck="1" w:checkStyle="0"/>
  <w:activeWritingStyle w:appName="MSWord" w:lang="en-U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52CD"/>
    <w:rsid w:val="000047F2"/>
    <w:rsid w:val="00004B44"/>
    <w:rsid w:val="00012C06"/>
    <w:rsid w:val="0001440A"/>
    <w:rsid w:val="00022361"/>
    <w:rsid w:val="000233C4"/>
    <w:rsid w:val="000278BA"/>
    <w:rsid w:val="000331A4"/>
    <w:rsid w:val="00033265"/>
    <w:rsid w:val="00034AA2"/>
    <w:rsid w:val="000360D4"/>
    <w:rsid w:val="00041545"/>
    <w:rsid w:val="0004183F"/>
    <w:rsid w:val="0004351A"/>
    <w:rsid w:val="000452C5"/>
    <w:rsid w:val="00050FE0"/>
    <w:rsid w:val="000604B3"/>
    <w:rsid w:val="00071DA3"/>
    <w:rsid w:val="0007349E"/>
    <w:rsid w:val="00076062"/>
    <w:rsid w:val="0007673D"/>
    <w:rsid w:val="0008204D"/>
    <w:rsid w:val="00084930"/>
    <w:rsid w:val="000865FF"/>
    <w:rsid w:val="00087668"/>
    <w:rsid w:val="00087921"/>
    <w:rsid w:val="000933B4"/>
    <w:rsid w:val="00095648"/>
    <w:rsid w:val="000A2182"/>
    <w:rsid w:val="000A7E57"/>
    <w:rsid w:val="000C0D74"/>
    <w:rsid w:val="000C5423"/>
    <w:rsid w:val="000C67CA"/>
    <w:rsid w:val="000E3BFF"/>
    <w:rsid w:val="000E3D42"/>
    <w:rsid w:val="000E4FC3"/>
    <w:rsid w:val="001149DF"/>
    <w:rsid w:val="001167B2"/>
    <w:rsid w:val="001273D4"/>
    <w:rsid w:val="00127969"/>
    <w:rsid w:val="00131524"/>
    <w:rsid w:val="0013676E"/>
    <w:rsid w:val="00143E7A"/>
    <w:rsid w:val="001720C7"/>
    <w:rsid w:val="00177651"/>
    <w:rsid w:val="0018794F"/>
    <w:rsid w:val="00195179"/>
    <w:rsid w:val="001A688A"/>
    <w:rsid w:val="001B2F31"/>
    <w:rsid w:val="001B6653"/>
    <w:rsid w:val="001D51D8"/>
    <w:rsid w:val="001D67B2"/>
    <w:rsid w:val="001F0966"/>
    <w:rsid w:val="00200A00"/>
    <w:rsid w:val="00201EEF"/>
    <w:rsid w:val="002020C5"/>
    <w:rsid w:val="00202AFA"/>
    <w:rsid w:val="0020399E"/>
    <w:rsid w:val="00204436"/>
    <w:rsid w:val="002048B2"/>
    <w:rsid w:val="00204D00"/>
    <w:rsid w:val="002066D3"/>
    <w:rsid w:val="00207028"/>
    <w:rsid w:val="00211F22"/>
    <w:rsid w:val="00222B0F"/>
    <w:rsid w:val="0022684C"/>
    <w:rsid w:val="002343AA"/>
    <w:rsid w:val="0023484B"/>
    <w:rsid w:val="00234FE6"/>
    <w:rsid w:val="00236B19"/>
    <w:rsid w:val="0024116F"/>
    <w:rsid w:val="00241AE3"/>
    <w:rsid w:val="00241B10"/>
    <w:rsid w:val="00244EC6"/>
    <w:rsid w:val="00255333"/>
    <w:rsid w:val="0025778C"/>
    <w:rsid w:val="00260CCA"/>
    <w:rsid w:val="00263B90"/>
    <w:rsid w:val="0026584E"/>
    <w:rsid w:val="0026691B"/>
    <w:rsid w:val="002744AB"/>
    <w:rsid w:val="00277470"/>
    <w:rsid w:val="00290305"/>
    <w:rsid w:val="00291E07"/>
    <w:rsid w:val="00291FAF"/>
    <w:rsid w:val="002B3918"/>
    <w:rsid w:val="002B3B05"/>
    <w:rsid w:val="002C0985"/>
    <w:rsid w:val="002C2423"/>
    <w:rsid w:val="002C5CCF"/>
    <w:rsid w:val="002C79B2"/>
    <w:rsid w:val="002C7F2E"/>
    <w:rsid w:val="002D3E74"/>
    <w:rsid w:val="002D47B2"/>
    <w:rsid w:val="002D4EB9"/>
    <w:rsid w:val="002D5650"/>
    <w:rsid w:val="002E10E4"/>
    <w:rsid w:val="002F00C0"/>
    <w:rsid w:val="002F034F"/>
    <w:rsid w:val="003070BD"/>
    <w:rsid w:val="00314C97"/>
    <w:rsid w:val="0031617F"/>
    <w:rsid w:val="003206BB"/>
    <w:rsid w:val="003232F6"/>
    <w:rsid w:val="00325F98"/>
    <w:rsid w:val="003329DE"/>
    <w:rsid w:val="00340CDB"/>
    <w:rsid w:val="00346A02"/>
    <w:rsid w:val="0034735D"/>
    <w:rsid w:val="00351ADD"/>
    <w:rsid w:val="00355A59"/>
    <w:rsid w:val="003563CD"/>
    <w:rsid w:val="00360B49"/>
    <w:rsid w:val="00362316"/>
    <w:rsid w:val="0036255E"/>
    <w:rsid w:val="00366CB8"/>
    <w:rsid w:val="00367185"/>
    <w:rsid w:val="00370C18"/>
    <w:rsid w:val="00373685"/>
    <w:rsid w:val="003811E8"/>
    <w:rsid w:val="00382D63"/>
    <w:rsid w:val="00386B05"/>
    <w:rsid w:val="00387FCE"/>
    <w:rsid w:val="00396704"/>
    <w:rsid w:val="003A01D2"/>
    <w:rsid w:val="003B2661"/>
    <w:rsid w:val="003B7F82"/>
    <w:rsid w:val="003C12B6"/>
    <w:rsid w:val="003C3CB0"/>
    <w:rsid w:val="003D22DF"/>
    <w:rsid w:val="003D300A"/>
    <w:rsid w:val="003D3187"/>
    <w:rsid w:val="003D40BA"/>
    <w:rsid w:val="003D48AA"/>
    <w:rsid w:val="003E21AA"/>
    <w:rsid w:val="003E6DA7"/>
    <w:rsid w:val="003E7225"/>
    <w:rsid w:val="003E72AE"/>
    <w:rsid w:val="003F1A01"/>
    <w:rsid w:val="0041201F"/>
    <w:rsid w:val="00416BDA"/>
    <w:rsid w:val="00417CF9"/>
    <w:rsid w:val="00420B98"/>
    <w:rsid w:val="00421A8C"/>
    <w:rsid w:val="00425D5D"/>
    <w:rsid w:val="00427E05"/>
    <w:rsid w:val="00431831"/>
    <w:rsid w:val="00441E95"/>
    <w:rsid w:val="004552F1"/>
    <w:rsid w:val="00464062"/>
    <w:rsid w:val="00471692"/>
    <w:rsid w:val="00471F33"/>
    <w:rsid w:val="004736F2"/>
    <w:rsid w:val="004743D9"/>
    <w:rsid w:val="0048108F"/>
    <w:rsid w:val="004937A1"/>
    <w:rsid w:val="00493A46"/>
    <w:rsid w:val="004A281E"/>
    <w:rsid w:val="004B324A"/>
    <w:rsid w:val="004B54CC"/>
    <w:rsid w:val="004B58DA"/>
    <w:rsid w:val="004C0D51"/>
    <w:rsid w:val="004C21A0"/>
    <w:rsid w:val="004C481E"/>
    <w:rsid w:val="004C7F54"/>
    <w:rsid w:val="004D3F49"/>
    <w:rsid w:val="004D6971"/>
    <w:rsid w:val="004E1A8D"/>
    <w:rsid w:val="004E3BFC"/>
    <w:rsid w:val="004E3E2F"/>
    <w:rsid w:val="004F0349"/>
    <w:rsid w:val="004F322A"/>
    <w:rsid w:val="004F564D"/>
    <w:rsid w:val="0050048A"/>
    <w:rsid w:val="0050442C"/>
    <w:rsid w:val="00511987"/>
    <w:rsid w:val="00523905"/>
    <w:rsid w:val="00536A5A"/>
    <w:rsid w:val="00551651"/>
    <w:rsid w:val="00561BF5"/>
    <w:rsid w:val="00562D0E"/>
    <w:rsid w:val="005634CE"/>
    <w:rsid w:val="005638EE"/>
    <w:rsid w:val="00565325"/>
    <w:rsid w:val="005667FC"/>
    <w:rsid w:val="00577B38"/>
    <w:rsid w:val="00584528"/>
    <w:rsid w:val="0059229F"/>
    <w:rsid w:val="00592E39"/>
    <w:rsid w:val="005965AD"/>
    <w:rsid w:val="0059685A"/>
    <w:rsid w:val="005973EC"/>
    <w:rsid w:val="005A2A93"/>
    <w:rsid w:val="005A3E24"/>
    <w:rsid w:val="005A6275"/>
    <w:rsid w:val="005B0993"/>
    <w:rsid w:val="005C0C84"/>
    <w:rsid w:val="005C2C80"/>
    <w:rsid w:val="005C5866"/>
    <w:rsid w:val="005C72F1"/>
    <w:rsid w:val="005D07D1"/>
    <w:rsid w:val="005D2375"/>
    <w:rsid w:val="005D26A1"/>
    <w:rsid w:val="005D3DAA"/>
    <w:rsid w:val="005E2DB3"/>
    <w:rsid w:val="005F1A92"/>
    <w:rsid w:val="005F34F6"/>
    <w:rsid w:val="005F5FA3"/>
    <w:rsid w:val="006053EC"/>
    <w:rsid w:val="00605708"/>
    <w:rsid w:val="006126A0"/>
    <w:rsid w:val="00617F7B"/>
    <w:rsid w:val="006247C9"/>
    <w:rsid w:val="00625D74"/>
    <w:rsid w:val="00642880"/>
    <w:rsid w:val="00642D9D"/>
    <w:rsid w:val="00645848"/>
    <w:rsid w:val="006463F0"/>
    <w:rsid w:val="0064661A"/>
    <w:rsid w:val="00646C33"/>
    <w:rsid w:val="006517A7"/>
    <w:rsid w:val="0065552D"/>
    <w:rsid w:val="00666A59"/>
    <w:rsid w:val="00681519"/>
    <w:rsid w:val="006850E1"/>
    <w:rsid w:val="00686470"/>
    <w:rsid w:val="00686B9B"/>
    <w:rsid w:val="00691A15"/>
    <w:rsid w:val="00694DB1"/>
    <w:rsid w:val="00695358"/>
    <w:rsid w:val="006A18F8"/>
    <w:rsid w:val="006A2CD4"/>
    <w:rsid w:val="006A51FD"/>
    <w:rsid w:val="006A7DEE"/>
    <w:rsid w:val="006B379C"/>
    <w:rsid w:val="006C623C"/>
    <w:rsid w:val="006E0072"/>
    <w:rsid w:val="006E2564"/>
    <w:rsid w:val="006E5FC5"/>
    <w:rsid w:val="0070004B"/>
    <w:rsid w:val="00702948"/>
    <w:rsid w:val="0070657D"/>
    <w:rsid w:val="00711D22"/>
    <w:rsid w:val="007121A4"/>
    <w:rsid w:val="00715912"/>
    <w:rsid w:val="00716A09"/>
    <w:rsid w:val="00716A59"/>
    <w:rsid w:val="0072464B"/>
    <w:rsid w:val="007272DB"/>
    <w:rsid w:val="007303B8"/>
    <w:rsid w:val="00730594"/>
    <w:rsid w:val="00756F7C"/>
    <w:rsid w:val="00761993"/>
    <w:rsid w:val="00765B18"/>
    <w:rsid w:val="00767C25"/>
    <w:rsid w:val="00770239"/>
    <w:rsid w:val="007872C4"/>
    <w:rsid w:val="00787EF6"/>
    <w:rsid w:val="007909C6"/>
    <w:rsid w:val="00791412"/>
    <w:rsid w:val="00797FBC"/>
    <w:rsid w:val="007A1262"/>
    <w:rsid w:val="007A1765"/>
    <w:rsid w:val="007A1AE1"/>
    <w:rsid w:val="007A424F"/>
    <w:rsid w:val="007A5553"/>
    <w:rsid w:val="007B6F96"/>
    <w:rsid w:val="007D68FC"/>
    <w:rsid w:val="007D7F7C"/>
    <w:rsid w:val="007E294C"/>
    <w:rsid w:val="007F2007"/>
    <w:rsid w:val="008011D3"/>
    <w:rsid w:val="00810DBA"/>
    <w:rsid w:val="008122D3"/>
    <w:rsid w:val="00812A1E"/>
    <w:rsid w:val="0081430F"/>
    <w:rsid w:val="008153BB"/>
    <w:rsid w:val="0082096E"/>
    <w:rsid w:val="008222B9"/>
    <w:rsid w:val="00823899"/>
    <w:rsid w:val="00825957"/>
    <w:rsid w:val="00827FFE"/>
    <w:rsid w:val="008309E1"/>
    <w:rsid w:val="008453CB"/>
    <w:rsid w:val="008477AD"/>
    <w:rsid w:val="0085120C"/>
    <w:rsid w:val="00877EBC"/>
    <w:rsid w:val="0088187A"/>
    <w:rsid w:val="00883C21"/>
    <w:rsid w:val="00893F50"/>
    <w:rsid w:val="00896CF7"/>
    <w:rsid w:val="008A09CB"/>
    <w:rsid w:val="008A12D1"/>
    <w:rsid w:val="008B1A22"/>
    <w:rsid w:val="008C1329"/>
    <w:rsid w:val="008C2AB8"/>
    <w:rsid w:val="008D2835"/>
    <w:rsid w:val="008D2C4F"/>
    <w:rsid w:val="008D394E"/>
    <w:rsid w:val="008D3DF8"/>
    <w:rsid w:val="008E1762"/>
    <w:rsid w:val="008E1C9C"/>
    <w:rsid w:val="008F1091"/>
    <w:rsid w:val="00901313"/>
    <w:rsid w:val="009104CD"/>
    <w:rsid w:val="0091094B"/>
    <w:rsid w:val="00920C80"/>
    <w:rsid w:val="009257D6"/>
    <w:rsid w:val="00931A50"/>
    <w:rsid w:val="009356DA"/>
    <w:rsid w:val="0094310B"/>
    <w:rsid w:val="0094324A"/>
    <w:rsid w:val="0094651C"/>
    <w:rsid w:val="00953D29"/>
    <w:rsid w:val="00954C06"/>
    <w:rsid w:val="00956331"/>
    <w:rsid w:val="00964A50"/>
    <w:rsid w:val="00970C5C"/>
    <w:rsid w:val="00971333"/>
    <w:rsid w:val="009735EE"/>
    <w:rsid w:val="00973780"/>
    <w:rsid w:val="00982A93"/>
    <w:rsid w:val="00990B50"/>
    <w:rsid w:val="009A52CF"/>
    <w:rsid w:val="009A6B0E"/>
    <w:rsid w:val="009B06C0"/>
    <w:rsid w:val="009C29EB"/>
    <w:rsid w:val="009C7CBF"/>
    <w:rsid w:val="009E2BBF"/>
    <w:rsid w:val="009E31CE"/>
    <w:rsid w:val="009E33F0"/>
    <w:rsid w:val="009E5F35"/>
    <w:rsid w:val="009F2000"/>
    <w:rsid w:val="009F4651"/>
    <w:rsid w:val="00A01E19"/>
    <w:rsid w:val="00A05033"/>
    <w:rsid w:val="00A10683"/>
    <w:rsid w:val="00A129FD"/>
    <w:rsid w:val="00A15D76"/>
    <w:rsid w:val="00A24B16"/>
    <w:rsid w:val="00A32D0F"/>
    <w:rsid w:val="00A35050"/>
    <w:rsid w:val="00A36850"/>
    <w:rsid w:val="00A50225"/>
    <w:rsid w:val="00A54B0F"/>
    <w:rsid w:val="00A55FFD"/>
    <w:rsid w:val="00A56C18"/>
    <w:rsid w:val="00A637C3"/>
    <w:rsid w:val="00A66BEB"/>
    <w:rsid w:val="00A67051"/>
    <w:rsid w:val="00A704A7"/>
    <w:rsid w:val="00A75523"/>
    <w:rsid w:val="00A76E01"/>
    <w:rsid w:val="00A801EB"/>
    <w:rsid w:val="00A81CD8"/>
    <w:rsid w:val="00A82BC1"/>
    <w:rsid w:val="00A9096E"/>
    <w:rsid w:val="00A96E87"/>
    <w:rsid w:val="00AA305B"/>
    <w:rsid w:val="00AA4CDD"/>
    <w:rsid w:val="00AA6063"/>
    <w:rsid w:val="00AB24D0"/>
    <w:rsid w:val="00AB6097"/>
    <w:rsid w:val="00AC42AD"/>
    <w:rsid w:val="00AD11A1"/>
    <w:rsid w:val="00AD6885"/>
    <w:rsid w:val="00AD7D42"/>
    <w:rsid w:val="00AE0511"/>
    <w:rsid w:val="00AE157D"/>
    <w:rsid w:val="00AE2024"/>
    <w:rsid w:val="00AE6EB7"/>
    <w:rsid w:val="00AF009B"/>
    <w:rsid w:val="00AF1EA5"/>
    <w:rsid w:val="00AF3C8D"/>
    <w:rsid w:val="00B0524F"/>
    <w:rsid w:val="00B25F42"/>
    <w:rsid w:val="00B32C7A"/>
    <w:rsid w:val="00B364F6"/>
    <w:rsid w:val="00B37D82"/>
    <w:rsid w:val="00B37EFC"/>
    <w:rsid w:val="00B50664"/>
    <w:rsid w:val="00B5437E"/>
    <w:rsid w:val="00B552CD"/>
    <w:rsid w:val="00B631CC"/>
    <w:rsid w:val="00B64EDB"/>
    <w:rsid w:val="00B66504"/>
    <w:rsid w:val="00B67F6D"/>
    <w:rsid w:val="00B73BA9"/>
    <w:rsid w:val="00B74909"/>
    <w:rsid w:val="00B77457"/>
    <w:rsid w:val="00B81A8C"/>
    <w:rsid w:val="00B8452B"/>
    <w:rsid w:val="00B922FB"/>
    <w:rsid w:val="00B94610"/>
    <w:rsid w:val="00B9511C"/>
    <w:rsid w:val="00B966CA"/>
    <w:rsid w:val="00BA5CB5"/>
    <w:rsid w:val="00BB1AB2"/>
    <w:rsid w:val="00BC34FF"/>
    <w:rsid w:val="00BC3743"/>
    <w:rsid w:val="00BC3A5B"/>
    <w:rsid w:val="00BE1107"/>
    <w:rsid w:val="00BF5816"/>
    <w:rsid w:val="00C024D7"/>
    <w:rsid w:val="00C044F3"/>
    <w:rsid w:val="00C21CD5"/>
    <w:rsid w:val="00C252A6"/>
    <w:rsid w:val="00C25567"/>
    <w:rsid w:val="00C31329"/>
    <w:rsid w:val="00C32788"/>
    <w:rsid w:val="00C359B6"/>
    <w:rsid w:val="00C36F19"/>
    <w:rsid w:val="00C45144"/>
    <w:rsid w:val="00C6081E"/>
    <w:rsid w:val="00C62211"/>
    <w:rsid w:val="00C70BAE"/>
    <w:rsid w:val="00C75A5D"/>
    <w:rsid w:val="00C76EF3"/>
    <w:rsid w:val="00C8104D"/>
    <w:rsid w:val="00C8368B"/>
    <w:rsid w:val="00C85B58"/>
    <w:rsid w:val="00C87708"/>
    <w:rsid w:val="00C90772"/>
    <w:rsid w:val="00C92D58"/>
    <w:rsid w:val="00CB06A5"/>
    <w:rsid w:val="00CB086F"/>
    <w:rsid w:val="00CB2F2D"/>
    <w:rsid w:val="00CC0993"/>
    <w:rsid w:val="00CC5E08"/>
    <w:rsid w:val="00CE0921"/>
    <w:rsid w:val="00CE3B49"/>
    <w:rsid w:val="00CE7F41"/>
    <w:rsid w:val="00CF3656"/>
    <w:rsid w:val="00CF5A7C"/>
    <w:rsid w:val="00D02D35"/>
    <w:rsid w:val="00D03A60"/>
    <w:rsid w:val="00D175FA"/>
    <w:rsid w:val="00D24591"/>
    <w:rsid w:val="00D306B9"/>
    <w:rsid w:val="00D3071B"/>
    <w:rsid w:val="00D43457"/>
    <w:rsid w:val="00D465CE"/>
    <w:rsid w:val="00D46FF5"/>
    <w:rsid w:val="00D53B5F"/>
    <w:rsid w:val="00D56246"/>
    <w:rsid w:val="00D57C21"/>
    <w:rsid w:val="00D60509"/>
    <w:rsid w:val="00D6426D"/>
    <w:rsid w:val="00D64F06"/>
    <w:rsid w:val="00D72FD8"/>
    <w:rsid w:val="00D7340D"/>
    <w:rsid w:val="00D749E7"/>
    <w:rsid w:val="00D76D89"/>
    <w:rsid w:val="00D773D3"/>
    <w:rsid w:val="00D77AF5"/>
    <w:rsid w:val="00D77F92"/>
    <w:rsid w:val="00D80BF0"/>
    <w:rsid w:val="00D82F6E"/>
    <w:rsid w:val="00D83612"/>
    <w:rsid w:val="00D85F4F"/>
    <w:rsid w:val="00D924CD"/>
    <w:rsid w:val="00D93826"/>
    <w:rsid w:val="00D95E6B"/>
    <w:rsid w:val="00DA2261"/>
    <w:rsid w:val="00DB143B"/>
    <w:rsid w:val="00DB3D48"/>
    <w:rsid w:val="00DB769F"/>
    <w:rsid w:val="00DC1150"/>
    <w:rsid w:val="00DC42D5"/>
    <w:rsid w:val="00E0576D"/>
    <w:rsid w:val="00E079D8"/>
    <w:rsid w:val="00E10AAC"/>
    <w:rsid w:val="00E123EF"/>
    <w:rsid w:val="00E16446"/>
    <w:rsid w:val="00E17A7C"/>
    <w:rsid w:val="00E20B92"/>
    <w:rsid w:val="00E30CF5"/>
    <w:rsid w:val="00E37E1E"/>
    <w:rsid w:val="00E37FDF"/>
    <w:rsid w:val="00E40A20"/>
    <w:rsid w:val="00E43377"/>
    <w:rsid w:val="00E43E04"/>
    <w:rsid w:val="00E44B89"/>
    <w:rsid w:val="00E63509"/>
    <w:rsid w:val="00E75566"/>
    <w:rsid w:val="00E818AE"/>
    <w:rsid w:val="00E854F2"/>
    <w:rsid w:val="00EA0022"/>
    <w:rsid w:val="00EA5FCF"/>
    <w:rsid w:val="00EB0496"/>
    <w:rsid w:val="00EB1A66"/>
    <w:rsid w:val="00EC2A9E"/>
    <w:rsid w:val="00ED0DF5"/>
    <w:rsid w:val="00ED237E"/>
    <w:rsid w:val="00ED4492"/>
    <w:rsid w:val="00ED47B4"/>
    <w:rsid w:val="00ED67A1"/>
    <w:rsid w:val="00EF2539"/>
    <w:rsid w:val="00EF360B"/>
    <w:rsid w:val="00EF3B8D"/>
    <w:rsid w:val="00EF44C5"/>
    <w:rsid w:val="00EF6206"/>
    <w:rsid w:val="00F1336F"/>
    <w:rsid w:val="00F21493"/>
    <w:rsid w:val="00F217EB"/>
    <w:rsid w:val="00F24D9B"/>
    <w:rsid w:val="00F26178"/>
    <w:rsid w:val="00F27D66"/>
    <w:rsid w:val="00F30786"/>
    <w:rsid w:val="00F37BBC"/>
    <w:rsid w:val="00F42462"/>
    <w:rsid w:val="00F54085"/>
    <w:rsid w:val="00F554CC"/>
    <w:rsid w:val="00F5700E"/>
    <w:rsid w:val="00F62634"/>
    <w:rsid w:val="00F7175D"/>
    <w:rsid w:val="00F80F00"/>
    <w:rsid w:val="00F85ABA"/>
    <w:rsid w:val="00F865A7"/>
    <w:rsid w:val="00F911FE"/>
    <w:rsid w:val="00F9181D"/>
    <w:rsid w:val="00F92D7D"/>
    <w:rsid w:val="00F94792"/>
    <w:rsid w:val="00F953BE"/>
    <w:rsid w:val="00F95CBF"/>
    <w:rsid w:val="00FA4AE1"/>
    <w:rsid w:val="00FA788D"/>
    <w:rsid w:val="00FB1BDE"/>
    <w:rsid w:val="00FC28BA"/>
    <w:rsid w:val="00FC7D83"/>
    <w:rsid w:val="00FD0759"/>
    <w:rsid w:val="00FD306E"/>
    <w:rsid w:val="00FE0E5F"/>
    <w:rsid w:val="00FE18D0"/>
    <w:rsid w:val="00FE38A0"/>
    <w:rsid w:val="00FF246E"/>
    <w:rsid w:val="00FF3E9D"/>
    <w:rsid w:val="00FF49CF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165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552CD"/>
    <w:pPr>
      <w:keepNext/>
      <w:ind w:firstLine="2880"/>
      <w:outlineLvl w:val="0"/>
    </w:pPr>
    <w:rPr>
      <w:rFonts w:ascii="Arial Narrow" w:hAnsi="Arial Narrow"/>
      <w:b/>
      <w:bCs/>
      <w:sz w:val="28"/>
    </w:rPr>
  </w:style>
  <w:style w:type="paragraph" w:styleId="Nagwek2">
    <w:name w:val="heading 2"/>
    <w:basedOn w:val="Normalny"/>
    <w:next w:val="Normalny"/>
    <w:qFormat/>
    <w:rsid w:val="00B552CD"/>
    <w:pPr>
      <w:keepNext/>
      <w:ind w:firstLine="708"/>
      <w:outlineLvl w:val="1"/>
    </w:pPr>
    <w:rPr>
      <w:rFonts w:ascii="Century" w:hAnsi="Century"/>
      <w:b/>
      <w:bCs/>
    </w:rPr>
  </w:style>
  <w:style w:type="paragraph" w:styleId="Nagwek4">
    <w:name w:val="heading 4"/>
    <w:basedOn w:val="Normalny"/>
    <w:next w:val="Normalny"/>
    <w:qFormat/>
    <w:rsid w:val="00B552C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4183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B552CD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B552CD"/>
    <w:pPr>
      <w:spacing w:line="360" w:lineRule="auto"/>
      <w:ind w:firstLine="540"/>
      <w:jc w:val="both"/>
    </w:pPr>
  </w:style>
  <w:style w:type="paragraph" w:styleId="Tekstpodstawowywcity3">
    <w:name w:val="Body Text Indent 3"/>
    <w:basedOn w:val="Normalny"/>
    <w:rsid w:val="00B552CD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sid w:val="00B552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B552C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552CD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Normalny"/>
    <w:link w:val="TytuZnak"/>
    <w:autoRedefine/>
    <w:qFormat/>
    <w:rsid w:val="00E37E1E"/>
    <w:pPr>
      <w:spacing w:before="240" w:after="60"/>
      <w:jc w:val="center"/>
      <w:outlineLvl w:val="0"/>
    </w:pPr>
    <w:rPr>
      <w:rFonts w:cs="Arial"/>
      <w:b/>
      <w:bCs/>
      <w:kern w:val="28"/>
      <w:sz w:val="36"/>
      <w:szCs w:val="32"/>
    </w:rPr>
  </w:style>
  <w:style w:type="character" w:customStyle="1" w:styleId="TytuZnak">
    <w:name w:val="Tytuł Znak"/>
    <w:basedOn w:val="Domylnaczcionkaakapitu"/>
    <w:link w:val="Tytu"/>
    <w:rsid w:val="00E37E1E"/>
    <w:rPr>
      <w:rFonts w:cs="Arial"/>
      <w:b/>
      <w:bCs/>
      <w:kern w:val="28"/>
      <w:sz w:val="36"/>
      <w:szCs w:val="32"/>
    </w:rPr>
  </w:style>
  <w:style w:type="paragraph" w:customStyle="1" w:styleId="pkt">
    <w:name w:val="pkt"/>
    <w:basedOn w:val="Normalny"/>
    <w:rsid w:val="00D02D35"/>
    <w:pPr>
      <w:spacing w:before="60" w:after="60"/>
      <w:ind w:left="851" w:hanging="295"/>
      <w:jc w:val="both"/>
    </w:pPr>
    <w:rPr>
      <w:szCs w:val="20"/>
    </w:rPr>
  </w:style>
  <w:style w:type="paragraph" w:styleId="Tekstpodstawowy">
    <w:name w:val="Body Text"/>
    <w:basedOn w:val="Normalny"/>
    <w:link w:val="TekstpodstawowyZnak"/>
    <w:rsid w:val="00756F7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56F7C"/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rsid w:val="00756F7C"/>
    <w:rPr>
      <w:sz w:val="24"/>
      <w:szCs w:val="24"/>
    </w:rPr>
  </w:style>
  <w:style w:type="paragraph" w:styleId="Zwykytekst">
    <w:name w:val="Plain Text"/>
    <w:basedOn w:val="Normalny"/>
    <w:link w:val="ZwykytekstZnak"/>
    <w:rsid w:val="00F42462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F42462"/>
    <w:rPr>
      <w:rFonts w:ascii="Courier New" w:hAnsi="Courier New" w:cs="Courier New"/>
    </w:rPr>
  </w:style>
  <w:style w:type="character" w:customStyle="1" w:styleId="Nagwek6Znak">
    <w:name w:val="Nagłówek 6 Znak"/>
    <w:basedOn w:val="Domylnaczcionkaakapitu"/>
    <w:link w:val="Nagwek6"/>
    <w:semiHidden/>
    <w:rsid w:val="0004183F"/>
    <w:rPr>
      <w:rFonts w:ascii="Calibri" w:eastAsia="Times New Roman" w:hAnsi="Calibri" w:cs="Times New Roman"/>
      <w:b/>
      <w:bCs/>
      <w:sz w:val="22"/>
      <w:szCs w:val="22"/>
    </w:rPr>
  </w:style>
  <w:style w:type="paragraph" w:styleId="Akapitzlist">
    <w:name w:val="List Paragraph"/>
    <w:basedOn w:val="Normalny"/>
    <w:uiPriority w:val="34"/>
    <w:qFormat/>
    <w:rsid w:val="0004183F"/>
    <w:pPr>
      <w:ind w:left="720"/>
      <w:contextualSpacing/>
    </w:pPr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unhideWhenUsed/>
    <w:rsid w:val="00B81A8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B81A8C"/>
    <w:rPr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5CCF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ED23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D237E"/>
  </w:style>
  <w:style w:type="character" w:styleId="Odwoanieprzypisukocowego">
    <w:name w:val="endnote reference"/>
    <w:basedOn w:val="Domylnaczcionkaakapitu"/>
    <w:semiHidden/>
    <w:unhideWhenUsed/>
    <w:rsid w:val="00ED237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54C06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954C06"/>
    <w:rPr>
      <w:b/>
      <w:bCs/>
    </w:rPr>
  </w:style>
  <w:style w:type="paragraph" w:styleId="Bezodstpw">
    <w:name w:val="No Spacing"/>
    <w:uiPriority w:val="1"/>
    <w:qFormat/>
    <w:rsid w:val="00954C06"/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5973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2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cid:image002.png@01D60A28.589B714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cid:image001.png@01D73C45.C8395710" TargetMode="External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abka.pl" TargetMode="External"/><Relationship Id="rId24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mailto:urzad@rabka.pl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rodowisko@rabka.pl" TargetMode="External"/><Relationship Id="rId2" Type="http://schemas.openxmlformats.org/officeDocument/2006/relationships/hyperlink" Target="mailto:ik@rabka.pl" TargetMode="External"/><Relationship Id="rId1" Type="http://schemas.openxmlformats.org/officeDocument/2006/relationships/hyperlink" Target="mailto:srg@rabk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ED0B2-07DB-4992-BDAF-F0B90EF5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17</Pages>
  <Words>3902</Words>
  <Characters>23412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27260</CharactersWithSpaces>
  <SharedDoc>false</SharedDoc>
  <HLinks>
    <vt:vector size="30" baseType="variant">
      <vt:variant>
        <vt:i4>327704</vt:i4>
      </vt:variant>
      <vt:variant>
        <vt:i4>3</vt:i4>
      </vt:variant>
      <vt:variant>
        <vt:i4>0</vt:i4>
      </vt:variant>
      <vt:variant>
        <vt:i4>5</vt:i4>
      </vt:variant>
      <vt:variant>
        <vt:lpwstr>http://www.rabka.pl/</vt:lpwstr>
      </vt:variant>
      <vt:variant>
        <vt:lpwstr/>
      </vt:variant>
      <vt:variant>
        <vt:i4>524349</vt:i4>
      </vt:variant>
      <vt:variant>
        <vt:i4>0</vt:i4>
      </vt:variant>
      <vt:variant>
        <vt:i4>0</vt:i4>
      </vt:variant>
      <vt:variant>
        <vt:i4>5</vt:i4>
      </vt:variant>
      <vt:variant>
        <vt:lpwstr>mailto:urzad@rabka.pl</vt:lpwstr>
      </vt:variant>
      <vt:variant>
        <vt:lpwstr/>
      </vt:variant>
      <vt:variant>
        <vt:i4>1769526</vt:i4>
      </vt:variant>
      <vt:variant>
        <vt:i4>6</vt:i4>
      </vt:variant>
      <vt:variant>
        <vt:i4>0</vt:i4>
      </vt:variant>
      <vt:variant>
        <vt:i4>5</vt:i4>
      </vt:variant>
      <vt:variant>
        <vt:lpwstr>mailto:srodowisko@rabka.pl</vt:lpwstr>
      </vt:variant>
      <vt:variant>
        <vt:lpwstr/>
      </vt:variant>
      <vt:variant>
        <vt:i4>196640</vt:i4>
      </vt:variant>
      <vt:variant>
        <vt:i4>3</vt:i4>
      </vt:variant>
      <vt:variant>
        <vt:i4>0</vt:i4>
      </vt:variant>
      <vt:variant>
        <vt:i4>5</vt:i4>
      </vt:variant>
      <vt:variant>
        <vt:lpwstr>mailto:ik@rabka.pl</vt:lpwstr>
      </vt:variant>
      <vt:variant>
        <vt:lpwstr/>
      </vt:variant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mailto:srg@rabka.pl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Makowski</dc:creator>
  <cp:lastModifiedBy>Kowalski Ryszard</cp:lastModifiedBy>
  <cp:revision>60</cp:revision>
  <cp:lastPrinted>2021-03-17T08:18:00Z</cp:lastPrinted>
  <dcterms:created xsi:type="dcterms:W3CDTF">2021-04-30T11:28:00Z</dcterms:created>
  <dcterms:modified xsi:type="dcterms:W3CDTF">2021-05-02T20:46:00Z</dcterms:modified>
</cp:coreProperties>
</file>