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0E" w:rsidRDefault="00FD0F0E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FD0F0E" w:rsidRDefault="00FD0F0E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 Sprawozdanie z wykonania budżetu</w:t>
      </w:r>
    </w:p>
    <w:p w:rsidR="00E457E7" w:rsidRPr="00E457E7" w:rsidRDefault="00FD0F0E" w:rsidP="00FD0F0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hyperlink r:id="rId5" w:history="1">
        <w:r w:rsidRPr="00DE63A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https://raszkow.bip.net.pl/?c=549</w:t>
        </w:r>
      </w:hyperlink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E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57E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E457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Rb NDS za 2021 rok,</w:t>
      </w:r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E457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https://raszkow.bip.net.pl/?a=3715</w:t>
        </w:r>
      </w:hyperlink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E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57E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E457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Rb 27S i 28S za 2021 rok,</w:t>
      </w:r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E45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https://raszkow.bip.net.pl/?a=3715</w:t>
        </w:r>
      </w:hyperlink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E7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57E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E457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sprawozdania finansowe za 2021 rok</w:t>
      </w:r>
      <w:r w:rsidRPr="00E457E7">
        <w:rPr>
          <w:rFonts w:ascii="Arial Narrow ,sans-serif" w:eastAsia="Times New Roman" w:hAnsi="Arial Narrow ,sans-serif" w:cs="Times New Roman"/>
          <w:sz w:val="24"/>
          <w:szCs w:val="24"/>
          <w:lang w:eastAsia="pl-PL"/>
        </w:rPr>
        <w:t>,</w:t>
      </w:r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E457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https://raszkow.bip.net.pl/?c=559</w:t>
        </w:r>
      </w:hyperlink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E7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E457E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E457E7">
        <w:rPr>
          <w:rFonts w:ascii="Arial" w:eastAsia="Times New Roman" w:hAnsi="Arial" w:cs="Arial"/>
          <w:sz w:val="24"/>
          <w:szCs w:val="24"/>
          <w:lang w:eastAsia="pl-PL"/>
        </w:rPr>
        <w:t>sprawozdanie Rb NDS za II kwartał 2022 rok,</w:t>
      </w:r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E457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https://raszkow.bip.net.pl/?a=3838</w:t>
        </w:r>
      </w:hyperlink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E7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E457E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E457E7">
        <w:rPr>
          <w:rFonts w:ascii="Arial" w:eastAsia="Times New Roman" w:hAnsi="Arial" w:cs="Arial"/>
          <w:sz w:val="24"/>
          <w:szCs w:val="24"/>
          <w:lang w:eastAsia="pl-PL"/>
        </w:rPr>
        <w:t>sprawozdanie Rb 27S i 28S za II kwartał 2022roku,</w:t>
      </w:r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E457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https://raszkow.bip.net.pl/?a=3838</w:t>
        </w:r>
      </w:hyperlink>
    </w:p>
    <w:p w:rsidR="00E457E7" w:rsidRP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E7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Pr="00E457E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E457E7">
        <w:rPr>
          <w:rFonts w:ascii="Arial" w:eastAsia="Times New Roman" w:hAnsi="Arial" w:cs="Arial"/>
          <w:sz w:val="24"/>
          <w:szCs w:val="24"/>
          <w:lang w:eastAsia="pl-PL"/>
        </w:rPr>
        <w:t>sprawozdanie Rb i Rb N za II kwartał 2022 roku,</w:t>
      </w:r>
    </w:p>
    <w:p w:rsidR="00E457E7" w:rsidRDefault="00E457E7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hyperlink r:id="rId11" w:history="1">
        <w:r w:rsidRPr="00E457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https://raszkow.bip.net.pl/?a=3838</w:t>
        </w:r>
      </w:hyperlink>
    </w:p>
    <w:p w:rsidR="00FD0F0E" w:rsidRDefault="00FD0F0E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8) Uchwała RIO</w:t>
      </w:r>
    </w:p>
    <w:p w:rsidR="00FD0F0E" w:rsidRDefault="00FD0F0E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DE63A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https://raszkow.bip.net.pl/?p=document&amp;action=save&amp;id=5831&amp;bar_id=3902</w:t>
        </w:r>
      </w:hyperlink>
    </w:p>
    <w:p w:rsidR="00FD0F0E" w:rsidRPr="00E457E7" w:rsidRDefault="00FD0F0E" w:rsidP="00E457E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C09" w:rsidRDefault="006F3C09"/>
    <w:sectPr w:rsidR="006F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 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9"/>
    <w:rsid w:val="003940A9"/>
    <w:rsid w:val="006F3C09"/>
    <w:rsid w:val="00E457E7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zkow.bip.net.pl/?c=5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szkow.bip.net.pl/?a=3715" TargetMode="External"/><Relationship Id="rId12" Type="http://schemas.openxmlformats.org/officeDocument/2006/relationships/hyperlink" Target="https://raszkow.bip.net.pl/?p=document&amp;action=save&amp;id=5831&amp;bar_id=39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szkow.bip.net.pl/?a=3715" TargetMode="External"/><Relationship Id="rId11" Type="http://schemas.openxmlformats.org/officeDocument/2006/relationships/hyperlink" Target="https://raszkow.bip.net.pl/?a=3838" TargetMode="External"/><Relationship Id="rId5" Type="http://schemas.openxmlformats.org/officeDocument/2006/relationships/hyperlink" Target="https://raszkow.bip.net.pl/?c=549" TargetMode="External"/><Relationship Id="rId10" Type="http://schemas.openxmlformats.org/officeDocument/2006/relationships/hyperlink" Target="https://raszkow.bip.net.pl/?a=3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szkow.bip.net.pl/?a=38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4</cp:revision>
  <dcterms:created xsi:type="dcterms:W3CDTF">2022-10-07T06:54:00Z</dcterms:created>
  <dcterms:modified xsi:type="dcterms:W3CDTF">2022-10-07T07:04:00Z</dcterms:modified>
</cp:coreProperties>
</file>