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E0" w:rsidRDefault="000B6BE0" w:rsidP="000B6BE0">
      <w:pPr>
        <w:jc w:val="right"/>
      </w:pPr>
      <w:r>
        <w:t xml:space="preserve">Załącznik nr 4 do opisu przedmiotu zamówienia   </w:t>
      </w:r>
    </w:p>
    <w:p w:rsidR="00DE55CD" w:rsidRDefault="00DE55CD" w:rsidP="000B6BE0">
      <w:pPr>
        <w:jc w:val="center"/>
      </w:pPr>
      <w:r>
        <w:t>INSTRUKCJA UŻYWANIA</w:t>
      </w:r>
    </w:p>
    <w:p w:rsidR="00DE55CD" w:rsidRDefault="00DE55CD" w:rsidP="00DE55CD">
      <w:r>
        <w:t>BARIEROWE FARTUCHY OPERACYJNE WIELOKROTNEKO UŻYTKU: FARTUCHY STA</w:t>
      </w:r>
      <w:r w:rsidR="00460CE5">
        <w:t xml:space="preserve">NDARDOWEGO RYZYKA – MEDEX-EKO </w:t>
      </w:r>
    </w:p>
    <w:p w:rsidR="00DE55CD" w:rsidRDefault="00DE55CD" w:rsidP="00DE55CD">
      <w:r>
        <w:t xml:space="preserve">FARTUCHY STANDARDOWEGO RYZYKA – MEDEX SYMBOL (SR…) </w:t>
      </w:r>
    </w:p>
    <w:p w:rsidR="00DE55CD" w:rsidRDefault="00DE55CD" w:rsidP="00DE55CD">
      <w:r>
        <w:t>FARTUCHY WYSOKIEGO RYZYKA – MEDEX SYMBOL (WR…)</w:t>
      </w:r>
    </w:p>
    <w:p w:rsidR="00DE55CD" w:rsidRDefault="00DE55CD" w:rsidP="00DE55CD">
      <w:r>
        <w:t>1. Fartuchy są wyrobem niejałowym, dostępnym w rozmiarach S, M, L, XL, XXL, XXXL.</w:t>
      </w:r>
    </w:p>
    <w:p w:rsidR="00DE55CD" w:rsidRDefault="00DE55CD" w:rsidP="00DE55CD">
      <w:r>
        <w:t xml:space="preserve">2. Fartuchy </w:t>
      </w:r>
      <w:proofErr w:type="spellStart"/>
      <w:r>
        <w:t>Medex</w:t>
      </w:r>
      <w:proofErr w:type="spellEnd"/>
      <w:r>
        <w:t xml:space="preserve"> są wyrobem wielokrotnego użytku, które mogą być użyte do 100 razy z zachowaniem swoich własności pod warunkiem stosowania niniejszej instrukcji przez użytkownika oraz bezwzględne wdrożenie technologii prania przez pralnię obsługującą.</w:t>
      </w:r>
    </w:p>
    <w:p w:rsidR="00DE55CD" w:rsidRDefault="00DE55CD" w:rsidP="00DE55CD">
      <w:r>
        <w:t>3. Technologia prania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4105"/>
      </w:tblGrid>
      <w:tr w:rsidR="00DE55CD" w:rsidTr="00DE55CD">
        <w:tc>
          <w:tcPr>
            <w:tcW w:w="3681" w:type="dxa"/>
          </w:tcPr>
          <w:p w:rsidR="00DE55CD" w:rsidRDefault="00DE55CD" w:rsidP="00DE55CD">
            <w:r>
              <w:t>Operacja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Czas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Temperatura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DE55CD" w:rsidRDefault="00DE55CD" w:rsidP="00DE55CD">
            <w:r>
              <w:t>Płukanie wstępne w przypadku mocnych zabrudzeń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5 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Zimna woda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DE55CD" w:rsidRDefault="00DE55CD" w:rsidP="00DE55CD">
            <w:r>
              <w:t>Pranie wstępne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10 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35-50°C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DE55CD" w:rsidRDefault="00DE55CD" w:rsidP="00DE55CD">
            <w:r>
              <w:t>Pranie zasadnicze z dezynfekcją</w:t>
            </w:r>
          </w:p>
          <w:p w:rsidR="00DE55CD" w:rsidRDefault="00DE55CD" w:rsidP="00DE55CD">
            <w:r>
              <w:t xml:space="preserve">chemiczno-termiczną, </w:t>
            </w:r>
            <w:proofErr w:type="spellStart"/>
            <w:r>
              <w:t>ph</w:t>
            </w:r>
            <w:proofErr w:type="spellEnd"/>
            <w:r>
              <w:t xml:space="preserve"> max 10,5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10-15 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60-70°C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DE55CD" w:rsidRDefault="00DE55CD" w:rsidP="00DE55CD">
            <w:r>
              <w:t>Schładzanie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------------</w:t>
            </w:r>
          </w:p>
        </w:tc>
        <w:tc>
          <w:tcPr>
            <w:tcW w:w="4105" w:type="dxa"/>
          </w:tcPr>
          <w:p w:rsidR="00DE55CD" w:rsidRDefault="00DE55CD" w:rsidP="00DE55CD">
            <w:r>
              <w:t>40°C</w:t>
            </w:r>
          </w:p>
        </w:tc>
      </w:tr>
      <w:tr w:rsidR="00DE55CD" w:rsidTr="00DE55CD">
        <w:trPr>
          <w:trHeight w:val="270"/>
        </w:trPr>
        <w:tc>
          <w:tcPr>
            <w:tcW w:w="3681" w:type="dxa"/>
            <w:vMerge w:val="restart"/>
          </w:tcPr>
          <w:p w:rsidR="00DE55CD" w:rsidRDefault="00DE55CD" w:rsidP="00DE55CD">
            <w:r>
              <w:t>Płukanie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3-5min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Ciepła + Zimna woda</w:t>
            </w:r>
          </w:p>
          <w:p w:rsidR="00DE55CD" w:rsidRDefault="00DE55CD" w:rsidP="00DE55CD"/>
        </w:tc>
      </w:tr>
      <w:tr w:rsidR="00DE55CD" w:rsidTr="00DE55CD">
        <w:trPr>
          <w:trHeight w:val="270"/>
        </w:trPr>
        <w:tc>
          <w:tcPr>
            <w:tcW w:w="3681" w:type="dxa"/>
            <w:vMerge/>
          </w:tcPr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3-5min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Zimna woda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2B1C11" w:rsidRDefault="00DE55CD" w:rsidP="00DE55CD">
            <w:r>
              <w:t xml:space="preserve">Płukanie </w:t>
            </w:r>
            <w:proofErr w:type="spellStart"/>
            <w:r>
              <w:t>końcowe-neutralizacja</w:t>
            </w:r>
            <w:proofErr w:type="spellEnd"/>
            <w:r>
              <w:t xml:space="preserve"> ,</w:t>
            </w:r>
          </w:p>
          <w:p w:rsidR="00DE55CD" w:rsidRDefault="00DE55CD" w:rsidP="00DE55CD">
            <w:bookmarkStart w:id="0" w:name="_GoBack"/>
            <w:bookmarkEnd w:id="0"/>
            <w:proofErr w:type="spellStart"/>
            <w:r>
              <w:t>ph</w:t>
            </w:r>
            <w:proofErr w:type="spellEnd"/>
            <w:r>
              <w:t xml:space="preserve"> 5,5-6,5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5min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Zimna woda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DE55CD" w:rsidRDefault="00DE55CD" w:rsidP="00DE55CD">
            <w:r>
              <w:t>Wirowanie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4 min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 xml:space="preserve">400 </w:t>
            </w:r>
            <w:proofErr w:type="spellStart"/>
            <w:r>
              <w:t>obr</w:t>
            </w:r>
            <w:proofErr w:type="spellEnd"/>
            <w:r>
              <w:t>/min</w:t>
            </w:r>
          </w:p>
          <w:p w:rsidR="00DE55CD" w:rsidRDefault="00DE55CD" w:rsidP="00DE55CD"/>
        </w:tc>
      </w:tr>
      <w:tr w:rsidR="00DE55CD" w:rsidTr="00DE55CD">
        <w:tc>
          <w:tcPr>
            <w:tcW w:w="3681" w:type="dxa"/>
          </w:tcPr>
          <w:p w:rsidR="00DE55CD" w:rsidRDefault="00DE55CD" w:rsidP="00DE55CD">
            <w:r>
              <w:t>Suszenie</w:t>
            </w:r>
          </w:p>
          <w:p w:rsidR="00DE55CD" w:rsidRDefault="00DE55CD" w:rsidP="00DE55CD"/>
        </w:tc>
        <w:tc>
          <w:tcPr>
            <w:tcW w:w="1276" w:type="dxa"/>
          </w:tcPr>
          <w:p w:rsidR="00DE55CD" w:rsidRDefault="00DE55CD" w:rsidP="00DE55CD">
            <w:r>
              <w:t>15-20min.</w:t>
            </w:r>
          </w:p>
          <w:p w:rsidR="00DE55CD" w:rsidRDefault="00DE55CD" w:rsidP="00DE55CD"/>
        </w:tc>
        <w:tc>
          <w:tcPr>
            <w:tcW w:w="4105" w:type="dxa"/>
          </w:tcPr>
          <w:p w:rsidR="00DE55CD" w:rsidRDefault="00DE55CD" w:rsidP="00DE55CD">
            <w:r>
              <w:t>max. 80°C</w:t>
            </w:r>
          </w:p>
          <w:p w:rsidR="00DE55CD" w:rsidRDefault="00DE55CD" w:rsidP="00DE55CD"/>
        </w:tc>
      </w:tr>
    </w:tbl>
    <w:p w:rsidR="00DE55CD" w:rsidRDefault="00DE55CD" w:rsidP="00DE55CD"/>
    <w:p w:rsidR="00DE55CD" w:rsidRDefault="00DE55CD" w:rsidP="00DE55CD"/>
    <w:p w:rsidR="00DE55CD" w:rsidRDefault="00DE55CD" w:rsidP="00DE55CD">
      <w:r>
        <w:t>UWAGA! Maksymalny wsad do pralnicy, suszarki 70%.</w:t>
      </w:r>
    </w:p>
    <w:p w:rsidR="00DE55CD" w:rsidRDefault="00DE55CD" w:rsidP="00DE55CD">
      <w:r>
        <w:t xml:space="preserve">W ostatnim etapie prania, powinno odbyć się zakwaszanie do poziomu </w:t>
      </w:r>
      <w:proofErr w:type="spellStart"/>
      <w:r>
        <w:t>pH</w:t>
      </w:r>
      <w:proofErr w:type="spellEnd"/>
      <w:r>
        <w:t xml:space="preserve"> 5.5-6.5.</w:t>
      </w:r>
    </w:p>
    <w:p w:rsidR="00DE55CD" w:rsidRDefault="00DE55CD" w:rsidP="00DE55CD">
      <w:r>
        <w:t>4. Sterylizacja powinna odbywać się w autoklawach parowych w temperaturze 134°C przez 5-7min, lub 121°C przez 15 min, suszenie max. 15 min.</w:t>
      </w:r>
    </w:p>
    <w:p w:rsidR="00DE55CD" w:rsidRDefault="00DE55CD" w:rsidP="00DE55CD">
      <w:r>
        <w:t>UWAGA! Nie sterylizować w jednym wsadzie fartuchów razem z metalowymi kontenerami.</w:t>
      </w:r>
    </w:p>
    <w:p w:rsidR="00DE55CD" w:rsidRDefault="00DE55CD" w:rsidP="00DE55CD"/>
    <w:p w:rsidR="00DE55CD" w:rsidRDefault="00DE55CD" w:rsidP="00DE55CD">
      <w:r>
        <w:t>5. Inne wskazówki:</w:t>
      </w:r>
    </w:p>
    <w:p w:rsidR="00DE55CD" w:rsidRDefault="00DE55CD" w:rsidP="00DE55CD">
      <w:r>
        <w:t xml:space="preserve">a) W celu dokładnego ustalenia technologii prania należy skonsultować się ze swym dostawcą środków chemicznych oraz firmą </w:t>
      </w:r>
      <w:proofErr w:type="spellStart"/>
      <w:r>
        <w:t>Garmex</w:t>
      </w:r>
      <w:proofErr w:type="spellEnd"/>
      <w:r>
        <w:t>.</w:t>
      </w:r>
    </w:p>
    <w:p w:rsidR="00DE55CD" w:rsidRDefault="00DE55CD" w:rsidP="00DE55CD">
      <w:r>
        <w:t>b) Należy regularnie kontrolować powierzchnię przestrzeni ładunkowych pralek i suszarek, celem sprawdzenie czy nie ma tam miejsc szorstkich, które mogłyby uszkodzić tkaninę.</w:t>
      </w:r>
    </w:p>
    <w:p w:rsidR="00DE55CD" w:rsidRDefault="00DE55CD" w:rsidP="00DE55CD">
      <w:r>
        <w:t>c) Fartuchy mogą być prane wyłącznie w tradycyjnych pralnicach bębnowych.</w:t>
      </w:r>
    </w:p>
    <w:p w:rsidR="00DE55CD" w:rsidRDefault="00DE55CD" w:rsidP="00DE55CD">
      <w:r>
        <w:t>d) Niejonowy środek piorący powinien mieć temperaturę mętnienia powyżej 70°C.</w:t>
      </w:r>
    </w:p>
    <w:p w:rsidR="00DE55CD" w:rsidRDefault="00DE55CD" w:rsidP="00DE55CD">
      <w:r>
        <w:t>e) W przypadku konieczności usuwania plam należy stosować wybielacze nie zawierające chloru.</w:t>
      </w:r>
    </w:p>
    <w:p w:rsidR="00DE55CD" w:rsidRDefault="00DE55CD" w:rsidP="00DE55CD">
      <w:r>
        <w:t>f) Należy wyłącznie stosować środki piorące posiadające wpis do rejestru U.R. Wyrobów Medycznych.</w:t>
      </w:r>
    </w:p>
    <w:p w:rsidR="00DE55CD" w:rsidRDefault="00DE55CD" w:rsidP="00DE55CD">
      <w:r>
        <w:t>g) W celu zachowania właściwości barierowych fartuchów, nie należy ich prać z bielizną bawełnianą.</w:t>
      </w:r>
    </w:p>
    <w:p w:rsidR="00DE55CD" w:rsidRDefault="00DE55CD" w:rsidP="00DE55CD">
      <w:r>
        <w:t>h) W przypadku utraty barierowości przed upływem 100 cykli użyć, należy poddać fartuchy procesowi impregnacji.</w:t>
      </w:r>
    </w:p>
    <w:p w:rsidR="00DE55CD" w:rsidRDefault="00DE55CD" w:rsidP="00DE55CD">
      <w:r>
        <w:t>UWAGA! Po użyciu odznacz niezmywalnym pisakiem kolejną ze stu kratek monitorujących nieprzekroczenie 100 cykli użycia na które producent daje gwarancję.</w:t>
      </w:r>
    </w:p>
    <w:p w:rsidR="00DE55CD" w:rsidRDefault="00DE55CD" w:rsidP="00DE55CD">
      <w:r>
        <w:t>6. Ostrzeżenia:</w:t>
      </w:r>
    </w:p>
    <w:p w:rsidR="00DE55CD" w:rsidRDefault="00DE55CD" w:rsidP="00DE55CD">
      <w:r>
        <w:t>a) Nie wolno prać fartuchów w tunelach przemysłowych wyposażonych w prasę.</w:t>
      </w:r>
    </w:p>
    <w:p w:rsidR="00DE55CD" w:rsidRDefault="00DE55CD" w:rsidP="00DE55CD">
      <w:r>
        <w:t>b) Nie wolno maglować fartuchów.</w:t>
      </w:r>
    </w:p>
    <w:p w:rsidR="00DE55CD" w:rsidRDefault="00DE55CD" w:rsidP="00DE55CD">
      <w:r>
        <w:t>c) Nie wolno przeładowywać pralki i suszarki (w przeciwnym wypadku tekstylia będą ulegały zagnieceniom).</w:t>
      </w:r>
    </w:p>
    <w:p w:rsidR="00DE55CD" w:rsidRDefault="00DE55CD" w:rsidP="00DE55CD">
      <w:r>
        <w:t>d) Płukanie powinno spowodować usunięcie środków piorących. Pozostałości środków piorących niekorzystnie wpływają na właściwości tkanin.</w:t>
      </w:r>
    </w:p>
    <w:p w:rsidR="00DE55CD" w:rsidRDefault="00DE55CD" w:rsidP="00DE55CD">
      <w:r>
        <w:t xml:space="preserve">e) </w:t>
      </w:r>
      <w:proofErr w:type="spellStart"/>
      <w:r>
        <w:t>pH</w:t>
      </w:r>
      <w:proofErr w:type="spellEnd"/>
      <w:r>
        <w:t xml:space="preserve"> kąpieli piorącej maksymalnie 10,5</w:t>
      </w:r>
      <w:r w:rsidR="002B1C11">
        <w:t>.</w:t>
      </w:r>
    </w:p>
    <w:p w:rsidR="00DE55CD" w:rsidRDefault="00DE55CD" w:rsidP="00DE55CD">
      <w:r>
        <w:t>f) Nie zaleca się stosowania środków zmiękczających.</w:t>
      </w:r>
    </w:p>
    <w:p w:rsidR="00DE55CD" w:rsidRDefault="00DE55CD" w:rsidP="00DE55CD">
      <w:r>
        <w:t>g) Nie należy stosować środków piorących zawierających chlor.</w:t>
      </w:r>
    </w:p>
    <w:p w:rsidR="00DE55CD" w:rsidRDefault="00DE55CD" w:rsidP="00DE55CD">
      <w:r>
        <w:t>h) Fartuchy użyte, po operacji powinny być przechowywane jak najkrócej w chłodnych pomieszczeniach oraz przekazane jak najszybciej do pralni tak, aby nie doszło do zaparzenia bielizny.</w:t>
      </w:r>
    </w:p>
    <w:p w:rsidR="00DE55CD" w:rsidRDefault="00DE55CD" w:rsidP="00DE55CD">
      <w:r>
        <w:t>i) Nowe fartuchy przed pierwszym użyciem muszą być bezwzględnie wyprane,</w:t>
      </w:r>
      <w:r w:rsidR="00493E4D">
        <w:t xml:space="preserve"> </w:t>
      </w:r>
      <w:r>
        <w:t>wysterylizowane</w:t>
      </w:r>
      <w:r w:rsidR="00493E4D">
        <w:t>.</w:t>
      </w:r>
    </w:p>
    <w:sectPr w:rsidR="00DE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CD"/>
    <w:rsid w:val="000B6BE0"/>
    <w:rsid w:val="002B1C11"/>
    <w:rsid w:val="00460CE5"/>
    <w:rsid w:val="00493E4D"/>
    <w:rsid w:val="0049611A"/>
    <w:rsid w:val="00877C6D"/>
    <w:rsid w:val="00D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11F9-DF23-4A3D-B797-6A8AE32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Szpital</dc:creator>
  <cp:keywords/>
  <dc:description/>
  <cp:lastModifiedBy>Sylwia Michalak</cp:lastModifiedBy>
  <cp:revision>6</cp:revision>
  <dcterms:created xsi:type="dcterms:W3CDTF">2021-11-23T08:03:00Z</dcterms:created>
  <dcterms:modified xsi:type="dcterms:W3CDTF">2024-02-13T07:07:00Z</dcterms:modified>
</cp:coreProperties>
</file>