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26" w:rsidRPr="00A24426" w:rsidRDefault="00A24426" w:rsidP="00A2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24"/>
        </w:rPr>
      </w:pPr>
      <w:r w:rsidRPr="00A24426">
        <w:rPr>
          <w:rFonts w:ascii="Cambria" w:eastAsia="Cambria" w:hAnsi="Cambria" w:cs="Cambria"/>
          <w:b/>
          <w:sz w:val="20"/>
        </w:rPr>
        <w:t>Załącznik</w:t>
      </w:r>
      <w:r w:rsidRPr="00A24426">
        <w:rPr>
          <w:rFonts w:ascii="Cambria" w:eastAsia="Cambria" w:hAnsi="Cambria" w:cs="Cambria"/>
          <w:b/>
          <w:spacing w:val="-1"/>
          <w:sz w:val="20"/>
        </w:rPr>
        <w:t xml:space="preserve"> </w:t>
      </w:r>
      <w:r w:rsidRPr="00A24426">
        <w:rPr>
          <w:rFonts w:ascii="Cambria" w:eastAsia="Cambria" w:hAnsi="Cambria" w:cs="Cambria"/>
          <w:b/>
          <w:sz w:val="20"/>
        </w:rPr>
        <w:t>nr</w:t>
      </w:r>
      <w:r w:rsidRPr="00A24426">
        <w:rPr>
          <w:rFonts w:ascii="Cambria" w:eastAsia="Cambria" w:hAnsi="Cambria" w:cs="Cambria"/>
          <w:b/>
          <w:spacing w:val="-3"/>
          <w:sz w:val="20"/>
        </w:rPr>
        <w:t xml:space="preserve"> </w:t>
      </w:r>
      <w:r w:rsidRPr="00A24426">
        <w:rPr>
          <w:rFonts w:ascii="Cambria" w:eastAsia="Cambria" w:hAnsi="Cambria" w:cs="Cambria"/>
          <w:b/>
          <w:sz w:val="20"/>
        </w:rPr>
        <w:t>1</w:t>
      </w:r>
      <w:r w:rsidRPr="00A24426">
        <w:rPr>
          <w:rFonts w:ascii="Cambria" w:eastAsia="Cambria" w:hAnsi="Cambria" w:cs="Cambria"/>
          <w:b/>
          <w:spacing w:val="-1"/>
          <w:sz w:val="20"/>
        </w:rPr>
        <w:t xml:space="preserve"> </w:t>
      </w:r>
      <w:r w:rsidRPr="00A24426">
        <w:rPr>
          <w:rFonts w:ascii="Cambria" w:eastAsia="Cambria" w:hAnsi="Cambria" w:cs="Cambria"/>
          <w:b/>
          <w:sz w:val="20"/>
        </w:rPr>
        <w:t>do</w:t>
      </w:r>
      <w:r w:rsidRPr="00A24426">
        <w:rPr>
          <w:rFonts w:ascii="Cambria" w:eastAsia="Cambria" w:hAnsi="Cambria" w:cs="Cambria"/>
          <w:b/>
          <w:spacing w:val="-1"/>
          <w:sz w:val="20"/>
        </w:rPr>
        <w:t xml:space="preserve"> </w:t>
      </w:r>
      <w:r w:rsidR="00E52D01">
        <w:rPr>
          <w:rFonts w:ascii="Cambria" w:eastAsia="Cambria" w:hAnsi="Cambria" w:cs="Cambria"/>
          <w:b/>
          <w:sz w:val="20"/>
        </w:rPr>
        <w:t>S</w:t>
      </w:r>
      <w:r w:rsidRPr="00A24426">
        <w:rPr>
          <w:rFonts w:ascii="Cambria" w:eastAsia="Cambria" w:hAnsi="Cambria" w:cs="Cambria"/>
          <w:b/>
          <w:sz w:val="20"/>
        </w:rPr>
        <w:t>WZ</w:t>
      </w:r>
    </w:p>
    <w:p w:rsidR="00A24426" w:rsidRPr="00B80FB1" w:rsidRDefault="00A24426" w:rsidP="00B80FB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426" w:rsidRPr="00B80FB1" w:rsidRDefault="00A24426" w:rsidP="00A2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426" w:rsidRPr="00A24426" w:rsidRDefault="00A24426" w:rsidP="00A2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A24426">
        <w:rPr>
          <w:rFonts w:ascii="Times New Roman" w:hAnsi="Times New Roman" w:cs="Times New Roman"/>
          <w:b/>
          <w:sz w:val="36"/>
          <w:szCs w:val="24"/>
        </w:rPr>
        <w:t>Szczegółowy opis przedmiotu zamówienia i jego realizacji</w:t>
      </w:r>
    </w:p>
    <w:p w:rsidR="00A24426" w:rsidRPr="00A24426" w:rsidRDefault="00A24426" w:rsidP="00A244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426" w:rsidRPr="00A24426" w:rsidRDefault="00A24426" w:rsidP="00A24426">
      <w:pPr>
        <w:tabs>
          <w:tab w:val="right" w:pos="9072"/>
        </w:tabs>
      </w:pPr>
    </w:p>
    <w:p w:rsidR="00A24426" w:rsidRPr="00A24426" w:rsidRDefault="00A24426" w:rsidP="00A24426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</w:pPr>
      <w:r w:rsidRPr="00A24426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Postanowienia ogólne</w:t>
      </w:r>
      <w:r w:rsidR="005D39EB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ar-SA"/>
        </w:rPr>
        <w:t>.</w:t>
      </w:r>
    </w:p>
    <w:p w:rsidR="00A24426" w:rsidRPr="00A24426" w:rsidRDefault="00A24426" w:rsidP="00A24426">
      <w:pPr>
        <w:widowControl w:val="0"/>
        <w:numPr>
          <w:ilvl w:val="1"/>
          <w:numId w:val="6"/>
        </w:numPr>
        <w:tabs>
          <w:tab w:val="left" w:pos="686"/>
        </w:tabs>
        <w:autoSpaceDE w:val="0"/>
        <w:autoSpaceDN w:val="0"/>
        <w:spacing w:before="1" w:after="0" w:line="234" w:lineRule="exact"/>
        <w:jc w:val="both"/>
        <w:rPr>
          <w:rFonts w:ascii="Times New Roman" w:hAnsi="Times New Roman" w:cs="Times New Roman"/>
          <w:sz w:val="24"/>
        </w:rPr>
      </w:pPr>
      <w:r w:rsidRPr="00A24426">
        <w:rPr>
          <w:rFonts w:ascii="Times New Roman" w:hAnsi="Times New Roman" w:cs="Times New Roman"/>
          <w:sz w:val="24"/>
        </w:rPr>
        <w:t>Przedmiot</w:t>
      </w:r>
      <w:r w:rsidRPr="00A24426">
        <w:rPr>
          <w:rFonts w:ascii="Times New Roman" w:hAnsi="Times New Roman" w:cs="Times New Roman"/>
          <w:spacing w:val="-3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zamówienia</w:t>
      </w:r>
      <w:r w:rsidRPr="00A24426">
        <w:rPr>
          <w:rFonts w:ascii="Times New Roman" w:hAnsi="Times New Roman" w:cs="Times New Roman"/>
          <w:spacing w:val="-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obejmuje:</w:t>
      </w:r>
    </w:p>
    <w:p w:rsidR="00A24426" w:rsidRPr="00A24426" w:rsidRDefault="00947C37" w:rsidP="00A24426">
      <w:pPr>
        <w:widowControl w:val="0"/>
        <w:numPr>
          <w:ilvl w:val="2"/>
          <w:numId w:val="6"/>
        </w:numPr>
        <w:tabs>
          <w:tab w:val="left" w:pos="97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A24426" w:rsidRPr="00A24426">
        <w:rPr>
          <w:rFonts w:ascii="Times New Roman" w:hAnsi="Times New Roman" w:cs="Times New Roman"/>
          <w:sz w:val="24"/>
        </w:rPr>
        <w:t>db</w:t>
      </w:r>
      <w:r>
        <w:rPr>
          <w:rFonts w:ascii="Times New Roman" w:hAnsi="Times New Roman" w:cs="Times New Roman"/>
          <w:sz w:val="24"/>
        </w:rPr>
        <w:t>iór</w:t>
      </w:r>
      <w:r w:rsidR="00A24426" w:rsidRPr="00A24426">
        <w:rPr>
          <w:rFonts w:ascii="Times New Roman" w:hAnsi="Times New Roman" w:cs="Times New Roman"/>
          <w:spacing w:val="45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i   zagospodarowanie   (odzysk   lub   unieszkodliwienie)   odpadów   komunalnych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od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właścicieli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nieruchomości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zamieszkałych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i niezamieszkałych, </w:t>
      </w:r>
      <w:r w:rsidR="00A24426" w:rsidRPr="00A24426">
        <w:rPr>
          <w:rFonts w:ascii="Times New Roman" w:hAnsi="Times New Roman" w:cs="Times New Roman"/>
          <w:sz w:val="24"/>
        </w:rPr>
        <w:t>obiektów użyteczności publicznej będących własnością Gminy Bircza, przystanków autobusowych, chodników, parkingów oraz z cmentarzy zlokalizowanych na terenie Gminy Bircza w sposób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zapewniający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osiągnięcie odpowiednich poziomów recyklingu, przygotowania do ponownego użycia i odzysku</w:t>
      </w:r>
      <w:r w:rsidR="00A24426" w:rsidRPr="00A24426">
        <w:rPr>
          <w:rFonts w:ascii="Times New Roman" w:hAnsi="Times New Roman" w:cs="Times New Roman"/>
          <w:spacing w:val="-42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innymi metodami oraz ograniczenie masy odpadów ulegających biodegradacji przekazywanych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do</w:t>
      </w:r>
      <w:r w:rsidR="00A24426" w:rsidRPr="00A24426">
        <w:rPr>
          <w:rFonts w:ascii="Times New Roman" w:hAnsi="Times New Roman" w:cs="Times New Roman"/>
          <w:spacing w:val="12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składowania,</w:t>
      </w:r>
      <w:r w:rsidR="00A24426" w:rsidRPr="00A24426">
        <w:rPr>
          <w:rFonts w:ascii="Times New Roman" w:hAnsi="Times New Roman" w:cs="Times New Roman"/>
          <w:spacing w:val="13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zgodnie</w:t>
      </w:r>
      <w:r w:rsidR="00A24426" w:rsidRPr="00A24426">
        <w:rPr>
          <w:rFonts w:ascii="Times New Roman" w:hAnsi="Times New Roman" w:cs="Times New Roman"/>
          <w:spacing w:val="12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z zapisami</w:t>
      </w:r>
      <w:r w:rsidR="00A24426" w:rsidRPr="00A24426">
        <w:rPr>
          <w:rFonts w:ascii="Times New Roman" w:hAnsi="Times New Roman" w:cs="Times New Roman"/>
          <w:spacing w:val="12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ustawy</w:t>
      </w:r>
      <w:r w:rsidR="00A24426" w:rsidRPr="00A24426">
        <w:rPr>
          <w:rFonts w:ascii="Times New Roman" w:hAnsi="Times New Roman" w:cs="Times New Roman"/>
          <w:spacing w:val="13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z</w:t>
      </w:r>
      <w:r w:rsidR="00A24426" w:rsidRPr="00A24426">
        <w:rPr>
          <w:rFonts w:ascii="Times New Roman" w:hAnsi="Times New Roman" w:cs="Times New Roman"/>
          <w:spacing w:val="16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dnia</w:t>
      </w:r>
      <w:r w:rsidR="00A24426" w:rsidRPr="00A24426">
        <w:rPr>
          <w:rFonts w:ascii="Times New Roman" w:hAnsi="Times New Roman" w:cs="Times New Roman"/>
          <w:spacing w:val="13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13</w:t>
      </w:r>
      <w:r w:rsidR="00A24426" w:rsidRPr="00A24426">
        <w:rPr>
          <w:rFonts w:ascii="Times New Roman" w:hAnsi="Times New Roman" w:cs="Times New Roman"/>
          <w:spacing w:val="13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września</w:t>
      </w:r>
      <w:r w:rsidR="00A24426" w:rsidRPr="00A24426">
        <w:rPr>
          <w:rFonts w:ascii="Times New Roman" w:hAnsi="Times New Roman" w:cs="Times New Roman"/>
          <w:spacing w:val="16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1996</w:t>
      </w:r>
      <w:r w:rsidR="00A24426" w:rsidRPr="00A24426">
        <w:rPr>
          <w:rFonts w:ascii="Times New Roman" w:hAnsi="Times New Roman" w:cs="Times New Roman"/>
          <w:spacing w:val="15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r.</w:t>
      </w:r>
      <w:r w:rsidR="00A24426" w:rsidRPr="00A24426">
        <w:rPr>
          <w:rFonts w:ascii="Times New Roman" w:hAnsi="Times New Roman" w:cs="Times New Roman"/>
          <w:spacing w:val="16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o</w:t>
      </w:r>
      <w:r w:rsidR="00A24426" w:rsidRPr="00A24426">
        <w:rPr>
          <w:rFonts w:ascii="Times New Roman" w:hAnsi="Times New Roman" w:cs="Times New Roman"/>
          <w:spacing w:val="12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utrzymaniu</w:t>
      </w:r>
      <w:r w:rsidR="00A24426" w:rsidRPr="00A24426">
        <w:rPr>
          <w:rFonts w:ascii="Times New Roman" w:hAnsi="Times New Roman" w:cs="Times New Roman"/>
          <w:spacing w:val="14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czystości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i porządku w gminach (</w:t>
      </w:r>
      <w:r w:rsidR="002F59F5" w:rsidRPr="002F59F5">
        <w:rPr>
          <w:rFonts w:ascii="Times New Roman" w:hAnsi="Times New Roman" w:cs="Times New Roman"/>
          <w:sz w:val="24"/>
        </w:rPr>
        <w:t>t.</w:t>
      </w:r>
      <w:r w:rsidR="00B80FB1">
        <w:rPr>
          <w:rFonts w:ascii="Times New Roman" w:hAnsi="Times New Roman" w:cs="Times New Roman"/>
          <w:sz w:val="24"/>
        </w:rPr>
        <w:t xml:space="preserve"> </w:t>
      </w:r>
      <w:r w:rsidR="00DF2044">
        <w:rPr>
          <w:rFonts w:ascii="Times New Roman" w:hAnsi="Times New Roman" w:cs="Times New Roman"/>
          <w:sz w:val="24"/>
        </w:rPr>
        <w:t>j. Dz. U. z 2023 r. poz. 1469</w:t>
      </w:r>
      <w:r w:rsidR="00A24426" w:rsidRPr="00A24426">
        <w:rPr>
          <w:rFonts w:ascii="Times New Roman" w:hAnsi="Times New Roman" w:cs="Times New Roman"/>
          <w:sz w:val="24"/>
        </w:rPr>
        <w:t xml:space="preserve">), zwanej dalej ustawą </w:t>
      </w:r>
      <w:proofErr w:type="spellStart"/>
      <w:r w:rsidR="00A24426" w:rsidRPr="00A24426">
        <w:rPr>
          <w:rFonts w:ascii="Times New Roman" w:hAnsi="Times New Roman" w:cs="Times New Roman"/>
          <w:sz w:val="24"/>
        </w:rPr>
        <w:t>ucpg</w:t>
      </w:r>
      <w:proofErr w:type="spellEnd"/>
      <w:r w:rsidR="00A24426" w:rsidRPr="00A24426">
        <w:rPr>
          <w:rFonts w:ascii="Times New Roman" w:hAnsi="Times New Roman" w:cs="Times New Roman"/>
          <w:sz w:val="24"/>
        </w:rPr>
        <w:t xml:space="preserve">, </w:t>
      </w:r>
      <w:r w:rsidR="00A24426" w:rsidRPr="00A24426">
        <w:rPr>
          <w:rFonts w:ascii="Times New Roman" w:eastAsia="NeoSansPro-Regular" w:hAnsi="Times New Roman" w:cs="Times New Roman"/>
          <w:sz w:val="24"/>
          <w:szCs w:val="24"/>
          <w:lang w:eastAsia="ar-SA"/>
        </w:rPr>
        <w:t>ustawą z dnia 14 grudnia  2012 roku o odpadach (</w:t>
      </w:r>
      <w:r w:rsidR="002F59F5" w:rsidRPr="002F59F5">
        <w:rPr>
          <w:rFonts w:ascii="Times New Roman" w:eastAsia="NeoSansPro-Regular" w:hAnsi="Times New Roman" w:cs="Times New Roman"/>
          <w:sz w:val="24"/>
          <w:szCs w:val="24"/>
          <w:lang w:eastAsia="ar-SA"/>
        </w:rPr>
        <w:t>t.</w:t>
      </w:r>
      <w:r w:rsidR="00B80FB1">
        <w:rPr>
          <w:rFonts w:ascii="Times New Roman" w:eastAsia="NeoSansPro-Regular" w:hAnsi="Times New Roman" w:cs="Times New Roman"/>
          <w:sz w:val="24"/>
          <w:szCs w:val="24"/>
          <w:lang w:eastAsia="ar-SA"/>
        </w:rPr>
        <w:t xml:space="preserve"> </w:t>
      </w:r>
      <w:r w:rsidR="00DF2044">
        <w:rPr>
          <w:rFonts w:ascii="Times New Roman" w:eastAsia="NeoSansPro-Regular" w:hAnsi="Times New Roman" w:cs="Times New Roman"/>
          <w:sz w:val="24"/>
          <w:szCs w:val="24"/>
          <w:lang w:eastAsia="ar-SA"/>
        </w:rPr>
        <w:t>j. Dz. U. z 2023 r. poz. 1587 z późn. zm.</w:t>
      </w:r>
      <w:r w:rsidR="00A24426" w:rsidRPr="00A24426">
        <w:rPr>
          <w:rFonts w:ascii="Times New Roman" w:eastAsia="NeoSansPro-Regular" w:hAnsi="Times New Roman" w:cs="Times New Roman"/>
          <w:sz w:val="24"/>
          <w:szCs w:val="24"/>
          <w:lang w:eastAsia="ar-SA"/>
        </w:rPr>
        <w:t>), zwanej dalej ustawą o odpadach</w:t>
      </w:r>
      <w:r w:rsidR="00A24426" w:rsidRPr="00A24426">
        <w:rPr>
          <w:rFonts w:ascii="Times New Roman" w:hAnsi="Times New Roman" w:cs="Times New Roman"/>
          <w:sz w:val="24"/>
        </w:rPr>
        <w:t xml:space="preserve"> oraz aktami wykonawczymi, a także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aktualnymi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w okresie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wykonywania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zamówienia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zapisami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Planu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gospodarki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odpadami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dla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województwa podkarpackiego i przepisami prawa miejscowego w szczególności określającymi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szczegółowy</w:t>
      </w:r>
      <w:r w:rsidR="00A24426" w:rsidRPr="00A24426">
        <w:rPr>
          <w:rFonts w:ascii="Times New Roman" w:hAnsi="Times New Roman" w:cs="Times New Roman"/>
          <w:spacing w:val="16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sposób</w:t>
      </w:r>
      <w:r w:rsidR="00A24426" w:rsidRPr="00A24426">
        <w:rPr>
          <w:rFonts w:ascii="Times New Roman" w:hAnsi="Times New Roman" w:cs="Times New Roman"/>
          <w:spacing w:val="16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i</w:t>
      </w:r>
      <w:r w:rsidR="00A24426" w:rsidRPr="00A24426">
        <w:rPr>
          <w:rFonts w:ascii="Times New Roman" w:hAnsi="Times New Roman" w:cs="Times New Roman"/>
          <w:spacing w:val="16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zakres</w:t>
      </w:r>
      <w:r w:rsidR="00A24426" w:rsidRPr="00A24426">
        <w:rPr>
          <w:rFonts w:ascii="Times New Roman" w:hAnsi="Times New Roman" w:cs="Times New Roman"/>
          <w:spacing w:val="17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świadczenia</w:t>
      </w:r>
      <w:r w:rsidR="00A24426" w:rsidRPr="00A24426">
        <w:rPr>
          <w:rFonts w:ascii="Times New Roman" w:hAnsi="Times New Roman" w:cs="Times New Roman"/>
          <w:spacing w:val="18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usług</w:t>
      </w:r>
      <w:r w:rsidR="00A24426" w:rsidRPr="00A24426">
        <w:rPr>
          <w:rFonts w:ascii="Times New Roman" w:hAnsi="Times New Roman" w:cs="Times New Roman"/>
          <w:spacing w:val="16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w zakresie</w:t>
      </w:r>
      <w:r w:rsidR="00A24426" w:rsidRPr="00A24426">
        <w:rPr>
          <w:rFonts w:ascii="Times New Roman" w:hAnsi="Times New Roman" w:cs="Times New Roman"/>
          <w:spacing w:val="17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odbierania</w:t>
      </w:r>
      <w:r w:rsidR="00A24426" w:rsidRPr="00A24426">
        <w:rPr>
          <w:rFonts w:ascii="Times New Roman" w:hAnsi="Times New Roman" w:cs="Times New Roman"/>
          <w:spacing w:val="18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odpadów</w:t>
      </w:r>
      <w:r w:rsidR="00A24426" w:rsidRPr="00A24426">
        <w:rPr>
          <w:rFonts w:ascii="Times New Roman" w:hAnsi="Times New Roman" w:cs="Times New Roman"/>
          <w:spacing w:val="15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komunalnych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od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właścicieli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nieruchomości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i zagospodarowania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tych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odpadów,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regulaminem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utrzymania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czystości</w:t>
      </w:r>
      <w:r w:rsidR="00A24426" w:rsidRPr="00A24426">
        <w:rPr>
          <w:rFonts w:ascii="Times New Roman" w:hAnsi="Times New Roman" w:cs="Times New Roman"/>
          <w:spacing w:val="-2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i</w:t>
      </w:r>
      <w:r w:rsidR="00A24426" w:rsidRPr="00A24426">
        <w:rPr>
          <w:rFonts w:ascii="Times New Roman" w:hAnsi="Times New Roman" w:cs="Times New Roman"/>
          <w:spacing w:val="-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porządku</w:t>
      </w:r>
      <w:r w:rsidR="00A24426"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na terenie Gminy</w:t>
      </w:r>
      <w:r w:rsidR="00A24426" w:rsidRPr="00A24426">
        <w:rPr>
          <w:rFonts w:ascii="Times New Roman" w:hAnsi="Times New Roman" w:cs="Times New Roman"/>
          <w:spacing w:val="-2"/>
          <w:sz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</w:rPr>
        <w:t>Bircza.</w:t>
      </w:r>
    </w:p>
    <w:p w:rsidR="00A24426" w:rsidRPr="00A24426" w:rsidRDefault="00A24426" w:rsidP="00A24426">
      <w:pPr>
        <w:widowControl w:val="0"/>
        <w:autoSpaceDE w:val="0"/>
        <w:autoSpaceDN w:val="0"/>
        <w:spacing w:after="0" w:line="240" w:lineRule="auto"/>
        <w:ind w:left="970" w:right="123"/>
        <w:jc w:val="both"/>
        <w:rPr>
          <w:rFonts w:ascii="Times New Roman" w:eastAsia="Cambria" w:hAnsi="Times New Roman" w:cs="Times New Roman"/>
          <w:sz w:val="24"/>
          <w:szCs w:val="20"/>
        </w:rPr>
      </w:pPr>
      <w:r w:rsidRPr="00A24426">
        <w:rPr>
          <w:rFonts w:ascii="Times New Roman" w:eastAsia="Cambria" w:hAnsi="Times New Roman" w:cs="Times New Roman"/>
          <w:sz w:val="24"/>
          <w:szCs w:val="20"/>
        </w:rPr>
        <w:t>Od właścicieli nieruchomości, na których powstają odpady odbierana i zagospodarowana będzie</w:t>
      </w:r>
      <w:r w:rsidRPr="00A24426">
        <w:rPr>
          <w:rFonts w:ascii="Times New Roman" w:eastAsia="Cambria" w:hAnsi="Times New Roman" w:cs="Times New Roman"/>
          <w:spacing w:val="-42"/>
          <w:sz w:val="24"/>
          <w:szCs w:val="20"/>
        </w:rPr>
        <w:t xml:space="preserve"> </w:t>
      </w:r>
      <w:r w:rsidRPr="00A24426">
        <w:rPr>
          <w:rFonts w:ascii="Times New Roman" w:eastAsia="Cambria" w:hAnsi="Times New Roman" w:cs="Times New Roman"/>
          <w:sz w:val="24"/>
          <w:szCs w:val="20"/>
        </w:rPr>
        <w:t>każda</w:t>
      </w:r>
      <w:r w:rsidRPr="00A24426">
        <w:rPr>
          <w:rFonts w:ascii="Times New Roman" w:eastAsia="Cambria" w:hAnsi="Times New Roman" w:cs="Times New Roman"/>
          <w:spacing w:val="-1"/>
          <w:sz w:val="24"/>
          <w:szCs w:val="20"/>
        </w:rPr>
        <w:t xml:space="preserve"> </w:t>
      </w:r>
      <w:r w:rsidRPr="00A24426">
        <w:rPr>
          <w:rFonts w:ascii="Times New Roman" w:eastAsia="Cambria" w:hAnsi="Times New Roman" w:cs="Times New Roman"/>
          <w:sz w:val="24"/>
          <w:szCs w:val="20"/>
        </w:rPr>
        <w:t>ilość</w:t>
      </w:r>
      <w:r w:rsidRPr="00A24426">
        <w:rPr>
          <w:rFonts w:ascii="Times New Roman" w:eastAsia="Cambria" w:hAnsi="Times New Roman" w:cs="Times New Roman"/>
          <w:spacing w:val="-1"/>
          <w:sz w:val="24"/>
          <w:szCs w:val="20"/>
        </w:rPr>
        <w:t xml:space="preserve"> </w:t>
      </w:r>
      <w:r w:rsidRPr="00A24426">
        <w:rPr>
          <w:rFonts w:ascii="Times New Roman" w:eastAsia="Cambria" w:hAnsi="Times New Roman" w:cs="Times New Roman"/>
          <w:sz w:val="24"/>
          <w:szCs w:val="20"/>
        </w:rPr>
        <w:t>odpadów</w:t>
      </w:r>
      <w:r w:rsidRPr="00A24426">
        <w:rPr>
          <w:rFonts w:ascii="Times New Roman" w:eastAsia="Cambria" w:hAnsi="Times New Roman" w:cs="Times New Roman"/>
          <w:spacing w:val="-3"/>
          <w:sz w:val="24"/>
          <w:szCs w:val="20"/>
        </w:rPr>
        <w:t xml:space="preserve"> </w:t>
      </w:r>
      <w:r w:rsidRPr="00A24426">
        <w:rPr>
          <w:rFonts w:ascii="Times New Roman" w:eastAsia="Cambria" w:hAnsi="Times New Roman" w:cs="Times New Roman"/>
          <w:sz w:val="24"/>
          <w:szCs w:val="20"/>
        </w:rPr>
        <w:t>komunalnych</w:t>
      </w:r>
      <w:r w:rsidRPr="00A24426">
        <w:rPr>
          <w:rFonts w:ascii="Times New Roman" w:eastAsia="Cambria" w:hAnsi="Times New Roman" w:cs="Times New Roman"/>
          <w:spacing w:val="1"/>
          <w:sz w:val="24"/>
          <w:szCs w:val="20"/>
        </w:rPr>
        <w:t xml:space="preserve"> </w:t>
      </w:r>
      <w:r w:rsidRPr="00A24426">
        <w:rPr>
          <w:rFonts w:ascii="Times New Roman" w:eastAsia="Cambria" w:hAnsi="Times New Roman" w:cs="Times New Roman"/>
          <w:sz w:val="24"/>
          <w:szCs w:val="20"/>
        </w:rPr>
        <w:t>wystawionych</w:t>
      </w:r>
      <w:r w:rsidRPr="00A24426">
        <w:rPr>
          <w:rFonts w:ascii="Times New Roman" w:eastAsia="Cambria" w:hAnsi="Times New Roman" w:cs="Times New Roman"/>
          <w:spacing w:val="-2"/>
          <w:sz w:val="24"/>
          <w:szCs w:val="20"/>
        </w:rPr>
        <w:t xml:space="preserve"> </w:t>
      </w:r>
      <w:r w:rsidRPr="00A24426">
        <w:rPr>
          <w:rFonts w:ascii="Times New Roman" w:eastAsia="Cambria" w:hAnsi="Times New Roman" w:cs="Times New Roman"/>
          <w:sz w:val="24"/>
          <w:szCs w:val="20"/>
        </w:rPr>
        <w:t>przed</w:t>
      </w:r>
      <w:r w:rsidRPr="00A24426">
        <w:rPr>
          <w:rFonts w:ascii="Times New Roman" w:eastAsia="Cambria" w:hAnsi="Times New Roman" w:cs="Times New Roman"/>
          <w:spacing w:val="2"/>
          <w:sz w:val="24"/>
          <w:szCs w:val="20"/>
        </w:rPr>
        <w:t xml:space="preserve"> </w:t>
      </w:r>
      <w:r w:rsidRPr="00A24426">
        <w:rPr>
          <w:rFonts w:ascii="Times New Roman" w:eastAsia="Cambria" w:hAnsi="Times New Roman" w:cs="Times New Roman"/>
          <w:sz w:val="24"/>
          <w:szCs w:val="20"/>
        </w:rPr>
        <w:t>nieruchomościami tj.:</w:t>
      </w:r>
    </w:p>
    <w:p w:rsidR="00A24426" w:rsidRPr="00A24426" w:rsidRDefault="00A24426" w:rsidP="00A24426">
      <w:pPr>
        <w:widowControl w:val="0"/>
        <w:numPr>
          <w:ilvl w:val="3"/>
          <w:numId w:val="6"/>
        </w:numPr>
        <w:tabs>
          <w:tab w:val="left" w:pos="1252"/>
        </w:tabs>
        <w:autoSpaceDE w:val="0"/>
        <w:autoSpaceDN w:val="0"/>
        <w:spacing w:before="2"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A24426">
        <w:rPr>
          <w:rFonts w:ascii="Times New Roman" w:hAnsi="Times New Roman" w:cs="Times New Roman"/>
          <w:sz w:val="24"/>
        </w:rPr>
        <w:t>zmieszane</w:t>
      </w:r>
      <w:r w:rsidRPr="00A24426">
        <w:rPr>
          <w:rFonts w:ascii="Times New Roman" w:hAnsi="Times New Roman" w:cs="Times New Roman"/>
          <w:spacing w:val="-9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odpady</w:t>
      </w:r>
      <w:r w:rsidRPr="00A24426">
        <w:rPr>
          <w:rFonts w:ascii="Times New Roman" w:hAnsi="Times New Roman" w:cs="Times New Roman"/>
          <w:spacing w:val="-8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komunalne</w:t>
      </w:r>
      <w:r w:rsidRPr="00A24426">
        <w:rPr>
          <w:rFonts w:ascii="Times New Roman" w:hAnsi="Times New Roman" w:cs="Times New Roman"/>
          <w:spacing w:val="-8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-</w:t>
      </w:r>
      <w:r w:rsidRPr="00A24426">
        <w:rPr>
          <w:rFonts w:ascii="Times New Roman" w:hAnsi="Times New Roman" w:cs="Times New Roman"/>
          <w:spacing w:val="-6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wraz</w:t>
      </w:r>
      <w:r w:rsidRPr="00A24426">
        <w:rPr>
          <w:rFonts w:ascii="Times New Roman" w:hAnsi="Times New Roman" w:cs="Times New Roman"/>
          <w:spacing w:val="-7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</w:t>
      </w:r>
      <w:r w:rsidRPr="00A24426">
        <w:rPr>
          <w:rFonts w:ascii="Times New Roman" w:hAnsi="Times New Roman" w:cs="Times New Roman"/>
          <w:spacing w:val="-6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odbiorem</w:t>
      </w:r>
      <w:r w:rsidRPr="00A24426">
        <w:rPr>
          <w:rFonts w:ascii="Times New Roman" w:hAnsi="Times New Roman" w:cs="Times New Roman"/>
          <w:spacing w:val="-6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odpadów</w:t>
      </w:r>
      <w:r w:rsidRPr="00A24426">
        <w:rPr>
          <w:rFonts w:ascii="Times New Roman" w:hAnsi="Times New Roman" w:cs="Times New Roman"/>
          <w:spacing w:val="-9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zmieszanych</w:t>
      </w:r>
      <w:r w:rsidRPr="00A24426">
        <w:rPr>
          <w:rFonts w:ascii="Times New Roman" w:hAnsi="Times New Roman" w:cs="Times New Roman"/>
          <w:spacing w:val="-9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dopuszcza</w:t>
      </w:r>
      <w:r w:rsidRPr="00A24426">
        <w:rPr>
          <w:rFonts w:ascii="Times New Roman" w:hAnsi="Times New Roman" w:cs="Times New Roman"/>
          <w:spacing w:val="-6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się</w:t>
      </w:r>
      <w:r w:rsidRPr="00A24426">
        <w:rPr>
          <w:rFonts w:ascii="Times New Roman" w:hAnsi="Times New Roman" w:cs="Times New Roman"/>
          <w:spacing w:val="-9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odbiór</w:t>
      </w:r>
      <w:r w:rsidRPr="00A24426">
        <w:rPr>
          <w:rFonts w:ascii="Times New Roman" w:hAnsi="Times New Roman" w:cs="Times New Roman"/>
          <w:spacing w:val="-4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popiołu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w workach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</w:t>
      </w:r>
      <w:r w:rsidRPr="00A24426">
        <w:rPr>
          <w:rFonts w:ascii="Times New Roman" w:hAnsi="Times New Roman" w:cs="Times New Roman"/>
          <w:spacing w:val="-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nieruchomości</w:t>
      </w:r>
      <w:r w:rsidRPr="00A24426">
        <w:rPr>
          <w:rFonts w:ascii="Times New Roman" w:hAnsi="Times New Roman" w:cs="Times New Roman"/>
          <w:spacing w:val="-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jednorodzinnych,</w:t>
      </w:r>
    </w:p>
    <w:p w:rsidR="00A24426" w:rsidRDefault="00A24426" w:rsidP="00A24426">
      <w:pPr>
        <w:widowControl w:val="0"/>
        <w:numPr>
          <w:ilvl w:val="3"/>
          <w:numId w:val="6"/>
        </w:numPr>
        <w:tabs>
          <w:tab w:val="left" w:pos="125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</w:rPr>
      </w:pPr>
      <w:r w:rsidRPr="00A24426">
        <w:rPr>
          <w:rFonts w:ascii="Times New Roman" w:hAnsi="Times New Roman" w:cs="Times New Roman"/>
          <w:sz w:val="24"/>
        </w:rPr>
        <w:t>zbierane selektywnie odpady komunalne (tj.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tworzywa sztuczne, szkło, papier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i tektura,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metal) oraz bioodpady z zastrzeżeniem, iż bioodpady powstające na terenie nieruchomości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zabudowanej budynkiem mieszkalnym jednorodzinnym nie będą odbierane od właścicieli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tych</w:t>
      </w:r>
      <w:r w:rsidRPr="00A24426">
        <w:rPr>
          <w:rFonts w:ascii="Times New Roman" w:hAnsi="Times New Roman" w:cs="Times New Roman"/>
          <w:spacing w:val="3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nieruchomości,</w:t>
      </w:r>
      <w:r w:rsidRPr="00A24426">
        <w:rPr>
          <w:rFonts w:ascii="Times New Roman" w:hAnsi="Times New Roman" w:cs="Times New Roman"/>
          <w:spacing w:val="30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którzy</w:t>
      </w:r>
      <w:r w:rsidRPr="00A24426">
        <w:rPr>
          <w:rFonts w:ascii="Times New Roman" w:hAnsi="Times New Roman" w:cs="Times New Roman"/>
          <w:spacing w:val="35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zadeklarowali</w:t>
      </w:r>
      <w:r w:rsidRPr="00A24426">
        <w:rPr>
          <w:rFonts w:ascii="Times New Roman" w:hAnsi="Times New Roman" w:cs="Times New Roman"/>
          <w:spacing w:val="30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kompostowanie</w:t>
      </w:r>
      <w:r w:rsidRPr="00A24426">
        <w:rPr>
          <w:rFonts w:ascii="Times New Roman" w:hAnsi="Times New Roman" w:cs="Times New Roman"/>
          <w:spacing w:val="3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bioodpadów</w:t>
      </w:r>
      <w:r w:rsidRPr="00A24426">
        <w:rPr>
          <w:rFonts w:ascii="Times New Roman" w:hAnsi="Times New Roman" w:cs="Times New Roman"/>
          <w:spacing w:val="3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i</w:t>
      </w:r>
      <w:r w:rsidRPr="00A24426">
        <w:rPr>
          <w:rFonts w:ascii="Times New Roman" w:hAnsi="Times New Roman" w:cs="Times New Roman"/>
          <w:spacing w:val="30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korzystają</w:t>
      </w:r>
      <w:r w:rsidRPr="00A24426">
        <w:rPr>
          <w:rFonts w:ascii="Times New Roman" w:hAnsi="Times New Roman" w:cs="Times New Roman"/>
          <w:spacing w:val="3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</w:t>
      </w:r>
      <w:r w:rsidRPr="00A24426">
        <w:rPr>
          <w:rFonts w:ascii="Times New Roman" w:hAnsi="Times New Roman" w:cs="Times New Roman"/>
          <w:spacing w:val="3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ulgi</w:t>
      </w:r>
      <w:r w:rsidRPr="00A24426">
        <w:rPr>
          <w:rFonts w:ascii="Times New Roman" w:hAnsi="Times New Roman" w:cs="Times New Roman"/>
          <w:spacing w:val="-4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</w:t>
      </w:r>
      <w:r w:rsidRPr="00A24426">
        <w:rPr>
          <w:rFonts w:ascii="Times New Roman" w:hAnsi="Times New Roman" w:cs="Times New Roman"/>
          <w:spacing w:val="-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tego</w:t>
      </w:r>
      <w:r w:rsidRPr="00A24426">
        <w:rPr>
          <w:rFonts w:ascii="Times New Roman" w:hAnsi="Times New Roman" w:cs="Times New Roman"/>
          <w:spacing w:val="-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tytułu.</w:t>
      </w:r>
    </w:p>
    <w:p w:rsidR="00947C37" w:rsidRPr="000063FD" w:rsidRDefault="00947C37" w:rsidP="00947C37">
      <w:pPr>
        <w:widowControl w:val="0"/>
        <w:numPr>
          <w:ilvl w:val="2"/>
          <w:numId w:val="6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highlight w:val="yellow"/>
        </w:rPr>
      </w:pPr>
      <w:r w:rsidRPr="000063FD">
        <w:rPr>
          <w:rFonts w:ascii="Times New Roman" w:hAnsi="Times New Roman" w:cs="Times New Roman"/>
          <w:sz w:val="24"/>
          <w:highlight w:val="yellow"/>
        </w:rPr>
        <w:t>Odbiór i zagospodarowanie odpadów z Punktu Selektywnej Zbiórki Odpadów Komunalnych (PSZOK) zlokalizowanego w Birczy (ul. Mjr. Kusiaka)</w:t>
      </w:r>
      <w:r w:rsidR="000B51F5" w:rsidRPr="000063FD">
        <w:rPr>
          <w:rFonts w:ascii="Times New Roman" w:hAnsi="Times New Roman" w:cs="Times New Roman"/>
          <w:sz w:val="24"/>
          <w:highlight w:val="yellow"/>
        </w:rPr>
        <w:t>.</w:t>
      </w:r>
    </w:p>
    <w:p w:rsidR="00A24426" w:rsidRPr="00A24426" w:rsidRDefault="00A24426" w:rsidP="00A24426">
      <w:pPr>
        <w:widowControl w:val="0"/>
        <w:numPr>
          <w:ilvl w:val="2"/>
          <w:numId w:val="6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A24426">
        <w:rPr>
          <w:rFonts w:ascii="Times New Roman" w:hAnsi="Times New Roman" w:cs="Times New Roman"/>
          <w:sz w:val="24"/>
        </w:rPr>
        <w:t>Dostarczenie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worków</w:t>
      </w:r>
      <w:r w:rsidRPr="00A24426">
        <w:t xml:space="preserve"> </w:t>
      </w:r>
      <w:r w:rsidRPr="00A24426">
        <w:rPr>
          <w:rFonts w:ascii="Times New Roman" w:hAnsi="Times New Roman" w:cs="Times New Roman"/>
          <w:sz w:val="24"/>
        </w:rPr>
        <w:t>o pojemności 110 - 120 l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do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selektywnej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zbiórki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odpadów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komunalnych</w:t>
      </w:r>
      <w:r w:rsidRPr="00A24426">
        <w:rPr>
          <w:rFonts w:ascii="Times New Roman" w:hAnsi="Times New Roman" w:cs="Times New Roman"/>
          <w:spacing w:val="-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w</w:t>
      </w:r>
      <w:r w:rsidRPr="00A24426">
        <w:rPr>
          <w:rFonts w:ascii="Times New Roman" w:hAnsi="Times New Roman" w:cs="Times New Roman"/>
          <w:spacing w:val="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ramach</w:t>
      </w:r>
      <w:r w:rsidRPr="00A24426">
        <w:rPr>
          <w:rFonts w:ascii="Times New Roman" w:hAnsi="Times New Roman" w:cs="Times New Roman"/>
          <w:spacing w:val="-1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zaoferowanej</w:t>
      </w:r>
      <w:r w:rsidRPr="00A24426">
        <w:rPr>
          <w:rFonts w:ascii="Times New Roman" w:hAnsi="Times New Roman" w:cs="Times New Roman"/>
          <w:spacing w:val="-2"/>
          <w:sz w:val="24"/>
        </w:rPr>
        <w:t xml:space="preserve"> </w:t>
      </w:r>
      <w:r w:rsidRPr="00A24426">
        <w:rPr>
          <w:rFonts w:ascii="Times New Roman" w:hAnsi="Times New Roman" w:cs="Times New Roman"/>
          <w:sz w:val="24"/>
        </w:rPr>
        <w:t>ceny.</w:t>
      </w:r>
    </w:p>
    <w:p w:rsidR="00745A29" w:rsidRDefault="00A24426" w:rsidP="00A24426">
      <w:pPr>
        <w:widowControl w:val="0"/>
        <w:numPr>
          <w:ilvl w:val="1"/>
          <w:numId w:val="6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A24426">
        <w:rPr>
          <w:rFonts w:ascii="Times New Roman" w:hAnsi="Times New Roman" w:cs="Times New Roman"/>
          <w:sz w:val="24"/>
        </w:rPr>
        <w:t xml:space="preserve">Na terenie Gminy Bircza obowiązywał będzie system mieszany zbiórki odpadów komunalnych, tj. pojemnikowo – workowy. </w:t>
      </w:r>
    </w:p>
    <w:p w:rsidR="00745A29" w:rsidRDefault="00745A29" w:rsidP="00A24426">
      <w:pPr>
        <w:widowControl w:val="0"/>
        <w:numPr>
          <w:ilvl w:val="1"/>
          <w:numId w:val="6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Realizacja zamówienia </w:t>
      </w:r>
      <w:r w:rsidR="00A24426" w:rsidRPr="00A24426">
        <w:rPr>
          <w:rFonts w:ascii="Times New Roman" w:hAnsi="Times New Roman" w:cs="Times New Roman"/>
          <w:sz w:val="24"/>
        </w:rPr>
        <w:t>odbywać się będzie zgodnie z</w:t>
      </w:r>
      <w:r>
        <w:rPr>
          <w:rFonts w:ascii="Times New Roman" w:hAnsi="Times New Roman" w:cs="Times New Roman"/>
          <w:sz w:val="24"/>
        </w:rPr>
        <w:t> </w:t>
      </w:r>
      <w:r w:rsidR="00A24426" w:rsidRPr="00A24426">
        <w:rPr>
          <w:rFonts w:ascii="Times New Roman" w:hAnsi="Times New Roman" w:cs="Times New Roman"/>
          <w:sz w:val="24"/>
        </w:rPr>
        <w:t>zasadami określonymi w</w:t>
      </w:r>
      <w:r>
        <w:rPr>
          <w:rFonts w:ascii="Times New Roman" w:hAnsi="Times New Roman" w:cs="Times New Roman"/>
          <w:sz w:val="24"/>
        </w:rPr>
        <w:t>:</w:t>
      </w:r>
    </w:p>
    <w:p w:rsidR="00745A29" w:rsidRDefault="00745A29" w:rsidP="00745A29">
      <w:pPr>
        <w:pStyle w:val="Akapitzlist"/>
        <w:widowControl w:val="0"/>
        <w:numPr>
          <w:ilvl w:val="0"/>
          <w:numId w:val="23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745A29">
        <w:rPr>
          <w:rFonts w:ascii="Times New Roman" w:hAnsi="Times New Roman" w:cs="Times New Roman"/>
          <w:sz w:val="24"/>
        </w:rPr>
        <w:t>ustawą z dnia 13 września 1996 r. o utrzymaniu czystości i porządku w</w:t>
      </w:r>
      <w:r>
        <w:rPr>
          <w:rFonts w:ascii="Times New Roman" w:hAnsi="Times New Roman" w:cs="Times New Roman"/>
          <w:sz w:val="24"/>
        </w:rPr>
        <w:t> </w:t>
      </w:r>
      <w:r w:rsidRPr="00745A29">
        <w:rPr>
          <w:rFonts w:ascii="Times New Roman" w:hAnsi="Times New Roman" w:cs="Times New Roman"/>
          <w:sz w:val="24"/>
        </w:rPr>
        <w:t>gminach (</w:t>
      </w:r>
      <w:r w:rsidR="00211D4B" w:rsidRPr="00211D4B">
        <w:rPr>
          <w:rFonts w:ascii="Times New Roman" w:hAnsi="Times New Roman" w:cs="Times New Roman"/>
          <w:sz w:val="24"/>
        </w:rPr>
        <w:t>t.</w:t>
      </w:r>
      <w:r w:rsidR="00B80FB1">
        <w:rPr>
          <w:rFonts w:ascii="Times New Roman" w:hAnsi="Times New Roman" w:cs="Times New Roman"/>
          <w:sz w:val="24"/>
        </w:rPr>
        <w:t xml:space="preserve"> </w:t>
      </w:r>
      <w:r w:rsidR="00211D4B" w:rsidRPr="00211D4B">
        <w:rPr>
          <w:rFonts w:ascii="Times New Roman" w:hAnsi="Times New Roman" w:cs="Times New Roman"/>
          <w:sz w:val="24"/>
        </w:rPr>
        <w:t>j. Dz. U. z 202</w:t>
      </w:r>
      <w:r w:rsidR="00DF2044">
        <w:rPr>
          <w:rFonts w:ascii="Times New Roman" w:hAnsi="Times New Roman" w:cs="Times New Roman"/>
          <w:sz w:val="24"/>
        </w:rPr>
        <w:t>3</w:t>
      </w:r>
      <w:r w:rsidR="00211D4B" w:rsidRPr="00211D4B">
        <w:rPr>
          <w:rFonts w:ascii="Times New Roman" w:hAnsi="Times New Roman" w:cs="Times New Roman"/>
          <w:sz w:val="24"/>
        </w:rPr>
        <w:t xml:space="preserve"> r. poz. 1</w:t>
      </w:r>
      <w:r w:rsidR="00DF2044">
        <w:rPr>
          <w:rFonts w:ascii="Times New Roman" w:hAnsi="Times New Roman" w:cs="Times New Roman"/>
          <w:sz w:val="24"/>
        </w:rPr>
        <w:t>469</w:t>
      </w:r>
      <w:r>
        <w:rPr>
          <w:rFonts w:ascii="Times New Roman" w:hAnsi="Times New Roman" w:cs="Times New Roman"/>
          <w:sz w:val="24"/>
        </w:rPr>
        <w:t>),</w:t>
      </w:r>
    </w:p>
    <w:p w:rsidR="00745A29" w:rsidRDefault="00745A29" w:rsidP="00745A29">
      <w:pPr>
        <w:pStyle w:val="Akapitzlist"/>
        <w:widowControl w:val="0"/>
        <w:numPr>
          <w:ilvl w:val="0"/>
          <w:numId w:val="23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745A29">
        <w:rPr>
          <w:rFonts w:ascii="Times New Roman" w:hAnsi="Times New Roman" w:cs="Times New Roman"/>
          <w:sz w:val="24"/>
        </w:rPr>
        <w:t>ustawą z dnia z dnia 14 grudnia 2012 r. o odpadach (</w:t>
      </w:r>
      <w:proofErr w:type="spellStart"/>
      <w:r w:rsidR="00DF2044">
        <w:rPr>
          <w:rFonts w:ascii="Times New Roman" w:hAnsi="Times New Roman" w:cs="Times New Roman"/>
          <w:sz w:val="24"/>
        </w:rPr>
        <w:t>t.j</w:t>
      </w:r>
      <w:proofErr w:type="spellEnd"/>
      <w:r w:rsidR="00DF2044">
        <w:rPr>
          <w:rFonts w:ascii="Times New Roman" w:hAnsi="Times New Roman" w:cs="Times New Roman"/>
          <w:sz w:val="24"/>
        </w:rPr>
        <w:t>. Dz. U. z 2023</w:t>
      </w:r>
      <w:r w:rsidR="00DE60C5" w:rsidRPr="00DE60C5">
        <w:rPr>
          <w:rFonts w:ascii="Times New Roman" w:hAnsi="Times New Roman" w:cs="Times New Roman"/>
          <w:sz w:val="24"/>
        </w:rPr>
        <w:t xml:space="preserve"> r. poz.</w:t>
      </w:r>
      <w:r w:rsidR="00DE60C5">
        <w:rPr>
          <w:rFonts w:ascii="Times New Roman" w:hAnsi="Times New Roman" w:cs="Times New Roman"/>
          <w:sz w:val="24"/>
        </w:rPr>
        <w:t> </w:t>
      </w:r>
      <w:r w:rsidR="00DF2044">
        <w:rPr>
          <w:rFonts w:ascii="Times New Roman" w:hAnsi="Times New Roman" w:cs="Times New Roman"/>
          <w:sz w:val="24"/>
        </w:rPr>
        <w:t>1587 z późn. zm.</w:t>
      </w:r>
      <w:r>
        <w:rPr>
          <w:rFonts w:ascii="Times New Roman" w:hAnsi="Times New Roman" w:cs="Times New Roman"/>
          <w:sz w:val="24"/>
        </w:rPr>
        <w:t xml:space="preserve">), </w:t>
      </w:r>
    </w:p>
    <w:p w:rsidR="00DE60C5" w:rsidRDefault="00745A29" w:rsidP="00745A29">
      <w:pPr>
        <w:pStyle w:val="Akapitzlist"/>
        <w:widowControl w:val="0"/>
        <w:numPr>
          <w:ilvl w:val="0"/>
          <w:numId w:val="23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745A29">
        <w:rPr>
          <w:rFonts w:ascii="Times New Roman" w:hAnsi="Times New Roman" w:cs="Times New Roman"/>
          <w:sz w:val="24"/>
        </w:rPr>
        <w:lastRenderedPageBreak/>
        <w:t>ustawą z dnia 27 kwietnia 2001 r. Prawo ochrony środowiska (</w:t>
      </w:r>
      <w:proofErr w:type="spellStart"/>
      <w:r w:rsidR="00DE60C5" w:rsidRPr="00DE60C5">
        <w:rPr>
          <w:rFonts w:ascii="Times New Roman" w:hAnsi="Times New Roman" w:cs="Times New Roman"/>
          <w:sz w:val="24"/>
        </w:rPr>
        <w:t>t.j</w:t>
      </w:r>
      <w:proofErr w:type="spellEnd"/>
      <w:r w:rsidR="00DE60C5" w:rsidRPr="00DE60C5">
        <w:rPr>
          <w:rFonts w:ascii="Times New Roman" w:hAnsi="Times New Roman" w:cs="Times New Roman"/>
          <w:sz w:val="24"/>
        </w:rPr>
        <w:t>. Dz. U. z</w:t>
      </w:r>
      <w:r w:rsidR="00DE60C5">
        <w:rPr>
          <w:rFonts w:ascii="Times New Roman" w:hAnsi="Times New Roman" w:cs="Times New Roman"/>
          <w:sz w:val="24"/>
        </w:rPr>
        <w:t> </w:t>
      </w:r>
      <w:r w:rsidR="00DF2044">
        <w:rPr>
          <w:rFonts w:ascii="Times New Roman" w:hAnsi="Times New Roman" w:cs="Times New Roman"/>
          <w:sz w:val="24"/>
        </w:rPr>
        <w:t>2022</w:t>
      </w:r>
      <w:r w:rsidR="00DE60C5" w:rsidRPr="00DE60C5">
        <w:rPr>
          <w:rFonts w:ascii="Times New Roman" w:hAnsi="Times New Roman" w:cs="Times New Roman"/>
          <w:sz w:val="24"/>
        </w:rPr>
        <w:t xml:space="preserve"> r. poz. </w:t>
      </w:r>
      <w:r w:rsidR="00DF2044">
        <w:rPr>
          <w:rFonts w:ascii="Times New Roman" w:hAnsi="Times New Roman" w:cs="Times New Roman"/>
          <w:sz w:val="24"/>
        </w:rPr>
        <w:t xml:space="preserve">2556 </w:t>
      </w:r>
      <w:r w:rsidRPr="00745A29">
        <w:rPr>
          <w:rFonts w:ascii="Times New Roman" w:hAnsi="Times New Roman" w:cs="Times New Roman"/>
          <w:sz w:val="24"/>
        </w:rPr>
        <w:t xml:space="preserve">z późn. zm.), </w:t>
      </w:r>
    </w:p>
    <w:p w:rsidR="00745A29" w:rsidRDefault="00745A29" w:rsidP="00745A29">
      <w:pPr>
        <w:pStyle w:val="Akapitzlist"/>
        <w:widowControl w:val="0"/>
        <w:numPr>
          <w:ilvl w:val="0"/>
          <w:numId w:val="23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745A29">
        <w:rPr>
          <w:rFonts w:ascii="Times New Roman" w:hAnsi="Times New Roman" w:cs="Times New Roman"/>
          <w:sz w:val="24"/>
        </w:rPr>
        <w:t>Rozporządzeniem Ministra Środowiska z 11 stycznia 2013 r. w sprawie szczegółowych wymagań w zakresie odbierania odpadów komunalnych od właścicieli nieruchomości (</w:t>
      </w:r>
      <w:proofErr w:type="spellStart"/>
      <w:r w:rsidR="00DE60C5">
        <w:rPr>
          <w:rFonts w:ascii="Times New Roman" w:hAnsi="Times New Roman" w:cs="Times New Roman"/>
          <w:sz w:val="24"/>
        </w:rPr>
        <w:t>t.j</w:t>
      </w:r>
      <w:proofErr w:type="spellEnd"/>
      <w:r w:rsidR="00DE60C5">
        <w:rPr>
          <w:rFonts w:ascii="Times New Roman" w:hAnsi="Times New Roman" w:cs="Times New Roman"/>
          <w:sz w:val="24"/>
        </w:rPr>
        <w:t xml:space="preserve">. </w:t>
      </w:r>
      <w:r w:rsidRPr="00745A29">
        <w:rPr>
          <w:rFonts w:ascii="Times New Roman" w:hAnsi="Times New Roman" w:cs="Times New Roman"/>
          <w:sz w:val="24"/>
        </w:rPr>
        <w:t>Dz. U. z 2013 r., poz. 122),</w:t>
      </w:r>
    </w:p>
    <w:p w:rsidR="00FE3CFB" w:rsidRPr="00C758D2" w:rsidRDefault="00A24426" w:rsidP="00745A29">
      <w:pPr>
        <w:pStyle w:val="Akapitzlist"/>
        <w:widowControl w:val="0"/>
        <w:numPr>
          <w:ilvl w:val="0"/>
          <w:numId w:val="23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C758D2">
        <w:rPr>
          <w:rFonts w:ascii="Times New Roman" w:hAnsi="Times New Roman" w:cs="Times New Roman"/>
          <w:sz w:val="24"/>
        </w:rPr>
        <w:t>Regulaminie utrzymania czystości i porządku na terenie Gminy Bircza uchwalonym uchwałą nr </w:t>
      </w:r>
      <w:r w:rsidR="00C758D2" w:rsidRPr="00C758D2">
        <w:rPr>
          <w:rFonts w:ascii="Times New Roman" w:hAnsi="Times New Roman" w:cs="Times New Roman"/>
          <w:sz w:val="24"/>
        </w:rPr>
        <w:t>XCII/61/2023 Rady Gminy Bircza z dnia 1</w:t>
      </w:r>
      <w:r w:rsidRPr="00C758D2">
        <w:rPr>
          <w:rFonts w:ascii="Times New Roman" w:hAnsi="Times New Roman" w:cs="Times New Roman"/>
          <w:sz w:val="24"/>
        </w:rPr>
        <w:t xml:space="preserve">7 </w:t>
      </w:r>
      <w:r w:rsidR="00C758D2" w:rsidRPr="00C758D2">
        <w:rPr>
          <w:rFonts w:ascii="Times New Roman" w:hAnsi="Times New Roman" w:cs="Times New Roman"/>
          <w:sz w:val="24"/>
        </w:rPr>
        <w:t>sierpnia 2023</w:t>
      </w:r>
      <w:r w:rsidRPr="00C758D2">
        <w:rPr>
          <w:rFonts w:ascii="Times New Roman" w:hAnsi="Times New Roman" w:cs="Times New Roman"/>
          <w:sz w:val="24"/>
        </w:rPr>
        <w:t xml:space="preserve"> r. w sprawie Regulaminu utrzymania czystości i porządku na terenie Gminy Bircza.</w:t>
      </w:r>
    </w:p>
    <w:p w:rsidR="00A24426" w:rsidRPr="00A24426" w:rsidRDefault="00A24426" w:rsidP="00FE3CFB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</w:pPr>
      <w:r w:rsidRPr="00A24426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Charakterystyka przedmiotu zamówienia.</w:t>
      </w:r>
    </w:p>
    <w:p w:rsidR="00A24426" w:rsidRPr="00A24426" w:rsidRDefault="00A24426" w:rsidP="00A244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250F" w:rsidRPr="00F7250F" w:rsidRDefault="00F7250F" w:rsidP="002B6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50F">
        <w:rPr>
          <w:rFonts w:ascii="Times New Roman" w:hAnsi="Times New Roman" w:cs="Times New Roman"/>
          <w:sz w:val="24"/>
          <w:szCs w:val="24"/>
        </w:rPr>
        <w:t>Gmina Bircza skupia 24 sołectwa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250F">
        <w:t xml:space="preserve"> </w:t>
      </w:r>
      <w:r w:rsidRPr="00F7250F">
        <w:rPr>
          <w:rFonts w:ascii="Times New Roman" w:hAnsi="Times New Roman" w:cs="Times New Roman"/>
          <w:sz w:val="24"/>
          <w:szCs w:val="24"/>
        </w:rPr>
        <w:t xml:space="preserve">Bircza, Stara Bircza, Kuźmina, Roztoka, Leszczawa Dolna, Leszczawa Górna, Leszczawka, Malawa, Lipa, Jawornik Ruski, Żohatyn, </w:t>
      </w:r>
      <w:proofErr w:type="spellStart"/>
      <w:r w:rsidRPr="00F7250F">
        <w:rPr>
          <w:rFonts w:ascii="Times New Roman" w:hAnsi="Times New Roman" w:cs="Times New Roman"/>
          <w:sz w:val="24"/>
          <w:szCs w:val="24"/>
        </w:rPr>
        <w:t>Brzeżawa</w:t>
      </w:r>
      <w:proofErr w:type="spellEnd"/>
      <w:r w:rsidRPr="00F7250F">
        <w:rPr>
          <w:rFonts w:ascii="Times New Roman" w:hAnsi="Times New Roman" w:cs="Times New Roman"/>
          <w:sz w:val="24"/>
          <w:szCs w:val="24"/>
        </w:rPr>
        <w:t xml:space="preserve">, Borownica, Kotów, Rudawka, Korzeniec, Boguszówka, Łodzinka, Wola </w:t>
      </w:r>
      <w:proofErr w:type="spellStart"/>
      <w:r w:rsidRPr="00F7250F">
        <w:rPr>
          <w:rFonts w:ascii="Times New Roman" w:hAnsi="Times New Roman" w:cs="Times New Roman"/>
          <w:sz w:val="24"/>
          <w:szCs w:val="24"/>
        </w:rPr>
        <w:t>Korzeniecka</w:t>
      </w:r>
      <w:proofErr w:type="spellEnd"/>
      <w:r w:rsidRPr="00F7250F">
        <w:rPr>
          <w:rFonts w:ascii="Times New Roman" w:hAnsi="Times New Roman" w:cs="Times New Roman"/>
          <w:sz w:val="24"/>
          <w:szCs w:val="24"/>
        </w:rPr>
        <w:t xml:space="preserve">, Brzuska, Huta Brzuska, Jasienica </w:t>
      </w:r>
      <w:r>
        <w:rPr>
          <w:rFonts w:ascii="Times New Roman" w:hAnsi="Times New Roman" w:cs="Times New Roman"/>
          <w:sz w:val="24"/>
          <w:szCs w:val="24"/>
        </w:rPr>
        <w:t>Sufczyńska, Sufczyna, Nowa Wieś,</w:t>
      </w:r>
      <w:r w:rsidRPr="00F7250F">
        <w:rPr>
          <w:rFonts w:ascii="Times New Roman" w:hAnsi="Times New Roman" w:cs="Times New Roman"/>
          <w:sz w:val="24"/>
          <w:szCs w:val="24"/>
        </w:rPr>
        <w:t xml:space="preserve"> obejmujące 28 miejscowości. </w:t>
      </w:r>
      <w:r w:rsidR="002B632F">
        <w:rPr>
          <w:rFonts w:ascii="Times New Roman" w:hAnsi="Times New Roman" w:cs="Times New Roman"/>
          <w:sz w:val="24"/>
          <w:szCs w:val="24"/>
        </w:rPr>
        <w:t>Gmina ma obszar</w:t>
      </w:r>
      <w:r w:rsidRPr="00F7250F">
        <w:rPr>
          <w:rFonts w:ascii="Times New Roman" w:hAnsi="Times New Roman" w:cs="Times New Roman"/>
          <w:sz w:val="24"/>
          <w:szCs w:val="24"/>
        </w:rPr>
        <w:t xml:space="preserve"> 254,5 km</w:t>
      </w:r>
      <w:r w:rsidRPr="00F725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B632F">
        <w:rPr>
          <w:rFonts w:ascii="Times New Roman" w:hAnsi="Times New Roman" w:cs="Times New Roman"/>
          <w:sz w:val="24"/>
          <w:szCs w:val="24"/>
        </w:rPr>
        <w:t>.</w:t>
      </w:r>
      <w:r w:rsidR="009462CF">
        <w:rPr>
          <w:rFonts w:ascii="Times New Roman" w:hAnsi="Times New Roman" w:cs="Times New Roman"/>
          <w:sz w:val="24"/>
          <w:szCs w:val="24"/>
        </w:rPr>
        <w:t xml:space="preserve"> </w:t>
      </w:r>
      <w:r w:rsidR="009462CF" w:rsidRPr="009462CF">
        <w:rPr>
          <w:rFonts w:ascii="Times New Roman" w:hAnsi="Times New Roman" w:cs="Times New Roman"/>
          <w:sz w:val="24"/>
          <w:szCs w:val="24"/>
        </w:rPr>
        <w:t>Najdalej wysunięte od Centrum Gminy są gospodarstwa położone w Żohatynie - ok. 22 km.</w:t>
      </w:r>
      <w:r w:rsidR="009462CF">
        <w:rPr>
          <w:rFonts w:ascii="Times New Roman" w:hAnsi="Times New Roman" w:cs="Times New Roman"/>
          <w:sz w:val="24"/>
          <w:szCs w:val="24"/>
        </w:rPr>
        <w:t xml:space="preserve"> </w:t>
      </w:r>
      <w:r w:rsidR="009462CF" w:rsidRPr="009462CF">
        <w:rPr>
          <w:rFonts w:ascii="Times New Roman" w:hAnsi="Times New Roman" w:cs="Times New Roman"/>
          <w:sz w:val="24"/>
          <w:szCs w:val="24"/>
        </w:rPr>
        <w:t>Na terenie Gminy Bircza istnieją nieruchomości o utrudnionym dojeździe, do których nie jest możliwy dojazd standardowym sprzętem specjalistycznym do opróżniania pojemników. Wykonawca zobowiązany jest zapewnić odbiór odpadów z tych nieruchomości mniejszym samochodem.</w:t>
      </w:r>
    </w:p>
    <w:p w:rsidR="009462CF" w:rsidRPr="009462CF" w:rsidRDefault="009462CF" w:rsidP="0094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CF">
        <w:rPr>
          <w:rFonts w:ascii="Times New Roman" w:hAnsi="Times New Roman" w:cs="Times New Roman"/>
          <w:sz w:val="24"/>
          <w:szCs w:val="24"/>
        </w:rPr>
        <w:t>Gmina Bircza liczy według ewidencji ludności</w:t>
      </w:r>
      <w:r w:rsidRPr="00B0357C">
        <w:rPr>
          <w:rFonts w:ascii="Times New Roman" w:hAnsi="Times New Roman" w:cs="Times New Roman"/>
          <w:sz w:val="24"/>
          <w:szCs w:val="24"/>
        </w:rPr>
        <w:t xml:space="preserve"> 6</w:t>
      </w:r>
      <w:r w:rsidR="00B0357C" w:rsidRPr="00B0357C">
        <w:rPr>
          <w:rFonts w:ascii="Times New Roman" w:hAnsi="Times New Roman" w:cs="Times New Roman"/>
          <w:sz w:val="24"/>
          <w:szCs w:val="24"/>
        </w:rPr>
        <w:t>388</w:t>
      </w:r>
      <w:r w:rsidRPr="00B0357C">
        <w:rPr>
          <w:rFonts w:ascii="Times New Roman" w:hAnsi="Times New Roman" w:cs="Times New Roman"/>
          <w:sz w:val="24"/>
          <w:szCs w:val="24"/>
        </w:rPr>
        <w:t xml:space="preserve"> </w:t>
      </w:r>
      <w:r w:rsidRPr="009462CF">
        <w:rPr>
          <w:rFonts w:ascii="Times New Roman" w:hAnsi="Times New Roman" w:cs="Times New Roman"/>
          <w:sz w:val="24"/>
          <w:szCs w:val="24"/>
        </w:rPr>
        <w:t xml:space="preserve">mieszkańców, z czego objętych odbiorem odpadów komunalnych jest </w:t>
      </w:r>
      <w:r w:rsidR="006333E7" w:rsidRPr="006333E7">
        <w:rPr>
          <w:rFonts w:ascii="Times New Roman" w:hAnsi="Times New Roman" w:cs="Times New Roman"/>
          <w:sz w:val="24"/>
          <w:szCs w:val="24"/>
        </w:rPr>
        <w:t>4813</w:t>
      </w:r>
      <w:r w:rsidRPr="00805700">
        <w:rPr>
          <w:rFonts w:ascii="Times New Roman" w:hAnsi="Times New Roman" w:cs="Times New Roman"/>
          <w:sz w:val="24"/>
          <w:szCs w:val="24"/>
        </w:rPr>
        <w:t xml:space="preserve"> </w:t>
      </w:r>
      <w:r w:rsidRPr="009462CF">
        <w:rPr>
          <w:rFonts w:ascii="Times New Roman" w:hAnsi="Times New Roman" w:cs="Times New Roman"/>
          <w:sz w:val="24"/>
          <w:szCs w:val="24"/>
        </w:rPr>
        <w:t xml:space="preserve">mieszkańców; ilość złożonych deklaracji aktywnych - gospodarstwa domowe </w:t>
      </w:r>
      <w:r w:rsidR="00805700" w:rsidRPr="00805700">
        <w:rPr>
          <w:rFonts w:ascii="Times New Roman" w:hAnsi="Times New Roman" w:cs="Times New Roman"/>
          <w:sz w:val="24"/>
          <w:szCs w:val="24"/>
        </w:rPr>
        <w:t>1957</w:t>
      </w:r>
      <w:r w:rsidRPr="009462CF">
        <w:rPr>
          <w:rFonts w:ascii="Times New Roman" w:hAnsi="Times New Roman" w:cs="Times New Roman"/>
          <w:sz w:val="24"/>
          <w:szCs w:val="24"/>
        </w:rPr>
        <w:t xml:space="preserve">, nieruchomości niezamieszkałe </w:t>
      </w:r>
      <w:r w:rsidR="00535100" w:rsidRPr="00535100">
        <w:rPr>
          <w:rFonts w:ascii="Times New Roman" w:hAnsi="Times New Roman" w:cs="Times New Roman"/>
          <w:sz w:val="24"/>
          <w:szCs w:val="24"/>
        </w:rPr>
        <w:t>95</w:t>
      </w:r>
      <w:r w:rsidRPr="00535100">
        <w:rPr>
          <w:rFonts w:ascii="Times New Roman" w:hAnsi="Times New Roman" w:cs="Times New Roman"/>
          <w:sz w:val="24"/>
          <w:szCs w:val="24"/>
        </w:rPr>
        <w:t xml:space="preserve"> </w:t>
      </w:r>
      <w:r w:rsidR="00626C75">
        <w:rPr>
          <w:rFonts w:ascii="Times New Roman" w:hAnsi="Times New Roman" w:cs="Times New Roman"/>
          <w:sz w:val="24"/>
          <w:szCs w:val="24"/>
        </w:rPr>
        <w:t>– stan na dzień 31 grudnia 2022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62CF">
        <w:rPr>
          <w:rFonts w:ascii="Times New Roman" w:hAnsi="Times New Roman" w:cs="Times New Roman"/>
          <w:sz w:val="24"/>
          <w:szCs w:val="24"/>
        </w:rPr>
        <w:t>r. (</w:t>
      </w:r>
      <w:r w:rsidR="00EE3099">
        <w:rPr>
          <w:rFonts w:ascii="Times New Roman" w:hAnsi="Times New Roman" w:cs="Times New Roman"/>
          <w:sz w:val="24"/>
          <w:szCs w:val="24"/>
        </w:rPr>
        <w:t>l</w:t>
      </w:r>
      <w:r w:rsidR="00EE3099" w:rsidRPr="00EE3099">
        <w:rPr>
          <w:rFonts w:ascii="Times New Roman" w:hAnsi="Times New Roman" w:cs="Times New Roman"/>
          <w:sz w:val="24"/>
          <w:szCs w:val="24"/>
        </w:rPr>
        <w:t xml:space="preserve">iczba mieszkańców zadeklarowanych do systemu i liczba nieruchomości zamieszkałych może ulec zmianie </w:t>
      </w:r>
      <w:r w:rsidR="00EE3099">
        <w:rPr>
          <w:rFonts w:ascii="Times New Roman" w:hAnsi="Times New Roman" w:cs="Times New Roman"/>
          <w:sz w:val="24"/>
          <w:szCs w:val="24"/>
        </w:rPr>
        <w:t>w okresie realizacji zamówienia</w:t>
      </w:r>
      <w:r w:rsidRPr="009462CF">
        <w:rPr>
          <w:rFonts w:ascii="Times New Roman" w:hAnsi="Times New Roman" w:cs="Times New Roman"/>
          <w:sz w:val="24"/>
          <w:szCs w:val="24"/>
        </w:rPr>
        <w:t>).</w:t>
      </w:r>
    </w:p>
    <w:p w:rsidR="00F7250F" w:rsidRPr="00F7250F" w:rsidRDefault="009462CF" w:rsidP="0094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CF">
        <w:rPr>
          <w:rFonts w:ascii="Times New Roman" w:hAnsi="Times New Roman" w:cs="Times New Roman"/>
          <w:sz w:val="24"/>
          <w:szCs w:val="24"/>
        </w:rPr>
        <w:t xml:space="preserve">Na terenie Gminy Bircza dominuje zabudowa jednorodzinna. </w:t>
      </w:r>
    </w:p>
    <w:p w:rsidR="00F7250F" w:rsidRDefault="00F7250F" w:rsidP="00A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2CF" w:rsidRPr="00A24426" w:rsidRDefault="009462CF" w:rsidP="009462CF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Tabela 1</w:t>
      </w:r>
      <w:r w:rsidRPr="00A24426">
        <w:rPr>
          <w:rFonts w:ascii="Times New Roman" w:hAnsi="Times New Roman" w:cs="Times New Roman"/>
          <w:b/>
          <w:szCs w:val="24"/>
        </w:rPr>
        <w:t>. Zestawienie liczby osób i nieruchomości objętych zbiórką odpadów (stan na dzień 31.12.202</w:t>
      </w:r>
      <w:r w:rsidR="00891B8F">
        <w:rPr>
          <w:rFonts w:ascii="Times New Roman" w:hAnsi="Times New Roman" w:cs="Times New Roman"/>
          <w:b/>
          <w:szCs w:val="24"/>
        </w:rPr>
        <w:t>2</w:t>
      </w:r>
      <w:r w:rsidRPr="00A24426">
        <w:rPr>
          <w:rFonts w:ascii="Times New Roman" w:hAnsi="Times New Roman" w:cs="Times New Roman"/>
          <w:b/>
          <w:szCs w:val="24"/>
        </w:rPr>
        <w:t xml:space="preserve"> 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671"/>
        <w:gridCol w:w="1762"/>
        <w:gridCol w:w="1788"/>
        <w:gridCol w:w="2003"/>
      </w:tblGrid>
      <w:tr w:rsidR="009462CF" w:rsidRPr="00A24426" w:rsidTr="003504AB">
        <w:tc>
          <w:tcPr>
            <w:tcW w:w="1838" w:type="dxa"/>
            <w:vAlign w:val="center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Łączna liczba mieszkańców wg deklaracji</w:t>
            </w:r>
          </w:p>
        </w:tc>
        <w:tc>
          <w:tcPr>
            <w:tcW w:w="1762" w:type="dxa"/>
            <w:vAlign w:val="center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Łączna liczba mieszkańców wg ewidencji</w:t>
            </w:r>
          </w:p>
        </w:tc>
        <w:tc>
          <w:tcPr>
            <w:tcW w:w="1788" w:type="dxa"/>
            <w:vAlign w:val="center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Liczba punktów zamieszkałych</w:t>
            </w:r>
          </w:p>
        </w:tc>
        <w:tc>
          <w:tcPr>
            <w:tcW w:w="2003" w:type="dxa"/>
            <w:vAlign w:val="center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Liczba punktów niezamieszkałych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Bircza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333E7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87</w:t>
            </w:r>
            <w:r w:rsidR="00DB38E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50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Stara Bircza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384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514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12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Nowa Wieś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Boguszówka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Kotów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0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Korzeniec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 xml:space="preserve">Łodzinka </w:t>
            </w:r>
            <w:proofErr w:type="spellStart"/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Dln</w:t>
            </w:r>
            <w:proofErr w:type="spellEnd"/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0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Łodzinka Górna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0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Rudawka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lastRenderedPageBreak/>
              <w:t xml:space="preserve">Wola </w:t>
            </w:r>
            <w:proofErr w:type="spellStart"/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Korzeniecka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0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 xml:space="preserve">Leszczawa </w:t>
            </w:r>
            <w:proofErr w:type="spellStart"/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Dln</w:t>
            </w:r>
            <w:proofErr w:type="spellEnd"/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6444B5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445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7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Leszczawa Górna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788" w:type="dxa"/>
            <w:vAlign w:val="center"/>
          </w:tcPr>
          <w:p w:rsidR="00427012" w:rsidRPr="00A24426" w:rsidRDefault="00D808AE" w:rsidP="00427012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0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Leszczawka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277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Kuźmina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Roztoka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535100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0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Lipa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299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Malawa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0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proofErr w:type="spellStart"/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Brzeżawa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Borownica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Żohatyn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Jawornik Ruski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Brzuska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Sufczyna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286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Jasienica</w:t>
            </w:r>
            <w:r w:rsidR="00FE108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 xml:space="preserve"> Sufczyńska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Huta Brzuska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FE1083" w:rsidP="00FE1083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B0357C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261</w:t>
            </w:r>
          </w:p>
        </w:tc>
        <w:tc>
          <w:tcPr>
            <w:tcW w:w="1788" w:type="dxa"/>
            <w:vAlign w:val="center"/>
          </w:tcPr>
          <w:p w:rsidR="009462CF" w:rsidRPr="00A24426" w:rsidRDefault="00D808AE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2003" w:type="dxa"/>
            <w:vAlign w:val="center"/>
          </w:tcPr>
          <w:p w:rsidR="009462CF" w:rsidRPr="00A24426" w:rsidRDefault="00B52CDF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9462CF" w:rsidRPr="00A24426" w:rsidTr="003504AB">
        <w:tc>
          <w:tcPr>
            <w:tcW w:w="1838" w:type="dxa"/>
          </w:tcPr>
          <w:p w:rsidR="009462CF" w:rsidRPr="00A24426" w:rsidRDefault="009462CF" w:rsidP="003504AB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462CF" w:rsidRPr="00A24426" w:rsidRDefault="00DB38E5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5043</w:t>
            </w:r>
          </w:p>
        </w:tc>
        <w:tc>
          <w:tcPr>
            <w:tcW w:w="1762" w:type="dxa"/>
            <w:vAlign w:val="center"/>
          </w:tcPr>
          <w:p w:rsidR="009462CF" w:rsidRPr="00A24426" w:rsidRDefault="00B0357C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6388</w:t>
            </w:r>
          </w:p>
        </w:tc>
        <w:tc>
          <w:tcPr>
            <w:tcW w:w="1788" w:type="dxa"/>
            <w:vAlign w:val="center"/>
          </w:tcPr>
          <w:p w:rsidR="009462CF" w:rsidRPr="00A24426" w:rsidRDefault="00F3174C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1772</w:t>
            </w:r>
          </w:p>
        </w:tc>
        <w:tc>
          <w:tcPr>
            <w:tcW w:w="2003" w:type="dxa"/>
            <w:vAlign w:val="center"/>
          </w:tcPr>
          <w:p w:rsidR="009462CF" w:rsidRPr="00A24426" w:rsidRDefault="00F3174C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pl-PL"/>
              </w:rPr>
              <w:t>95</w:t>
            </w:r>
          </w:p>
        </w:tc>
      </w:tr>
    </w:tbl>
    <w:p w:rsidR="009462CF" w:rsidRPr="00A24426" w:rsidRDefault="009462CF" w:rsidP="00946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2442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Źródło: opracowanie własne na podstawie danych z ewidencji ludności.</w:t>
      </w:r>
    </w:p>
    <w:p w:rsidR="00F7250F" w:rsidRDefault="00F7250F" w:rsidP="00A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50F" w:rsidRDefault="00F7250F" w:rsidP="00A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D4D" w:rsidRPr="003B3D4D" w:rsidRDefault="003B3D4D" w:rsidP="003B3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D4D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3D4D">
        <w:rPr>
          <w:rFonts w:ascii="Times New Roman" w:hAnsi="Times New Roman" w:cs="Times New Roman"/>
          <w:b/>
          <w:sz w:val="24"/>
          <w:szCs w:val="24"/>
        </w:rPr>
        <w:t>. Wykaz większych nieruchomości niezamieszkałych na terenie Gminy Bircza.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3118"/>
        <w:gridCol w:w="993"/>
      </w:tblGrid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Nazwa punktu niezamieszkałego</w:t>
            </w:r>
          </w:p>
        </w:tc>
        <w:tc>
          <w:tcPr>
            <w:tcW w:w="3118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</w:tc>
      </w:tr>
      <w:tr w:rsidR="000B69CF" w:rsidRPr="003B3D4D" w:rsidTr="000B69CF">
        <w:trPr>
          <w:jc w:val="center"/>
        </w:trPr>
        <w:tc>
          <w:tcPr>
            <w:tcW w:w="8926" w:type="dxa"/>
            <w:gridSpan w:val="3"/>
            <w:shd w:val="clear" w:color="auto" w:fill="92D050"/>
            <w:vAlign w:val="center"/>
          </w:tcPr>
          <w:p w:rsidR="000B69CF" w:rsidRPr="000B69CF" w:rsidRDefault="000B69CF" w:rsidP="000B6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Stanowiące własność Gminy Bircza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 w:val="restart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Świetlica wiejska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Leszczawa Górna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Leszczawa Dolna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Leszczawka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Brzeżawa</w:t>
            </w:r>
            <w:proofErr w:type="spellEnd"/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Jawornik Ruski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Borownica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Lipa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Malawa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Rudawka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Kotów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Stara Bircza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Huta Brzuska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Korzeniec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Brzuska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Jasienica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 xml:space="preserve">Wola </w:t>
            </w:r>
            <w:proofErr w:type="spellStart"/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Korzeniecka</w:t>
            </w:r>
            <w:proofErr w:type="spellEnd"/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trHeight w:val="402"/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Sufczyna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 w:val="restart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Cmentarz komunalny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Leszczawa Dolna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Brzeżawa</w:t>
            </w:r>
            <w:proofErr w:type="spellEnd"/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 w:val="restart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Cmentarz parafialny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Lipa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Sufczyna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Borownica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Kuźmina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 w:val="restart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Szkoła publiczna</w:t>
            </w:r>
          </w:p>
        </w:tc>
        <w:tc>
          <w:tcPr>
            <w:tcW w:w="3118" w:type="dxa"/>
          </w:tcPr>
          <w:p w:rsidR="003B3D4D" w:rsidRPr="003B3D4D" w:rsidRDefault="00742F8F" w:rsidP="00742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Bircza (ul. Parkowa 1</w:t>
            </w:r>
            <w:r w:rsidR="003B3D4D" w:rsidRPr="003B3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3B3D4D" w:rsidRPr="003B3D4D" w:rsidRDefault="00742F8F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Lipa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Sufczyna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Leszczawa Dolna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Szkoła niepubliczna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Żohatyn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Urząd Gminy w Birczy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Gminny Ośrodek Pomocy Społecznej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Bircza, ul. Parkowa 2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Środowiskowy Dom Samopomocy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Bircza, ul. Parkowa 2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Gminny Ośrodek Kultury, Spotu i Turystyki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Bircza, ul. Rynek 8/1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Zakład Gospodarki Komunalnej i Mieszkaniowej w Birczy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</w:t>
            </w:r>
          </w:p>
        </w:tc>
        <w:tc>
          <w:tcPr>
            <w:tcW w:w="993" w:type="dxa"/>
            <w:vAlign w:val="center"/>
          </w:tcPr>
          <w:p w:rsidR="003B3D4D" w:rsidRPr="003B3D4D" w:rsidRDefault="000B51F5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9CF" w:rsidRPr="003B3D4D" w:rsidTr="000B69CF">
        <w:trPr>
          <w:jc w:val="center"/>
        </w:trPr>
        <w:tc>
          <w:tcPr>
            <w:tcW w:w="8926" w:type="dxa"/>
            <w:gridSpan w:val="3"/>
            <w:shd w:val="clear" w:color="auto" w:fill="92D050"/>
            <w:vAlign w:val="center"/>
          </w:tcPr>
          <w:p w:rsidR="000B69CF" w:rsidRPr="000B69CF" w:rsidRDefault="000B69CF" w:rsidP="000B6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NZOZ „ASKLEPIOS”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Bircza, ul Rynek 3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1F5" w:rsidRPr="003B3D4D" w:rsidTr="003504AB">
        <w:trPr>
          <w:jc w:val="center"/>
        </w:trPr>
        <w:tc>
          <w:tcPr>
            <w:tcW w:w="4815" w:type="dxa"/>
            <w:vMerge w:val="restart"/>
            <w:vAlign w:val="center"/>
          </w:tcPr>
          <w:p w:rsidR="000B51F5" w:rsidRPr="003B3D4D" w:rsidRDefault="000B51F5" w:rsidP="000B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Firmy prywatne zatrudniające powyżej 9 osób</w:t>
            </w:r>
          </w:p>
        </w:tc>
        <w:tc>
          <w:tcPr>
            <w:tcW w:w="3118" w:type="dxa"/>
          </w:tcPr>
          <w:p w:rsidR="000B51F5" w:rsidRPr="000B51F5" w:rsidRDefault="000B51F5" w:rsidP="000B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F5">
              <w:rPr>
                <w:rFonts w:ascii="Times New Roman" w:hAnsi="Times New Roman" w:cs="Times New Roman"/>
                <w:sz w:val="24"/>
                <w:szCs w:val="24"/>
              </w:rPr>
              <w:t>„Piotruś Pan” Stara Bircza</w:t>
            </w:r>
          </w:p>
        </w:tc>
        <w:tc>
          <w:tcPr>
            <w:tcW w:w="993" w:type="dxa"/>
            <w:vAlign w:val="center"/>
          </w:tcPr>
          <w:p w:rsidR="000B51F5" w:rsidRPr="003B3D4D" w:rsidRDefault="000B51F5" w:rsidP="000B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1F5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0B51F5" w:rsidRPr="003B3D4D" w:rsidRDefault="000B51F5" w:rsidP="000B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1F5" w:rsidRPr="000B51F5" w:rsidRDefault="000B51F5" w:rsidP="000B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F5">
              <w:rPr>
                <w:rFonts w:ascii="Times New Roman" w:hAnsi="Times New Roman" w:cs="Times New Roman"/>
                <w:sz w:val="24"/>
                <w:szCs w:val="24"/>
              </w:rPr>
              <w:t>Zakład Drzewny, Bircza</w:t>
            </w:r>
          </w:p>
        </w:tc>
        <w:tc>
          <w:tcPr>
            <w:tcW w:w="993" w:type="dxa"/>
            <w:vAlign w:val="center"/>
          </w:tcPr>
          <w:p w:rsidR="000B51F5" w:rsidRPr="003B3D4D" w:rsidRDefault="000B51F5" w:rsidP="000B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1F5" w:rsidRPr="003B3D4D" w:rsidTr="003504AB">
        <w:trPr>
          <w:jc w:val="center"/>
        </w:trPr>
        <w:tc>
          <w:tcPr>
            <w:tcW w:w="4815" w:type="dxa"/>
            <w:vMerge/>
            <w:vAlign w:val="center"/>
          </w:tcPr>
          <w:p w:rsidR="000B51F5" w:rsidRPr="003B3D4D" w:rsidRDefault="000B51F5" w:rsidP="000B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1F5" w:rsidRPr="000B51F5" w:rsidRDefault="00250987" w:rsidP="0025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F.H.U. </w:t>
            </w:r>
            <w:r w:rsidR="000B51F5" w:rsidRPr="000B51F5">
              <w:rPr>
                <w:rFonts w:ascii="Times New Roman" w:hAnsi="Times New Roman" w:cs="Times New Roman"/>
                <w:sz w:val="24"/>
                <w:szCs w:val="24"/>
              </w:rPr>
              <w:t>„Bieszczady”, Rudawka</w:t>
            </w:r>
          </w:p>
        </w:tc>
        <w:tc>
          <w:tcPr>
            <w:tcW w:w="993" w:type="dxa"/>
            <w:vAlign w:val="center"/>
          </w:tcPr>
          <w:p w:rsidR="000B51F5" w:rsidRPr="003B3D4D" w:rsidRDefault="000B51F5" w:rsidP="000B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1F5" w:rsidRPr="003B3D4D" w:rsidTr="000B51F5">
        <w:trPr>
          <w:trHeight w:val="312"/>
          <w:jc w:val="center"/>
        </w:trPr>
        <w:tc>
          <w:tcPr>
            <w:tcW w:w="4815" w:type="dxa"/>
            <w:vMerge/>
            <w:vAlign w:val="center"/>
          </w:tcPr>
          <w:p w:rsidR="000B51F5" w:rsidRPr="003B3D4D" w:rsidRDefault="000B51F5" w:rsidP="000B5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1F5" w:rsidRPr="000B51F5" w:rsidRDefault="000B51F5" w:rsidP="000B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F5">
              <w:rPr>
                <w:rFonts w:ascii="Times New Roman" w:hAnsi="Times New Roman" w:cs="Times New Roman"/>
                <w:sz w:val="24"/>
                <w:szCs w:val="24"/>
              </w:rPr>
              <w:t>RUTEX, Brzuska</w:t>
            </w:r>
          </w:p>
        </w:tc>
        <w:tc>
          <w:tcPr>
            <w:tcW w:w="993" w:type="dxa"/>
            <w:vAlign w:val="center"/>
          </w:tcPr>
          <w:p w:rsidR="000B51F5" w:rsidRPr="003B3D4D" w:rsidRDefault="000B51F5" w:rsidP="000B5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PKN ORLEN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Stara Bircza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Nadleśnictwo Bircza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Stara Bircza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Poczta Polska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D4D" w:rsidRPr="003B3D4D" w:rsidTr="003504AB">
        <w:trPr>
          <w:jc w:val="center"/>
        </w:trPr>
        <w:tc>
          <w:tcPr>
            <w:tcW w:w="4815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b/>
                <w:sz w:val="24"/>
                <w:szCs w:val="24"/>
              </w:rPr>
              <w:t>Bank Spółdzielczy</w:t>
            </w:r>
          </w:p>
        </w:tc>
        <w:tc>
          <w:tcPr>
            <w:tcW w:w="3118" w:type="dxa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Bircza</w:t>
            </w:r>
          </w:p>
        </w:tc>
        <w:tc>
          <w:tcPr>
            <w:tcW w:w="993" w:type="dxa"/>
            <w:vAlign w:val="center"/>
          </w:tcPr>
          <w:p w:rsidR="003B3D4D" w:rsidRPr="003B3D4D" w:rsidRDefault="003B3D4D" w:rsidP="003B3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D4D" w:rsidRPr="003B3D4D" w:rsidRDefault="003B3D4D" w:rsidP="003B3D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D4D">
        <w:rPr>
          <w:rFonts w:ascii="Times New Roman" w:hAnsi="Times New Roman" w:cs="Times New Roman"/>
          <w:sz w:val="24"/>
          <w:szCs w:val="24"/>
        </w:rPr>
        <w:t xml:space="preserve"> </w:t>
      </w:r>
      <w:r w:rsidRPr="003B3D4D">
        <w:rPr>
          <w:rFonts w:ascii="Times New Roman" w:hAnsi="Times New Roman" w:cs="Times New Roman"/>
          <w:i/>
          <w:sz w:val="24"/>
          <w:szCs w:val="24"/>
        </w:rPr>
        <w:t>Źródło: opracowanie własne na</w:t>
      </w:r>
      <w:r w:rsidR="00DF2044">
        <w:rPr>
          <w:rFonts w:ascii="Times New Roman" w:hAnsi="Times New Roman" w:cs="Times New Roman"/>
          <w:i/>
          <w:sz w:val="24"/>
          <w:szCs w:val="24"/>
        </w:rPr>
        <w:t xml:space="preserve"> podstawie danych z systemu Respons</w:t>
      </w:r>
      <w:r w:rsidRPr="003B3D4D">
        <w:rPr>
          <w:rFonts w:ascii="Times New Roman" w:hAnsi="Times New Roman" w:cs="Times New Roman"/>
          <w:i/>
          <w:sz w:val="24"/>
          <w:szCs w:val="24"/>
        </w:rPr>
        <w:t>.</w:t>
      </w:r>
    </w:p>
    <w:p w:rsidR="00F7250F" w:rsidRDefault="00F7250F" w:rsidP="00A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426" w:rsidRPr="00A24426" w:rsidRDefault="00A24426" w:rsidP="00A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E1" w:rsidRPr="00A24426" w:rsidRDefault="008A5724" w:rsidP="004B5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Tabela 3</w:t>
      </w:r>
      <w:r w:rsidR="004B58E1" w:rsidRPr="00A244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Wykaz przystanków/wiat znajdujących się na terenie Gminy Bircza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778"/>
        <w:gridCol w:w="2892"/>
      </w:tblGrid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Przystanek/Wiaty ilość szt.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Korzeniec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Boguszówka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Bircza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Stara Bircza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Leszczawa Dolna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Kuźmina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Roztoka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Leszczawka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Malawa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Lipa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proofErr w:type="spellStart"/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Brzeżawa</w:t>
            </w:r>
            <w:proofErr w:type="spellEnd"/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Żohatyn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Wola </w:t>
            </w:r>
            <w:proofErr w:type="spellStart"/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Korzeniecka</w:t>
            </w:r>
            <w:proofErr w:type="spellEnd"/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Nowa Wieś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Sufczyna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Brzuska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Huta Brzuska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Jasienica Sufczyńska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3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Borownica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Kotów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1</w:t>
            </w:r>
          </w:p>
        </w:tc>
      </w:tr>
      <w:tr w:rsidR="004B58E1" w:rsidRPr="00A24426" w:rsidTr="003504AB">
        <w:trPr>
          <w:jc w:val="center"/>
        </w:trPr>
        <w:tc>
          <w:tcPr>
            <w:tcW w:w="543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778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 xml:space="preserve">Rudawka </w:t>
            </w:r>
          </w:p>
        </w:tc>
        <w:tc>
          <w:tcPr>
            <w:tcW w:w="2892" w:type="dxa"/>
          </w:tcPr>
          <w:p w:rsidR="004B58E1" w:rsidRPr="00A24426" w:rsidRDefault="004B58E1" w:rsidP="003504AB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pl-PL"/>
              </w:rPr>
              <w:t>2</w:t>
            </w:r>
          </w:p>
        </w:tc>
      </w:tr>
    </w:tbl>
    <w:p w:rsidR="004B58E1" w:rsidRPr="00A24426" w:rsidRDefault="004B58E1" w:rsidP="004B58E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2442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Źródło: opracowanie własne na podstawie danych dostępnych w Urzędzie Gminy Bircza.</w:t>
      </w:r>
    </w:p>
    <w:p w:rsidR="00A24426" w:rsidRPr="00A24426" w:rsidRDefault="00A24426" w:rsidP="00A244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4426" w:rsidRPr="00A24426" w:rsidRDefault="008A5724" w:rsidP="00A24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724">
        <w:rPr>
          <w:rFonts w:ascii="Times New Roman" w:hAnsi="Times New Roman" w:cs="Times New Roman"/>
          <w:sz w:val="24"/>
          <w:szCs w:val="24"/>
        </w:rPr>
        <w:t>Na podstawie dostępnych danych</w:t>
      </w:r>
      <w:r>
        <w:rPr>
          <w:rFonts w:ascii="Times New Roman" w:hAnsi="Times New Roman" w:cs="Times New Roman"/>
          <w:sz w:val="24"/>
          <w:szCs w:val="24"/>
        </w:rPr>
        <w:t xml:space="preserve"> ilość odebranych i zagospodarowanych w roku 202</w:t>
      </w:r>
      <w:r w:rsidR="00DB38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odpadów kształtowała się następująco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4426" w:rsidRPr="00A24426" w:rsidRDefault="008A5724" w:rsidP="00A24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 xml:space="preserve"> zmieszan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 xml:space="preserve"> odpad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 xml:space="preserve"> komunaln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 xml:space="preserve"> w ilości </w:t>
      </w:r>
      <w:r w:rsidR="00A24426" w:rsidRPr="007339AE">
        <w:rPr>
          <w:rFonts w:ascii="Times New Roman" w:eastAsia="Times New Roman" w:hAnsi="Times New Roman" w:cs="Times New Roman"/>
          <w:b/>
          <w:sz w:val="24"/>
          <w:szCs w:val="24"/>
        </w:rPr>
        <w:t xml:space="preserve">około </w:t>
      </w:r>
      <w:r w:rsidR="00FD482A">
        <w:rPr>
          <w:rFonts w:ascii="Times New Roman" w:eastAsia="Times New Roman" w:hAnsi="Times New Roman" w:cs="Times New Roman"/>
          <w:b/>
          <w:sz w:val="24"/>
          <w:szCs w:val="24"/>
        </w:rPr>
        <w:t>497</w:t>
      </w:r>
      <w:r w:rsidR="00A24426" w:rsidRPr="007339AE">
        <w:rPr>
          <w:rFonts w:ascii="Times New Roman" w:eastAsia="Courier New" w:hAnsi="Times New Roman" w:cs="Times New Roman"/>
          <w:b/>
          <w:bCs/>
          <w:color w:val="000000"/>
          <w:sz w:val="24"/>
          <w:lang w:eastAsia="pl-PL" w:bidi="pl-PL"/>
        </w:rPr>
        <w:t xml:space="preserve"> </w:t>
      </w:r>
      <w:r w:rsidR="00A24426" w:rsidRPr="007339AE">
        <w:rPr>
          <w:rFonts w:ascii="Times New Roman" w:eastAsia="Times New Roman" w:hAnsi="Times New Roman" w:cs="Times New Roman"/>
          <w:b/>
          <w:sz w:val="24"/>
          <w:szCs w:val="24"/>
        </w:rPr>
        <w:t>Mg -</w:t>
      </w:r>
      <w:r w:rsidRPr="007339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4426" w:rsidRPr="007339AE">
        <w:rPr>
          <w:rFonts w:ascii="Times New Roman" w:eastAsia="Times New Roman" w:hAnsi="Times New Roman" w:cs="Times New Roman"/>
          <w:b/>
          <w:sz w:val="24"/>
          <w:szCs w:val="24"/>
        </w:rPr>
        <w:t>rocznie,</w:t>
      </w:r>
    </w:p>
    <w:p w:rsidR="00A24426" w:rsidRPr="00A24426" w:rsidRDefault="008A5724" w:rsidP="00A24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>segregowan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 xml:space="preserve"> odpad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 xml:space="preserve"> komunaln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24426" w:rsidRPr="00A24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426" w:rsidRPr="00A24426">
        <w:rPr>
          <w:rFonts w:ascii="Times New Roman" w:hAnsi="Times New Roman" w:cs="Times New Roman"/>
          <w:sz w:val="24"/>
          <w:szCs w:val="24"/>
        </w:rPr>
        <w:t xml:space="preserve">(papier, tektura, szkło, tworzywa sztuczne, metal, opakowania wielomateriałowe, odpady biodegradowalne, zużyte opony, odpady wielkogabarytowe, zużyty sprzęt elektryczny i elektroniczny, odpady budowlane i rozbiórkowe), w ilości </w:t>
      </w:r>
      <w:r w:rsidR="00A24426" w:rsidRPr="00BC4E53">
        <w:rPr>
          <w:rFonts w:ascii="Times New Roman" w:hAnsi="Times New Roman" w:cs="Times New Roman"/>
          <w:b/>
          <w:sz w:val="24"/>
          <w:szCs w:val="24"/>
        </w:rPr>
        <w:t xml:space="preserve">około </w:t>
      </w:r>
      <w:r w:rsidR="00FD482A" w:rsidRPr="00FD482A">
        <w:rPr>
          <w:rFonts w:ascii="Times New Roman" w:eastAsia="Courier New" w:hAnsi="Times New Roman" w:cs="Times New Roman"/>
          <w:b/>
          <w:bCs/>
          <w:sz w:val="24"/>
          <w:lang w:eastAsia="pl-PL" w:bidi="pl-PL"/>
        </w:rPr>
        <w:t>380</w:t>
      </w:r>
      <w:r w:rsidR="00A24426" w:rsidRPr="00BC4E53">
        <w:rPr>
          <w:rFonts w:ascii="Times New Roman" w:eastAsia="Courier New" w:hAnsi="Times New Roman" w:cs="Times New Roman"/>
          <w:b/>
          <w:bCs/>
          <w:color w:val="000000"/>
          <w:sz w:val="24"/>
          <w:lang w:eastAsia="pl-PL" w:bidi="pl-PL"/>
        </w:rPr>
        <w:t xml:space="preserve"> </w:t>
      </w:r>
      <w:r w:rsidR="00A24426" w:rsidRPr="00BC4E53">
        <w:rPr>
          <w:rFonts w:ascii="Times New Roman" w:hAnsi="Times New Roman" w:cs="Times New Roman"/>
          <w:b/>
          <w:sz w:val="24"/>
          <w:szCs w:val="24"/>
        </w:rPr>
        <w:t>Mg - rocznie.</w:t>
      </w:r>
    </w:p>
    <w:p w:rsidR="00A24426" w:rsidRPr="00A24426" w:rsidRDefault="00A24426" w:rsidP="00A24426">
      <w:pPr>
        <w:spacing w:after="0"/>
        <w:jc w:val="both"/>
        <w:rPr>
          <w:rFonts w:ascii="Times New Roman" w:hAnsi="Times New Roman"/>
        </w:rPr>
      </w:pPr>
    </w:p>
    <w:p w:rsidR="00A24426" w:rsidRPr="00A24426" w:rsidRDefault="00A24426" w:rsidP="00A2442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24426">
        <w:rPr>
          <w:rFonts w:ascii="Times New Roman" w:hAnsi="Times New Roman" w:cs="Times New Roman"/>
          <w:b/>
          <w:szCs w:val="24"/>
        </w:rPr>
        <w:t xml:space="preserve">Tabela </w:t>
      </w:r>
      <w:r w:rsidR="008A5724">
        <w:rPr>
          <w:rFonts w:ascii="Times New Roman" w:hAnsi="Times New Roman" w:cs="Times New Roman"/>
          <w:b/>
          <w:szCs w:val="24"/>
        </w:rPr>
        <w:t>4</w:t>
      </w:r>
      <w:r w:rsidRPr="00A24426">
        <w:rPr>
          <w:rFonts w:ascii="Times New Roman" w:hAnsi="Times New Roman" w:cs="Times New Roman"/>
          <w:b/>
          <w:szCs w:val="24"/>
        </w:rPr>
        <w:t>. Ilość odebranych w poszczególnych latach odpadów z ro</w:t>
      </w:r>
      <w:r w:rsidR="007E2EE8">
        <w:rPr>
          <w:rFonts w:ascii="Times New Roman" w:hAnsi="Times New Roman" w:cs="Times New Roman"/>
          <w:b/>
          <w:szCs w:val="24"/>
        </w:rPr>
        <w:t>zbiciem na poszczególne rodzaje wraz z ilością szacunkową.</w:t>
      </w:r>
      <w:r w:rsidRPr="00A24426">
        <w:rPr>
          <w:rFonts w:ascii="Times New Roman" w:hAnsi="Times New Roman" w:cs="Times New Roman"/>
          <w:b/>
          <w:szCs w:val="24"/>
        </w:rPr>
        <w:fldChar w:fldCharType="begin"/>
      </w:r>
      <w:r w:rsidRPr="00A24426">
        <w:rPr>
          <w:rFonts w:ascii="Times New Roman" w:hAnsi="Times New Roman" w:cs="Times New Roman"/>
          <w:b/>
          <w:szCs w:val="24"/>
        </w:rPr>
        <w:instrText xml:space="preserve"> XE "Tabela 1. Ilość odebranych w poszczególnych latach odpadów z rozbiciem na poszczególne rodzaje." </w:instrText>
      </w:r>
      <w:r w:rsidRPr="00A24426">
        <w:rPr>
          <w:rFonts w:ascii="Times New Roman" w:hAnsi="Times New Roman" w:cs="Times New Roman"/>
          <w:b/>
          <w:szCs w:val="24"/>
        </w:rPr>
        <w:fldChar w:fldCharType="end"/>
      </w:r>
    </w:p>
    <w:tbl>
      <w:tblPr>
        <w:tblStyle w:val="Tabela-Siatka1"/>
        <w:tblW w:w="7617" w:type="dxa"/>
        <w:jc w:val="center"/>
        <w:tblLook w:val="04A0" w:firstRow="1" w:lastRow="0" w:firstColumn="1" w:lastColumn="0" w:noHBand="0" w:noVBand="1"/>
      </w:tblPr>
      <w:tblGrid>
        <w:gridCol w:w="1734"/>
        <w:gridCol w:w="878"/>
        <w:gridCol w:w="318"/>
        <w:gridCol w:w="548"/>
        <w:gridCol w:w="866"/>
        <w:gridCol w:w="966"/>
        <w:gridCol w:w="1113"/>
        <w:gridCol w:w="1194"/>
      </w:tblGrid>
      <w:tr w:rsidR="00626C75" w:rsidRPr="00C530D0" w:rsidTr="00626C75">
        <w:trPr>
          <w:gridAfter w:val="5"/>
          <w:wAfter w:w="4680" w:type="dxa"/>
          <w:trHeight w:val="264"/>
          <w:jc w:val="center"/>
        </w:trPr>
        <w:tc>
          <w:tcPr>
            <w:tcW w:w="1737" w:type="dxa"/>
            <w:vMerge w:val="restart"/>
            <w:vAlign w:val="center"/>
          </w:tcPr>
          <w:p w:rsidR="00626C75" w:rsidRPr="00C530D0" w:rsidRDefault="00626C75" w:rsidP="005F575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530D0">
              <w:rPr>
                <w:rFonts w:ascii="Times New Roman" w:hAnsi="Times New Roman" w:cs="Times New Roman"/>
                <w:b/>
                <w:sz w:val="20"/>
                <w:szCs w:val="24"/>
              </w:rPr>
              <w:t>Rodzaj odpadów</w:t>
            </w:r>
            <w:r w:rsidRPr="00C530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530D0">
              <w:rPr>
                <w:rFonts w:ascii="Times New Roman" w:hAnsi="Times New Roman" w:cs="Times New Roman"/>
                <w:b/>
                <w:sz w:val="20"/>
                <w:szCs w:val="24"/>
              </w:rPr>
              <w:t>[Mg]</w:t>
            </w:r>
          </w:p>
        </w:tc>
        <w:tc>
          <w:tcPr>
            <w:tcW w:w="1200" w:type="dxa"/>
            <w:gridSpan w:val="2"/>
          </w:tcPr>
          <w:p w:rsidR="00626C75" w:rsidRPr="00C530D0" w:rsidRDefault="00626C75" w:rsidP="005F57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26C75" w:rsidRPr="00A24426" w:rsidTr="00626C75">
        <w:trPr>
          <w:jc w:val="center"/>
        </w:trPr>
        <w:tc>
          <w:tcPr>
            <w:tcW w:w="1737" w:type="dxa"/>
            <w:vMerge/>
            <w:vAlign w:val="center"/>
          </w:tcPr>
          <w:p w:rsidR="00626C75" w:rsidRPr="00A24426" w:rsidRDefault="00626C75" w:rsidP="009602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2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42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66" w:type="dxa"/>
            <w:vAlign w:val="center"/>
          </w:tcPr>
          <w:p w:rsidR="00626C75" w:rsidRPr="00C530D0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2022 r.</w:t>
            </w:r>
          </w:p>
        </w:tc>
        <w:tc>
          <w:tcPr>
            <w:tcW w:w="1200" w:type="dxa"/>
          </w:tcPr>
          <w:p w:rsidR="00626C75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626C75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I półrocze</w:t>
            </w:r>
          </w:p>
          <w:p w:rsidR="00626C75" w:rsidRPr="00C530D0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2023</w:t>
            </w:r>
          </w:p>
        </w:tc>
        <w:tc>
          <w:tcPr>
            <w:tcW w:w="1200" w:type="dxa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0D0">
              <w:rPr>
                <w:rFonts w:ascii="Times New Roman" w:hAnsi="Times New Roman" w:cs="Times New Roman"/>
                <w:b/>
                <w:sz w:val="18"/>
                <w:szCs w:val="24"/>
              </w:rPr>
              <w:t>Szacunkowa ilość odpadów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na rok 2024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mieszane odpady komunalne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672,580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513,960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518,540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496,4200</w:t>
            </w:r>
          </w:p>
        </w:tc>
        <w:tc>
          <w:tcPr>
            <w:tcW w:w="1200" w:type="dxa"/>
            <w:vAlign w:val="center"/>
          </w:tcPr>
          <w:p w:rsidR="00626C75" w:rsidRPr="00ED696F" w:rsidRDefault="00FD482A" w:rsidP="00ED69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225,740</w:t>
            </w:r>
          </w:p>
        </w:tc>
        <w:tc>
          <w:tcPr>
            <w:tcW w:w="1200" w:type="dxa"/>
            <w:vAlign w:val="center"/>
          </w:tcPr>
          <w:p w:rsidR="00626C75" w:rsidRPr="004C6146" w:rsidRDefault="00ED696F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6146">
              <w:rPr>
                <w:rFonts w:ascii="Times New Roman" w:hAnsi="Times New Roman" w:cs="Times New Roman"/>
                <w:b/>
                <w:sz w:val="20"/>
                <w:szCs w:val="24"/>
              </w:rPr>
              <w:t>452</w:t>
            </w:r>
            <w:r w:rsidR="00626C75" w:rsidRPr="004C6146">
              <w:rPr>
                <w:rFonts w:ascii="Times New Roman" w:hAnsi="Times New Roman" w:cs="Times New Roman"/>
                <w:b/>
                <w:sz w:val="20"/>
                <w:szCs w:val="24"/>
              </w:rPr>
              <w:t>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Tworzywa sztuczne i metale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FD482A" w:rsidRDefault="00626C75" w:rsidP="00483A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D696F" w:rsidRDefault="00FD482A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33374" w:rsidRDefault="00626C75" w:rsidP="00E17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0,010</w:t>
            </w:r>
          </w:p>
        </w:tc>
      </w:tr>
      <w:tr w:rsidR="00626C75" w:rsidRPr="00A24426" w:rsidTr="00F55B39">
        <w:trPr>
          <w:trHeight w:val="520"/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zkło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61,330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E33374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96,620</w:t>
            </w:r>
          </w:p>
        </w:tc>
        <w:tc>
          <w:tcPr>
            <w:tcW w:w="866" w:type="dxa"/>
            <w:vAlign w:val="center"/>
          </w:tcPr>
          <w:p w:rsidR="00626C75" w:rsidRPr="00E33374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98,780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96,660</w:t>
            </w:r>
          </w:p>
        </w:tc>
        <w:tc>
          <w:tcPr>
            <w:tcW w:w="1200" w:type="dxa"/>
            <w:vAlign w:val="center"/>
          </w:tcPr>
          <w:p w:rsidR="00626C75" w:rsidRPr="00ED696F" w:rsidRDefault="00FD482A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96F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200" w:type="dxa"/>
            <w:vAlign w:val="center"/>
          </w:tcPr>
          <w:p w:rsidR="00626C75" w:rsidRPr="00E33374" w:rsidRDefault="00ED696F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94</w:t>
            </w:r>
            <w:r w:rsidR="00626C75">
              <w:rPr>
                <w:rFonts w:ascii="Times New Roman" w:hAnsi="Times New Roman" w:cs="Times New Roman"/>
                <w:b/>
                <w:sz w:val="20"/>
                <w:szCs w:val="24"/>
              </w:rPr>
              <w:t>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apier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i tektura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8,640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18,740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16,120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11,940</w:t>
            </w:r>
          </w:p>
        </w:tc>
        <w:tc>
          <w:tcPr>
            <w:tcW w:w="1200" w:type="dxa"/>
            <w:vAlign w:val="center"/>
          </w:tcPr>
          <w:p w:rsidR="00626C75" w:rsidRPr="00ED696F" w:rsidRDefault="00FD482A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4,670</w:t>
            </w:r>
          </w:p>
        </w:tc>
        <w:tc>
          <w:tcPr>
            <w:tcW w:w="1200" w:type="dxa"/>
            <w:vAlign w:val="center"/>
          </w:tcPr>
          <w:p w:rsidR="00626C75" w:rsidRPr="00E33374" w:rsidRDefault="00ED696F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  <w:r w:rsidR="00626C75">
              <w:rPr>
                <w:rFonts w:ascii="Times New Roman" w:hAnsi="Times New Roman" w:cs="Times New Roman"/>
                <w:b/>
                <w:sz w:val="20"/>
                <w:szCs w:val="24"/>
              </w:rPr>
              <w:t>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Z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mieszane odpady opakowaniowe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92,360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132,640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143,140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149,28</w:t>
            </w:r>
          </w:p>
        </w:tc>
        <w:tc>
          <w:tcPr>
            <w:tcW w:w="1200" w:type="dxa"/>
            <w:vAlign w:val="center"/>
          </w:tcPr>
          <w:p w:rsidR="00626C75" w:rsidRPr="00ED696F" w:rsidRDefault="00FD482A" w:rsidP="00ED69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73,800</w:t>
            </w:r>
          </w:p>
        </w:tc>
        <w:tc>
          <w:tcPr>
            <w:tcW w:w="1200" w:type="dxa"/>
            <w:vAlign w:val="center"/>
          </w:tcPr>
          <w:p w:rsidR="00626C75" w:rsidRPr="00E33374" w:rsidRDefault="00ED696F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148</w:t>
            </w:r>
            <w:r w:rsidR="00626C75" w:rsidRPr="00483A98">
              <w:rPr>
                <w:rFonts w:ascii="Times New Roman" w:hAnsi="Times New Roman" w:cs="Times New Roman"/>
                <w:b/>
                <w:sz w:val="20"/>
                <w:szCs w:val="24"/>
              </w:rPr>
              <w:t>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Odpady opakowaniowe wielomateriałowe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FD482A" w:rsidRDefault="00626C75" w:rsidP="00AC40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33374" w:rsidRDefault="00626C75" w:rsidP="00AC40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0,500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przęt elektryczny i elektroniczny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6,702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7,660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6,620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5,220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3,300</w:t>
            </w:r>
          </w:p>
        </w:tc>
        <w:tc>
          <w:tcPr>
            <w:tcW w:w="1200" w:type="dxa"/>
            <w:vAlign w:val="center"/>
          </w:tcPr>
          <w:p w:rsidR="00626C75" w:rsidRPr="00E33374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G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ruz betonowy oraz zmieszane odpady z budowy,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remontów 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 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demontażu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1,440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1,060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0,620</w:t>
            </w:r>
          </w:p>
        </w:tc>
        <w:tc>
          <w:tcPr>
            <w:tcW w:w="1200" w:type="dxa"/>
            <w:vAlign w:val="center"/>
          </w:tcPr>
          <w:p w:rsidR="00626C75" w:rsidRPr="00E33374" w:rsidRDefault="00ED696F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1,5</w:t>
            </w:r>
            <w:r w:rsidR="00626C75">
              <w:rPr>
                <w:rFonts w:ascii="Times New Roman" w:hAnsi="Times New Roman" w:cs="Times New Roman"/>
                <w:b/>
                <w:sz w:val="20"/>
                <w:szCs w:val="24"/>
              </w:rPr>
              <w:t>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Meble i inne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wielkogabaryty</w:t>
            </w:r>
            <w:proofErr w:type="spellEnd"/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65,48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88,640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76,420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65,500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31,940</w:t>
            </w:r>
          </w:p>
        </w:tc>
        <w:tc>
          <w:tcPr>
            <w:tcW w:w="1200" w:type="dxa"/>
            <w:vAlign w:val="center"/>
          </w:tcPr>
          <w:p w:rsidR="00626C75" w:rsidRPr="00E33374" w:rsidRDefault="00ED696F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64</w:t>
            </w:r>
            <w:r w:rsidR="00626C75">
              <w:rPr>
                <w:rFonts w:ascii="Times New Roman" w:hAnsi="Times New Roman" w:cs="Times New Roman"/>
                <w:b/>
                <w:sz w:val="20"/>
                <w:szCs w:val="24"/>
              </w:rPr>
              <w:t>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użyte opony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23,77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34,400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26,640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20,780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13,000</w:t>
            </w:r>
          </w:p>
        </w:tc>
        <w:tc>
          <w:tcPr>
            <w:tcW w:w="1200" w:type="dxa"/>
            <w:vAlign w:val="center"/>
          </w:tcPr>
          <w:p w:rsidR="00626C75" w:rsidRPr="00E33374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27,000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Zużyte baterie i akumulatory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0,040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33374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0,010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U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rządzenia zawierające freon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3,398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4,040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9668CB">
              <w:rPr>
                <w:rFonts w:ascii="Times New Roman" w:hAnsi="Times New Roman" w:cs="Times New Roman"/>
                <w:sz w:val="20"/>
                <w:szCs w:val="24"/>
              </w:rPr>
              <w:t>4,980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2,120</w:t>
            </w:r>
          </w:p>
        </w:tc>
        <w:tc>
          <w:tcPr>
            <w:tcW w:w="1200" w:type="dxa"/>
            <w:vAlign w:val="center"/>
          </w:tcPr>
          <w:p w:rsidR="00626C75" w:rsidRPr="006A3D97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dpady biodegradowalne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4,640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12,160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A30377">
              <w:rPr>
                <w:rFonts w:ascii="Times New Roman" w:hAnsi="Times New Roman" w:cs="Times New Roman"/>
                <w:sz w:val="20"/>
                <w:szCs w:val="24"/>
              </w:rPr>
              <w:t>33,240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20,440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6,880</w:t>
            </w:r>
          </w:p>
        </w:tc>
        <w:tc>
          <w:tcPr>
            <w:tcW w:w="1200" w:type="dxa"/>
            <w:vAlign w:val="center"/>
          </w:tcPr>
          <w:p w:rsidR="00626C75" w:rsidRPr="006A3D97" w:rsidRDefault="00ED696F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</w:t>
            </w:r>
            <w:r w:rsidR="00626C75">
              <w:rPr>
                <w:rFonts w:ascii="Times New Roman" w:hAnsi="Times New Roman" w:cs="Times New Roman"/>
                <w:b/>
                <w:sz w:val="20"/>
                <w:szCs w:val="24"/>
              </w:rPr>
              <w:t>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Odpady niebezpieczne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FD482A" w:rsidRDefault="00626C75" w:rsidP="00AC40B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6A3D97" w:rsidRDefault="00626C75" w:rsidP="00AC40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0,100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Przeterminowane leki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0377">
              <w:rPr>
                <w:rFonts w:ascii="Times New Roman" w:hAnsi="Times New Roman" w:cs="Times New Roman"/>
                <w:sz w:val="20"/>
                <w:szCs w:val="24"/>
              </w:rPr>
              <w:t>0,028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0,0340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0,050</w:t>
            </w:r>
          </w:p>
        </w:tc>
        <w:tc>
          <w:tcPr>
            <w:tcW w:w="1200" w:type="dxa"/>
            <w:vAlign w:val="center"/>
          </w:tcPr>
          <w:p w:rsidR="00626C75" w:rsidRDefault="00ED696F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0,10</w:t>
            </w:r>
            <w:r w:rsidR="00626C75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Chemikalia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0377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FD482A" w:rsidRDefault="00626C75" w:rsidP="003A53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D696F"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Default="00626C75" w:rsidP="003A53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0,100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9602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b/>
                <w:sz w:val="20"/>
                <w:szCs w:val="24"/>
              </w:rPr>
              <w:t>Inne niewymienione frakcje zbierane w sposób selektywny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24426">
              <w:rPr>
                <w:rFonts w:ascii="Times New Roman" w:hAnsi="Times New Roman" w:cs="Times New Roman"/>
                <w:sz w:val="20"/>
                <w:szCs w:val="24"/>
              </w:rPr>
              <w:t>17,180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0377">
              <w:rPr>
                <w:rFonts w:ascii="Times New Roman" w:hAnsi="Times New Roman" w:cs="Times New Roman"/>
                <w:sz w:val="20"/>
                <w:szCs w:val="24"/>
              </w:rPr>
              <w:t>4,880</w:t>
            </w:r>
          </w:p>
        </w:tc>
        <w:tc>
          <w:tcPr>
            <w:tcW w:w="866" w:type="dxa"/>
            <w:vAlign w:val="center"/>
          </w:tcPr>
          <w:p w:rsidR="00626C75" w:rsidRPr="00FD482A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D696F" w:rsidRDefault="00ED696F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4D608F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608F">
              <w:rPr>
                <w:rFonts w:ascii="Times New Roman" w:hAnsi="Times New Roman" w:cs="Times New Roman"/>
                <w:b/>
                <w:sz w:val="20"/>
                <w:szCs w:val="24"/>
              </w:rPr>
              <w:t>5,000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Pr="00A24426" w:rsidRDefault="00626C75" w:rsidP="004D60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</w:t>
            </w:r>
            <w:r w:rsidRPr="002A4C76">
              <w:rPr>
                <w:rFonts w:ascii="Times New Roman" w:hAnsi="Times New Roman" w:cs="Times New Roman"/>
                <w:b/>
                <w:sz w:val="20"/>
                <w:szCs w:val="24"/>
              </w:rPr>
              <w:t>dpady niekwalifikujące się do odpadów medycznych powstałych w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 </w:t>
            </w:r>
            <w:r w:rsidRPr="002A4C76">
              <w:rPr>
                <w:rFonts w:ascii="Times New Roman" w:hAnsi="Times New Roman" w:cs="Times New Roman"/>
                <w:b/>
                <w:sz w:val="20"/>
                <w:szCs w:val="24"/>
              </w:rPr>
              <w:t>gospodarstwie domowym w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 </w:t>
            </w:r>
            <w:r w:rsidRPr="002A4C76">
              <w:rPr>
                <w:rFonts w:ascii="Times New Roman" w:hAnsi="Times New Roman" w:cs="Times New Roman"/>
                <w:b/>
                <w:sz w:val="20"/>
                <w:szCs w:val="24"/>
              </w:rPr>
              <w:t>wyniku przyjmowania produktów leczniczych w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 </w:t>
            </w:r>
            <w:r w:rsidRPr="002A4C76">
              <w:rPr>
                <w:rFonts w:ascii="Times New Roman" w:hAnsi="Times New Roman" w:cs="Times New Roman"/>
                <w:b/>
                <w:sz w:val="20"/>
                <w:szCs w:val="24"/>
              </w:rPr>
              <w:t>formie iniekcji i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 </w:t>
            </w:r>
            <w:r w:rsidRPr="002A4C7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prowadzenia monitoringu poziomu </w:t>
            </w:r>
            <w:r w:rsidRPr="002A4C76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substancji we krwi, w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 </w:t>
            </w:r>
            <w:r w:rsidRPr="002A4C76">
              <w:rPr>
                <w:rFonts w:ascii="Times New Roman" w:hAnsi="Times New Roman" w:cs="Times New Roman"/>
                <w:b/>
                <w:sz w:val="20"/>
                <w:szCs w:val="24"/>
              </w:rPr>
              <w:t>szczególności igieł i strzykawek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0377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FD482A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D696F" w:rsidRDefault="00F55B39" w:rsidP="00ED69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Pr="00E33374" w:rsidRDefault="00626C75" w:rsidP="00960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0,010</w:t>
            </w:r>
          </w:p>
        </w:tc>
      </w:tr>
      <w:tr w:rsidR="00626C75" w:rsidRPr="00A24426" w:rsidTr="00F55B39">
        <w:trPr>
          <w:jc w:val="center"/>
        </w:trPr>
        <w:tc>
          <w:tcPr>
            <w:tcW w:w="1737" w:type="dxa"/>
            <w:vAlign w:val="center"/>
          </w:tcPr>
          <w:p w:rsidR="00626C75" w:rsidRDefault="00626C75" w:rsidP="00780D8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Pozostałe odpady komunalne zbierane w sposób selektywny z PSZOK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26C75" w:rsidRPr="00A24426" w:rsidRDefault="00626C75" w:rsidP="00780D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gridSpan w:val="2"/>
            <w:vAlign w:val="center"/>
          </w:tcPr>
          <w:p w:rsidR="00626C75" w:rsidRPr="00A24426" w:rsidRDefault="00626C75" w:rsidP="00780D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A24426" w:rsidRDefault="00626C75" w:rsidP="00780D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30377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866" w:type="dxa"/>
            <w:vAlign w:val="center"/>
          </w:tcPr>
          <w:p w:rsidR="00626C75" w:rsidRPr="00FD482A" w:rsidRDefault="00FD482A" w:rsidP="00FD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82A">
              <w:rPr>
                <w:rFonts w:ascii="Times New Roman" w:hAnsi="Times New Roman" w:cs="Times New Roman"/>
                <w:sz w:val="20"/>
                <w:szCs w:val="20"/>
              </w:rPr>
              <w:t>1,160</w:t>
            </w:r>
          </w:p>
        </w:tc>
        <w:tc>
          <w:tcPr>
            <w:tcW w:w="1200" w:type="dxa"/>
            <w:vAlign w:val="center"/>
          </w:tcPr>
          <w:p w:rsidR="00626C75" w:rsidRPr="00ED696F" w:rsidRDefault="002E5994" w:rsidP="00ED69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D696F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200" w:type="dxa"/>
            <w:vAlign w:val="center"/>
          </w:tcPr>
          <w:p w:rsidR="00626C75" w:rsidRDefault="00ED696F" w:rsidP="00780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626C75">
              <w:rPr>
                <w:rFonts w:ascii="Times New Roman" w:hAnsi="Times New Roman" w:cs="Times New Roman"/>
                <w:b/>
                <w:sz w:val="20"/>
                <w:szCs w:val="24"/>
              </w:rPr>
              <w:t>0,000</w:t>
            </w:r>
          </w:p>
        </w:tc>
      </w:tr>
    </w:tbl>
    <w:p w:rsidR="007E2EE8" w:rsidRDefault="007E2EE8" w:rsidP="00A244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A24426" w:rsidRPr="00A24426" w:rsidRDefault="00A24426" w:rsidP="00A244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2442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Źródło: opracowanie własne na podstawie danych dostępnych na stanowisk</w:t>
      </w:r>
      <w:r w:rsidR="008A572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 do spraw gospodarki odpadami.</w:t>
      </w:r>
    </w:p>
    <w:p w:rsidR="00A24426" w:rsidRPr="00A24426" w:rsidRDefault="00A24426" w:rsidP="00A244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0C65" w:rsidRPr="00B80C65" w:rsidRDefault="00B80C65" w:rsidP="00B80C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0C65">
        <w:rPr>
          <w:rFonts w:ascii="Times New Roman" w:hAnsi="Times New Roman"/>
          <w:sz w:val="24"/>
          <w:szCs w:val="24"/>
        </w:rPr>
        <w:t>Podana ilość odbioru odpadów stanowi wielkość orientacyjną, ilości te zostały podane w celu sporządzenia oferty. Faktyczne ilości odpadów mogą nie pokrywać się z podanymi przez Zamawiającego. Zakłada się, że ilość odbieranych odpadów może ulec zmianie.</w:t>
      </w:r>
    </w:p>
    <w:p w:rsidR="00A24426" w:rsidRPr="00A24426" w:rsidRDefault="00A24426" w:rsidP="00A244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426">
        <w:rPr>
          <w:rFonts w:ascii="Times New Roman" w:hAnsi="Times New Roman"/>
          <w:sz w:val="24"/>
          <w:szCs w:val="24"/>
        </w:rPr>
        <w:t xml:space="preserve">Na terenie Gminy Bircza zgłoszonych jest </w:t>
      </w:r>
      <w:r w:rsidR="00DC2EE6">
        <w:rPr>
          <w:rFonts w:ascii="Times New Roman" w:hAnsi="Times New Roman"/>
          <w:sz w:val="24"/>
          <w:szCs w:val="24"/>
        </w:rPr>
        <w:t>95</w:t>
      </w:r>
      <w:r w:rsidRPr="00A24426">
        <w:rPr>
          <w:rFonts w:ascii="Times New Roman" w:hAnsi="Times New Roman"/>
          <w:sz w:val="24"/>
          <w:szCs w:val="24"/>
        </w:rPr>
        <w:t xml:space="preserve"> deklaracji jako nieruchomości niezamieszkałe (stan na 31 grudnia 202</w:t>
      </w:r>
      <w:r w:rsidR="00DC2EE6">
        <w:rPr>
          <w:rFonts w:ascii="Times New Roman" w:hAnsi="Times New Roman"/>
          <w:sz w:val="24"/>
          <w:szCs w:val="24"/>
        </w:rPr>
        <w:t>1</w:t>
      </w:r>
      <w:r w:rsidRPr="00A24426">
        <w:rPr>
          <w:rFonts w:ascii="Times New Roman" w:hAnsi="Times New Roman"/>
          <w:sz w:val="24"/>
          <w:szCs w:val="24"/>
        </w:rPr>
        <w:t xml:space="preserve"> r.).</w:t>
      </w:r>
    </w:p>
    <w:p w:rsidR="00A24426" w:rsidRPr="00A24426" w:rsidRDefault="00A24426" w:rsidP="00A244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426" w:rsidRPr="00A24426" w:rsidRDefault="00A24426" w:rsidP="00A24426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24426">
        <w:rPr>
          <w:rFonts w:ascii="Times New Roman" w:hAnsi="Times New Roman" w:cs="Times New Roman"/>
          <w:b/>
          <w:szCs w:val="24"/>
        </w:rPr>
        <w:t xml:space="preserve">Tabela </w:t>
      </w:r>
      <w:r w:rsidR="008A5724">
        <w:rPr>
          <w:rFonts w:ascii="Times New Roman" w:hAnsi="Times New Roman" w:cs="Times New Roman"/>
          <w:b/>
          <w:szCs w:val="24"/>
        </w:rPr>
        <w:t>5</w:t>
      </w:r>
      <w:r w:rsidRPr="00A24426">
        <w:rPr>
          <w:rFonts w:ascii="Times New Roman" w:hAnsi="Times New Roman" w:cs="Times New Roman"/>
          <w:b/>
          <w:szCs w:val="24"/>
        </w:rPr>
        <w:t>. Rodzaje pojemników wystawiane przy nieruchomościach niezamieszkałych.</w:t>
      </w:r>
    </w:p>
    <w:tbl>
      <w:tblPr>
        <w:tblStyle w:val="Tabela-Siatka"/>
        <w:tblW w:w="0" w:type="auto"/>
        <w:tblInd w:w="2788" w:type="dxa"/>
        <w:tblLayout w:type="fixed"/>
        <w:tblLook w:val="04A0" w:firstRow="1" w:lastRow="0" w:firstColumn="1" w:lastColumn="0" w:noHBand="0" w:noVBand="1"/>
      </w:tblPr>
      <w:tblGrid>
        <w:gridCol w:w="3444"/>
      </w:tblGrid>
      <w:tr w:rsidR="00A24426" w:rsidRPr="00A24426" w:rsidTr="00F7250F">
        <w:tc>
          <w:tcPr>
            <w:tcW w:w="3444" w:type="dxa"/>
          </w:tcPr>
          <w:p w:rsidR="00A24426" w:rsidRPr="00A24426" w:rsidRDefault="00A24426" w:rsidP="00A24426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  <w:t xml:space="preserve">Rodzaj pojemnika </w:t>
            </w:r>
            <w:r w:rsidRPr="00A24426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pl-PL"/>
              </w:rPr>
              <w:t>[l]</w:t>
            </w:r>
          </w:p>
        </w:tc>
      </w:tr>
      <w:tr w:rsidR="00A24426" w:rsidRPr="00A24426" w:rsidTr="00F7250F">
        <w:tc>
          <w:tcPr>
            <w:tcW w:w="3444" w:type="dxa"/>
          </w:tcPr>
          <w:p w:rsidR="00A24426" w:rsidRPr="00A24426" w:rsidRDefault="00A24426" w:rsidP="00A24426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  <w:t>120</w:t>
            </w:r>
          </w:p>
        </w:tc>
      </w:tr>
      <w:tr w:rsidR="00A24426" w:rsidRPr="00A24426" w:rsidTr="00F7250F">
        <w:tc>
          <w:tcPr>
            <w:tcW w:w="3444" w:type="dxa"/>
          </w:tcPr>
          <w:p w:rsidR="00A24426" w:rsidRPr="00A24426" w:rsidRDefault="00A24426" w:rsidP="00A24426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  <w:t>240</w:t>
            </w:r>
          </w:p>
        </w:tc>
      </w:tr>
      <w:tr w:rsidR="00A24426" w:rsidRPr="00A24426" w:rsidTr="00F7250F">
        <w:tc>
          <w:tcPr>
            <w:tcW w:w="3444" w:type="dxa"/>
          </w:tcPr>
          <w:p w:rsidR="00A24426" w:rsidRPr="00A24426" w:rsidRDefault="00A24426" w:rsidP="00A24426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  <w:t>1100</w:t>
            </w:r>
          </w:p>
        </w:tc>
      </w:tr>
      <w:tr w:rsidR="00A24426" w:rsidRPr="00A24426" w:rsidTr="00F7250F">
        <w:tc>
          <w:tcPr>
            <w:tcW w:w="3444" w:type="dxa"/>
          </w:tcPr>
          <w:p w:rsidR="00A24426" w:rsidRPr="00A24426" w:rsidRDefault="00A24426" w:rsidP="00A24426">
            <w:pPr>
              <w:widowControl w:val="0"/>
              <w:suppressAutoHyphens/>
              <w:autoSpaceDN w:val="0"/>
              <w:spacing w:after="12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</w:pPr>
            <w:r w:rsidRPr="00A24426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pl-PL"/>
              </w:rPr>
              <w:t>worki 120 l</w:t>
            </w:r>
          </w:p>
        </w:tc>
      </w:tr>
    </w:tbl>
    <w:p w:rsidR="00A24426" w:rsidRPr="00A24426" w:rsidRDefault="00A24426" w:rsidP="00A244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A2442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Źródło: opracowanie własne na podstawie danych dostępnych na stanowisk</w:t>
      </w:r>
      <w:r w:rsidR="008A572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 do spraw gospodarki odpadami.</w:t>
      </w:r>
    </w:p>
    <w:p w:rsidR="00A24426" w:rsidRPr="00A24426" w:rsidRDefault="00A24426" w:rsidP="00A24426">
      <w:pPr>
        <w:spacing w:line="240" w:lineRule="auto"/>
        <w:jc w:val="both"/>
        <w:rPr>
          <w:rFonts w:ascii="Times New Roman" w:hAnsi="Times New Roman"/>
        </w:rPr>
      </w:pPr>
    </w:p>
    <w:p w:rsidR="00E41D47" w:rsidRPr="00E41D47" w:rsidRDefault="00E41D47" w:rsidP="00E41D47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</w:pPr>
      <w:r w:rsidRPr="00E41D4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Sposób odbierania odpadów komunalnych – obowiązki Wykonawcy.</w:t>
      </w:r>
    </w:p>
    <w:p w:rsidR="000C5D96" w:rsidRDefault="000C5D96" w:rsidP="00A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6DB" w:rsidRDefault="00FA66DB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FA66DB">
        <w:rPr>
          <w:rFonts w:ascii="Times New Roman" w:hAnsi="Times New Roman" w:cs="Times New Roman"/>
          <w:sz w:val="24"/>
        </w:rPr>
        <w:t xml:space="preserve">Wykonawca jest zobowiązany zapewnić aby realizacja </w:t>
      </w:r>
      <w:r>
        <w:rPr>
          <w:rFonts w:ascii="Times New Roman" w:hAnsi="Times New Roman" w:cs="Times New Roman"/>
          <w:sz w:val="24"/>
        </w:rPr>
        <w:t xml:space="preserve">zamówienia </w:t>
      </w:r>
      <w:r w:rsidRPr="00FA66DB">
        <w:rPr>
          <w:rFonts w:ascii="Times New Roman" w:hAnsi="Times New Roman" w:cs="Times New Roman"/>
          <w:sz w:val="24"/>
        </w:rPr>
        <w:t>odbywała się zgodnie z wymaganiami w zakresie ochrony środowiska oraz bezpieczeństwa życia i</w:t>
      </w:r>
      <w:r>
        <w:rPr>
          <w:rFonts w:ascii="Times New Roman" w:hAnsi="Times New Roman" w:cs="Times New Roman"/>
          <w:sz w:val="24"/>
        </w:rPr>
        <w:t> </w:t>
      </w:r>
      <w:r w:rsidRPr="00FA66DB">
        <w:rPr>
          <w:rFonts w:ascii="Times New Roman" w:hAnsi="Times New Roman" w:cs="Times New Roman"/>
          <w:sz w:val="24"/>
        </w:rPr>
        <w:t>zdrowia ludzi, w tym w sposób uwzględniający właściwości chemiczne i fizyczne odpadów oraz zagrożenia, które mogą powodować odpady. W szczególności Wykonawca jest zobowiązany do porządkowania terenu zanieczyszczonego odpadami i innymi zanieczyszczeniami wysypanymi z pojemników, kontenerów, worków, pojazdów w trakcie realizacji usługi wywozu, dotyczy to terenu bezpośrednio związanego z wykonywaną usługą.</w:t>
      </w:r>
    </w:p>
    <w:p w:rsidR="000C5D96" w:rsidRPr="000C5D96" w:rsidRDefault="000C5D96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0C5D96">
        <w:rPr>
          <w:rFonts w:ascii="Times New Roman" w:hAnsi="Times New Roman" w:cs="Times New Roman"/>
          <w:sz w:val="24"/>
        </w:rPr>
        <w:t>Odpady komunalne segregowane i zmieszane odpady komunalne pozostałe po segregacji, powinny być zbierane w systemie indywidualnym „u źródła” w</w:t>
      </w:r>
      <w:r w:rsidR="0047140E">
        <w:rPr>
          <w:rFonts w:ascii="Times New Roman" w:hAnsi="Times New Roman" w:cs="Times New Roman"/>
          <w:sz w:val="24"/>
        </w:rPr>
        <w:t> </w:t>
      </w:r>
      <w:r w:rsidRPr="000C5D96">
        <w:rPr>
          <w:rFonts w:ascii="Times New Roman" w:hAnsi="Times New Roman" w:cs="Times New Roman"/>
          <w:sz w:val="24"/>
        </w:rPr>
        <w:t>pojemnikach lub workach foliowych do tego celu przeznaczonych o odpowiedniej wytrzymałości zapewniającej bezpieczny z punktu widzenia technicznego i</w:t>
      </w:r>
      <w:r w:rsidR="0047140E">
        <w:rPr>
          <w:rFonts w:ascii="Times New Roman" w:hAnsi="Times New Roman" w:cs="Times New Roman"/>
          <w:sz w:val="24"/>
        </w:rPr>
        <w:t> </w:t>
      </w:r>
      <w:r w:rsidRPr="000C5D96">
        <w:rPr>
          <w:rFonts w:ascii="Times New Roman" w:hAnsi="Times New Roman" w:cs="Times New Roman"/>
          <w:sz w:val="24"/>
        </w:rPr>
        <w:t>sanitarnego transport.</w:t>
      </w:r>
    </w:p>
    <w:p w:rsidR="000C5D96" w:rsidRPr="006C5E51" w:rsidRDefault="000C5D96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0C5D96">
        <w:rPr>
          <w:rFonts w:ascii="Times New Roman" w:hAnsi="Times New Roman" w:cs="Times New Roman"/>
          <w:sz w:val="24"/>
        </w:rPr>
        <w:t xml:space="preserve">Wykonawca jest zobowiązany dotrzeć do osób wytwarzających odpady lub do miejsc </w:t>
      </w:r>
      <w:r w:rsidRPr="006C5E51">
        <w:rPr>
          <w:rFonts w:ascii="Times New Roman" w:hAnsi="Times New Roman" w:cs="Times New Roman"/>
          <w:sz w:val="24"/>
        </w:rPr>
        <w:lastRenderedPageBreak/>
        <w:t>ich gromadzenia i zebrać wszystkie odpady zgromadzone w pojemnikach lub workach.</w:t>
      </w:r>
    </w:p>
    <w:p w:rsidR="000063FD" w:rsidRPr="006C5E51" w:rsidRDefault="000063FD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6C5E51">
        <w:rPr>
          <w:rFonts w:ascii="Times New Roman" w:hAnsi="Times New Roman" w:cs="Times New Roman"/>
          <w:sz w:val="24"/>
        </w:rPr>
        <w:t>Jeżeli warunki terenowe lub atmosferyczne uniemożliwiają dojazd pojazdami wskazanymi przez oferenta w załączniku nr to Oferent powinien dysponować awaryjnie pojazdem umożliwiającym (pojazd z napędem 4x4) odbiór odpadów komunalnych.</w:t>
      </w:r>
    </w:p>
    <w:p w:rsidR="001D75A9" w:rsidRPr="006C5E51" w:rsidRDefault="000C5D96" w:rsidP="001D75A9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6C5E51">
        <w:rPr>
          <w:rFonts w:ascii="Times New Roman" w:hAnsi="Times New Roman" w:cs="Times New Roman"/>
          <w:sz w:val="24"/>
        </w:rPr>
        <w:t>Odbiór odpadów zmieszanych i segregowanych od mieszkańców gminy prowadzony będzie według harmonogramu opracowanego przez Wykonawcę wyłonionego w</w:t>
      </w:r>
      <w:r w:rsidR="0047140E" w:rsidRPr="006C5E51">
        <w:rPr>
          <w:rFonts w:ascii="Times New Roman" w:hAnsi="Times New Roman" w:cs="Times New Roman"/>
          <w:sz w:val="24"/>
        </w:rPr>
        <w:t> </w:t>
      </w:r>
      <w:r w:rsidRPr="006C5E51">
        <w:rPr>
          <w:rFonts w:ascii="Times New Roman" w:hAnsi="Times New Roman" w:cs="Times New Roman"/>
          <w:sz w:val="24"/>
        </w:rPr>
        <w:t>drodze przetarg</w:t>
      </w:r>
      <w:bookmarkStart w:id="0" w:name="_GoBack"/>
      <w:r w:rsidRPr="006C5E51">
        <w:rPr>
          <w:rFonts w:ascii="Times New Roman" w:hAnsi="Times New Roman" w:cs="Times New Roman"/>
          <w:sz w:val="24"/>
        </w:rPr>
        <w:t>u</w:t>
      </w:r>
      <w:bookmarkEnd w:id="0"/>
      <w:r w:rsidRPr="006C5E51">
        <w:rPr>
          <w:rFonts w:ascii="Times New Roman" w:hAnsi="Times New Roman" w:cs="Times New Roman"/>
          <w:sz w:val="24"/>
        </w:rPr>
        <w:t xml:space="preserve"> i uzgodnionego z Zamawiającym. Wykonawca przekaże harmonogram Zamawiającemu przed podpisaniem umowy, w celu załączenia go do umowy. Harmonogram powinien zostać sporządzony zgodnie z wytycznymi:</w:t>
      </w:r>
    </w:p>
    <w:p w:rsidR="001D75A9" w:rsidRDefault="001D75A9" w:rsidP="001D75A9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685" w:right="118"/>
        <w:jc w:val="both"/>
        <w:rPr>
          <w:rFonts w:ascii="Times New Roman" w:hAnsi="Times New Roman" w:cs="Times New Roman"/>
          <w:sz w:val="24"/>
        </w:rPr>
      </w:pPr>
      <w:r w:rsidRPr="006C5E51">
        <w:rPr>
          <w:rFonts w:ascii="Times New Roman" w:hAnsi="Times New Roman" w:cs="Times New Roman"/>
          <w:sz w:val="24"/>
        </w:rPr>
        <w:t xml:space="preserve">- </w:t>
      </w:r>
      <w:r w:rsidR="000C5D96" w:rsidRPr="006C5E51">
        <w:rPr>
          <w:rFonts w:ascii="Times New Roman" w:hAnsi="Times New Roman" w:cs="Times New Roman"/>
          <w:sz w:val="24"/>
        </w:rPr>
        <w:t>powinien wskazywać na daty</w:t>
      </w:r>
      <w:r w:rsidR="000C5D96" w:rsidRPr="001D75A9">
        <w:rPr>
          <w:rFonts w:ascii="Times New Roman" w:hAnsi="Times New Roman" w:cs="Times New Roman"/>
          <w:sz w:val="24"/>
        </w:rPr>
        <w:t xml:space="preserve"> odbierania poszczególnych rodzajów odpadów z</w:t>
      </w:r>
      <w:r>
        <w:rPr>
          <w:rFonts w:ascii="Times New Roman" w:hAnsi="Times New Roman" w:cs="Times New Roman"/>
          <w:sz w:val="24"/>
        </w:rPr>
        <w:t> </w:t>
      </w:r>
      <w:r w:rsidR="000C5D96" w:rsidRPr="001D75A9">
        <w:rPr>
          <w:rFonts w:ascii="Times New Roman" w:hAnsi="Times New Roman" w:cs="Times New Roman"/>
          <w:sz w:val="24"/>
        </w:rPr>
        <w:t>nieruchomości,</w:t>
      </w:r>
    </w:p>
    <w:p w:rsidR="000C5D96" w:rsidRPr="000C5D96" w:rsidRDefault="001D75A9" w:rsidP="001D75A9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685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C5D96" w:rsidRPr="000C5D96">
        <w:rPr>
          <w:rFonts w:ascii="Times New Roman" w:hAnsi="Times New Roman" w:cs="Times New Roman"/>
          <w:sz w:val="24"/>
        </w:rPr>
        <w:t>powinien zawierać co najmniej następujące dane: – teren wywozu (miejscowość, dzień tygodnia, rodzaj odbieranych odpadów).</w:t>
      </w:r>
    </w:p>
    <w:p w:rsidR="000C5D96" w:rsidRDefault="000C5D96" w:rsidP="001D75A9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685" w:right="118"/>
        <w:jc w:val="both"/>
        <w:rPr>
          <w:rFonts w:ascii="Times New Roman" w:hAnsi="Times New Roman" w:cs="Times New Roman"/>
          <w:sz w:val="24"/>
          <w:u w:val="single"/>
        </w:rPr>
      </w:pPr>
      <w:r w:rsidRPr="00FE3CFB">
        <w:rPr>
          <w:rFonts w:ascii="Times New Roman" w:hAnsi="Times New Roman" w:cs="Times New Roman"/>
          <w:sz w:val="24"/>
          <w:u w:val="single"/>
        </w:rPr>
        <w:t>UWAGA: Odbiór odpadów segregowanych nie może odbywać się w tym samym dniu co odbiór odpadów zmieszanych</w:t>
      </w:r>
      <w:r w:rsidR="00C67ACB">
        <w:rPr>
          <w:rFonts w:ascii="Times New Roman" w:hAnsi="Times New Roman" w:cs="Times New Roman"/>
          <w:sz w:val="24"/>
          <w:u w:val="single"/>
        </w:rPr>
        <w:t>.</w:t>
      </w:r>
    </w:p>
    <w:p w:rsidR="00C67ACB" w:rsidRDefault="00C67ACB" w:rsidP="00C67A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5D96" w:rsidRPr="000C5D96" w:rsidRDefault="000C5D96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0C5D96">
        <w:rPr>
          <w:rFonts w:ascii="Times New Roman" w:hAnsi="Times New Roman" w:cs="Times New Roman"/>
          <w:sz w:val="24"/>
        </w:rPr>
        <w:t>W przypadkach nieprzewidzianych okoliczności, za zgodą Zamawiającego, dopuszcza się zmianę terminu odbioru odpadów, w takim przypadku Wykonawca jest odpowiedzialny za bieżące poinformowanie Zamawiającego oraz właścicieli nieruchomości, których dotyczy zmiana terminu.</w:t>
      </w:r>
    </w:p>
    <w:p w:rsidR="000C5D96" w:rsidRPr="000C5D96" w:rsidRDefault="000C5D96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0C5D96">
        <w:rPr>
          <w:rFonts w:ascii="Times New Roman" w:hAnsi="Times New Roman" w:cs="Times New Roman"/>
          <w:sz w:val="24"/>
        </w:rPr>
        <w:t>Wykonawca jest zobowiązany do odbierania odpadów komunalnych w terminach wynikających z przyjętego harmonogramu odbioru, niezależnie od warunków atmosferycznych, w sposób nie zakłócający spoczynku nocnego, pojazdami przystosowanymi do odbierania poszczególnych frakcji odpadów oraz w sposób wykluczający mieszanie odpadów.</w:t>
      </w:r>
    </w:p>
    <w:p w:rsidR="000C5D96" w:rsidRPr="000C5D96" w:rsidRDefault="000C5D96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0C5D96">
        <w:rPr>
          <w:rFonts w:ascii="Times New Roman" w:hAnsi="Times New Roman" w:cs="Times New Roman"/>
          <w:sz w:val="24"/>
        </w:rPr>
        <w:t>W sytuacjach nadzwyczajnych (jak np. nieprzejezdność lub zamkniecie drogi), gdy nie jest możliwa realizacja usługi zgodnie z umową, sposób i termin odbioru odpadów będzie każdorazowo uzgadniany pomiędzy Zamawiającym i Wykonawcą i może polegać na wyznaczeniu zastępczych miejsc gromadzenia odpadów przez właścicieli nieruchomości, oraz innych terminów ich odbioru. W takich przypadkach Wykonawcy nie przysługuje dodatkowe wynagrodzenie.</w:t>
      </w:r>
    </w:p>
    <w:p w:rsidR="000C5D96" w:rsidRPr="000C5D96" w:rsidRDefault="000C5D96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0C5D96">
        <w:rPr>
          <w:rFonts w:ascii="Times New Roman" w:hAnsi="Times New Roman" w:cs="Times New Roman"/>
          <w:sz w:val="24"/>
        </w:rPr>
        <w:t>Wykonawca zobowiązany jest do odbierania odpadów w sposób zapewniający utrzymanie odpowiednie</w:t>
      </w:r>
      <w:r w:rsidR="00FE3CFB">
        <w:rPr>
          <w:rFonts w:ascii="Times New Roman" w:hAnsi="Times New Roman" w:cs="Times New Roman"/>
          <w:sz w:val="24"/>
        </w:rPr>
        <w:t>go stanu sanitarnego, w szczególności</w:t>
      </w:r>
      <w:r w:rsidRPr="000C5D96">
        <w:rPr>
          <w:rFonts w:ascii="Times New Roman" w:hAnsi="Times New Roman" w:cs="Times New Roman"/>
          <w:sz w:val="24"/>
        </w:rPr>
        <w:t xml:space="preserve"> zapobiegania   wysypywaniu   się   odpadów z pojemników lub worków podczas dokonywania odbioru jak również uprzątnięcie nieczystości luzem powstałych podczas ładowania.</w:t>
      </w:r>
    </w:p>
    <w:p w:rsidR="000C5D96" w:rsidRPr="000C5D96" w:rsidRDefault="000C5D96" w:rsidP="000C5D96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0C5D96">
        <w:rPr>
          <w:rFonts w:ascii="Times New Roman" w:hAnsi="Times New Roman" w:cs="Times New Roman"/>
          <w:sz w:val="24"/>
        </w:rPr>
        <w:t>Odpady segregowane powinny być odbierane w sposób wyodrębniony od odpadów zmieszanych.</w:t>
      </w:r>
    </w:p>
    <w:p w:rsidR="003504AB" w:rsidRDefault="000C5D96" w:rsidP="003504AB">
      <w:pPr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0C5D96">
        <w:rPr>
          <w:rFonts w:ascii="Times New Roman" w:hAnsi="Times New Roman" w:cs="Times New Roman"/>
          <w:sz w:val="24"/>
        </w:rPr>
        <w:t>Worki i pojemniki odbierane muszą być oznaczone naklejonymi unikalnymi kodami kreskowymi umożliwiającymi identyfikację adresu nieruchomości, z którego został odebrany worek. Zamawiający będzie prowadził dystrybucję kodów kreskowych przypisanych do danej</w:t>
      </w:r>
      <w:r w:rsidR="00FE3CFB">
        <w:rPr>
          <w:rFonts w:ascii="Times New Roman" w:hAnsi="Times New Roman" w:cs="Times New Roman"/>
          <w:sz w:val="24"/>
        </w:rPr>
        <w:t xml:space="preserve"> </w:t>
      </w:r>
      <w:r w:rsidR="00FE3CFB" w:rsidRPr="00FE3CFB">
        <w:rPr>
          <w:rFonts w:ascii="Times New Roman" w:hAnsi="Times New Roman" w:cs="Times New Roman"/>
          <w:sz w:val="24"/>
        </w:rPr>
        <w:t>nieruchomości, natomiast Wykonawca będzie zobowiązany do elektronicznego odczytu kodów podczas zbiórki – zgodnie z programem informatycznym posiadanym przez Zamawiającego.</w:t>
      </w:r>
    </w:p>
    <w:p w:rsidR="003504AB" w:rsidRPr="003504AB" w:rsidRDefault="00CD2D09" w:rsidP="003504AB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Wykonawca </w:t>
      </w:r>
      <w:r w:rsidR="003504AB" w:rsidRPr="003504AB">
        <w:rPr>
          <w:rFonts w:ascii="Times New Roman" w:hAnsi="Times New Roman" w:cs="Times New Roman"/>
          <w:sz w:val="24"/>
        </w:rPr>
        <w:t>wy</w:t>
      </w:r>
      <w:r>
        <w:rPr>
          <w:rFonts w:ascii="Times New Roman" w:hAnsi="Times New Roman" w:cs="Times New Roman"/>
          <w:sz w:val="24"/>
        </w:rPr>
        <w:t>posaży pojazdy odbierające</w:t>
      </w:r>
      <w:r w:rsidR="003504AB" w:rsidRPr="003504AB">
        <w:rPr>
          <w:rFonts w:ascii="Times New Roman" w:hAnsi="Times New Roman" w:cs="Times New Roman"/>
          <w:sz w:val="24"/>
        </w:rPr>
        <w:t xml:space="preserve"> odpady w przenośne czytniki kodów kreskowych aby rejestrować w sposób elektroniczny ilość odbieranych odpadów w</w:t>
      </w:r>
      <w:r w:rsidR="0047140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 xml:space="preserve">workach lub pojemnikach. Wykonawca podczas zbiórki odpadów będzie prowadził elektroniczny odczyt kodów kreskowych umieszczanych przez właścicieli </w:t>
      </w:r>
      <w:r w:rsidR="003504AB" w:rsidRPr="003504AB">
        <w:rPr>
          <w:rFonts w:ascii="Times New Roman" w:hAnsi="Times New Roman" w:cs="Times New Roman"/>
          <w:sz w:val="24"/>
        </w:rPr>
        <w:lastRenderedPageBreak/>
        <w:t>nieruchomości na workach i pojemnikach. Wykonawca ma obowiązek przekazywać raporty miesięczne Zamawiającemu w formie elektronicznej wg wymogów Zamawiającego.</w:t>
      </w:r>
    </w:p>
    <w:p w:rsidR="003504AB" w:rsidRPr="003504AB" w:rsidRDefault="003504AB" w:rsidP="003504AB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504AB">
        <w:rPr>
          <w:rFonts w:ascii="Times New Roman" w:hAnsi="Times New Roman" w:cs="Times New Roman"/>
          <w:sz w:val="24"/>
        </w:rPr>
        <w:t>Pojemniki i worki pozbawione kodów kreskowych nie będą odbierane z terenu nieruchomości przez Wykonawcę.</w:t>
      </w:r>
    </w:p>
    <w:p w:rsidR="003504AB" w:rsidRDefault="003504AB" w:rsidP="00C33AB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3504AB">
        <w:rPr>
          <w:rFonts w:ascii="Times New Roman" w:hAnsi="Times New Roman" w:cs="Times New Roman"/>
          <w:sz w:val="24"/>
        </w:rPr>
        <w:t xml:space="preserve">Wykonawca zobowiązany jest do odbierania bezpośrednio z terenu nieruchomości, odpadów komunalnych z </w:t>
      </w:r>
      <w:r w:rsidR="00D72B92">
        <w:rPr>
          <w:rFonts w:ascii="Times New Roman" w:hAnsi="Times New Roman" w:cs="Times New Roman"/>
          <w:sz w:val="24"/>
        </w:rPr>
        <w:t>ustaloną częstotliwością</w:t>
      </w:r>
      <w:r w:rsidRPr="003504AB">
        <w:rPr>
          <w:rFonts w:ascii="Times New Roman" w:hAnsi="Times New Roman" w:cs="Times New Roman"/>
          <w:sz w:val="24"/>
        </w:rPr>
        <w:t xml:space="preserve"> i opracowanym na tej podstawie Harmonogramem.</w:t>
      </w:r>
    </w:p>
    <w:p w:rsidR="00B92CDE" w:rsidRPr="00B92CDE" w:rsidRDefault="00B92CDE" w:rsidP="00B92CDE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B92CDE">
        <w:rPr>
          <w:rFonts w:ascii="Times New Roman" w:hAnsi="Times New Roman" w:cs="Times New Roman"/>
          <w:sz w:val="24"/>
        </w:rPr>
        <w:t xml:space="preserve"> W celu realizacji przedmiotu umowy Wykonawca musi dysponować odpowiednio usytuowaną i wyposażoną bazą magazynowo – transportową:</w:t>
      </w:r>
    </w:p>
    <w:p w:rsidR="00B92CDE" w:rsidRDefault="00B92CDE" w:rsidP="00B92CDE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B92CDE">
        <w:rPr>
          <w:rFonts w:ascii="Times New Roman" w:hAnsi="Times New Roman" w:cs="Times New Roman"/>
          <w:sz w:val="24"/>
        </w:rPr>
        <w:t>baza magazynowo - transportowa winna być usytuowana w odległości nie większej niż 60 km od granicy gminy na terenie, do którego posiada lub będzie posiadał tytuł prawny,</w:t>
      </w:r>
    </w:p>
    <w:p w:rsidR="00B92CDE" w:rsidRDefault="00B92CDE" w:rsidP="00B92CDE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B92CDE">
        <w:rPr>
          <w:rFonts w:ascii="Times New Roman" w:hAnsi="Times New Roman" w:cs="Times New Roman"/>
          <w:sz w:val="24"/>
        </w:rPr>
        <w:t>teren bazy magazynowo – transportowej winien być zabezpieczony w sposób uniemożliwiającym wstęp osobom trzecim,</w:t>
      </w:r>
    </w:p>
    <w:p w:rsidR="00B92CDE" w:rsidRDefault="00B92CDE" w:rsidP="00B92CDE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B92CDE">
        <w:rPr>
          <w:rFonts w:ascii="Times New Roman" w:hAnsi="Times New Roman" w:cs="Times New Roman"/>
          <w:sz w:val="24"/>
        </w:rPr>
        <w:t>posiadać miejsca do parkowania pojazdów, które winny być zabezpieczone przed emisją zanieczyszczeń do gruntu,</w:t>
      </w:r>
    </w:p>
    <w:p w:rsidR="00B92CDE" w:rsidRDefault="00B92CDE" w:rsidP="00B92CDE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B92CDE">
        <w:rPr>
          <w:rFonts w:ascii="Times New Roman" w:hAnsi="Times New Roman" w:cs="Times New Roman"/>
          <w:sz w:val="24"/>
        </w:rPr>
        <w:t>baza ta musi być wyposażona w urządzenia miejsca do gromadzenia i</w:t>
      </w:r>
      <w:r>
        <w:rPr>
          <w:rFonts w:ascii="Times New Roman" w:hAnsi="Times New Roman" w:cs="Times New Roman"/>
          <w:sz w:val="24"/>
        </w:rPr>
        <w:t> </w:t>
      </w:r>
      <w:r w:rsidRPr="00B92CDE">
        <w:rPr>
          <w:rFonts w:ascii="Times New Roman" w:hAnsi="Times New Roman" w:cs="Times New Roman"/>
          <w:sz w:val="24"/>
        </w:rPr>
        <w:t>magazynowania selektywnie zebranych odpadów komunalnych przed transportem do miejsc przetwarzania,</w:t>
      </w:r>
    </w:p>
    <w:p w:rsidR="00B92CDE" w:rsidRPr="00B92CDE" w:rsidRDefault="00B92CDE" w:rsidP="00B92CDE">
      <w:pPr>
        <w:pStyle w:val="Akapitzlist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 w:rsidRPr="00B92CDE">
        <w:rPr>
          <w:rFonts w:ascii="Times New Roman" w:hAnsi="Times New Roman" w:cs="Times New Roman"/>
          <w:sz w:val="24"/>
        </w:rPr>
        <w:t>baza powinna posiadać pomieszczenie socjalne dla pracowników, legalizowaną samochodową wagę najezdną – w przypadku gdy na terenie bazy następuje magazynowanie odpadów, punkt bieżącej konserwacji i napraw pojazdów oraz miejsce do mycia i dezynfekcji pojazdów – o ile te czynności nie są wykonywane przez uprawnione podmioty zewnętrzne poza terenem bazy magazynowo – transportowej.</w:t>
      </w:r>
    </w:p>
    <w:p w:rsidR="003504AB" w:rsidRPr="003504AB" w:rsidRDefault="00D72B92" w:rsidP="00D72B9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4AB" w:rsidRPr="003504AB">
        <w:rPr>
          <w:rFonts w:ascii="Times New Roman" w:hAnsi="Times New Roman" w:cs="Times New Roman"/>
          <w:sz w:val="24"/>
        </w:rPr>
        <w:t>Zamawiający wymaga ważenia pojazdów w każdym dniu świadczenia usługi. Ważenie odbywać się będzie w następujących sytuacjach:</w:t>
      </w:r>
    </w:p>
    <w:p w:rsidR="00D72B92" w:rsidRDefault="00D72B92" w:rsidP="00D72B92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685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504AB" w:rsidRPr="003504AB">
        <w:rPr>
          <w:rFonts w:ascii="Times New Roman" w:hAnsi="Times New Roman" w:cs="Times New Roman"/>
          <w:sz w:val="24"/>
        </w:rPr>
        <w:t>przed rozpoczęciem wykonania usługi w siedzibie Wykonawcy lub w innym miejscu ustalonym przez strony;</w:t>
      </w:r>
    </w:p>
    <w:p w:rsidR="003504AB" w:rsidRPr="003504AB" w:rsidRDefault="00D72B92" w:rsidP="00D72B92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685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504AB" w:rsidRPr="003504AB">
        <w:rPr>
          <w:rFonts w:ascii="Times New Roman" w:hAnsi="Times New Roman" w:cs="Times New Roman"/>
          <w:sz w:val="24"/>
        </w:rPr>
        <w:t>z odpadami na wadze w instalacji docelowej;</w:t>
      </w:r>
    </w:p>
    <w:p w:rsidR="003504AB" w:rsidRPr="003504AB" w:rsidRDefault="00D72B92" w:rsidP="00D72B92">
      <w:pPr>
        <w:widowControl w:val="0"/>
        <w:tabs>
          <w:tab w:val="left" w:pos="971"/>
        </w:tabs>
        <w:autoSpaceDE w:val="0"/>
        <w:autoSpaceDN w:val="0"/>
        <w:spacing w:after="0" w:line="240" w:lineRule="auto"/>
        <w:ind w:left="685"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504AB" w:rsidRPr="003504AB">
        <w:rPr>
          <w:rFonts w:ascii="Times New Roman" w:hAnsi="Times New Roman" w:cs="Times New Roman"/>
          <w:sz w:val="24"/>
        </w:rPr>
        <w:t>ważenie pustego samochodu po rozładunku odpadów w instalacji odcelowej.</w:t>
      </w:r>
    </w:p>
    <w:p w:rsidR="003504AB" w:rsidRPr="003504AB" w:rsidRDefault="00D72B92" w:rsidP="00D72B9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4AB" w:rsidRPr="003504AB">
        <w:rPr>
          <w:rFonts w:ascii="Times New Roman" w:hAnsi="Times New Roman" w:cs="Times New Roman"/>
          <w:sz w:val="24"/>
        </w:rPr>
        <w:t>Wykonawca zobowiązany jest do przesyłania do wglądu elektronicznych dokumentów wagowych, za okresy miesięczne po zakończeniu każdego miesiąca świadczenia usługi w terminie 5 dni, za pośrednictwem poczty elektronicznej na adres email ustalony z</w:t>
      </w:r>
      <w:r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Zamawiającym przy podpisaniu umowy.</w:t>
      </w:r>
    </w:p>
    <w:p w:rsidR="003504AB" w:rsidRPr="003504AB" w:rsidRDefault="00D72B92" w:rsidP="00D72B9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4AB" w:rsidRPr="003504AB">
        <w:rPr>
          <w:rFonts w:ascii="Times New Roman" w:hAnsi="Times New Roman" w:cs="Times New Roman"/>
          <w:sz w:val="24"/>
        </w:rPr>
        <w:t>Wykonawca zobowiązany jest wskazać Zamawiającemu nie później niż 7 dni przed rozpoczęciem świadczenia usługi wagę, na której będzie dokonywał pierwszego ważenia pojazdu przed rozpoczęciem wykonania usługi objętej przedmiotem zamówienia.</w:t>
      </w:r>
    </w:p>
    <w:p w:rsidR="003504AB" w:rsidRPr="003504AB" w:rsidRDefault="00D72B92" w:rsidP="00D72B9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4AB" w:rsidRPr="003504AB">
        <w:rPr>
          <w:rFonts w:ascii="Times New Roman" w:hAnsi="Times New Roman" w:cs="Times New Roman"/>
          <w:sz w:val="24"/>
        </w:rPr>
        <w:t>Załadunek i transport odpadów będzie odbywał się za pomocą odpowiedniego sprzętu, który musi być w dyspozycji Wykonawcy. Pojazdy muszą być oznakowane w</w:t>
      </w:r>
      <w:r w:rsidR="00B92CD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sposób czytelny i widoczny, umożliwiający łatwą identyfikację przedsiębiorcy. Pojazdy muszą być również wyposażone w system monitoringu bazujący na systemie pozycjonowania satelitarnego, umożliwiający trwałe zapisywanie, przechowywanie i</w:t>
      </w:r>
      <w:r w:rsidR="00B92CD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 xml:space="preserve">odczytywanie danych o położeniu pojazdu i miejscach postojów – przez cały okres obowiązywania umowy i rok po jej zakończeniu oraz czujników zapisujących dane </w:t>
      </w:r>
      <w:r w:rsidR="003504AB" w:rsidRPr="0047140E">
        <w:rPr>
          <w:rFonts w:ascii="Times New Roman" w:hAnsi="Times New Roman" w:cs="Times New Roman"/>
          <w:sz w:val="24"/>
        </w:rPr>
        <w:t>o</w:t>
      </w:r>
      <w:r w:rsidR="0047140E" w:rsidRPr="0047140E">
        <w:rPr>
          <w:rFonts w:ascii="Times New Roman" w:hAnsi="Times New Roman" w:cs="Times New Roman"/>
          <w:sz w:val="24"/>
        </w:rPr>
        <w:t> </w:t>
      </w:r>
      <w:r w:rsidR="003504AB" w:rsidRPr="0047140E">
        <w:rPr>
          <w:rFonts w:ascii="Times New Roman" w:hAnsi="Times New Roman" w:cs="Times New Roman"/>
          <w:sz w:val="24"/>
        </w:rPr>
        <w:t>miejscach</w:t>
      </w:r>
      <w:r w:rsidR="003504AB" w:rsidRPr="003504AB">
        <w:rPr>
          <w:rFonts w:ascii="Times New Roman" w:hAnsi="Times New Roman" w:cs="Times New Roman"/>
          <w:sz w:val="24"/>
        </w:rPr>
        <w:t xml:space="preserve"> wyładunku odpadów – umożliwiający weryfikację tych danych oraz </w:t>
      </w:r>
      <w:r w:rsidR="003504AB" w:rsidRPr="003504AB">
        <w:rPr>
          <w:rFonts w:ascii="Times New Roman" w:hAnsi="Times New Roman" w:cs="Times New Roman"/>
          <w:sz w:val="24"/>
        </w:rPr>
        <w:lastRenderedPageBreak/>
        <w:t xml:space="preserve">wykonanie raportów danych o położeniu pojazdów, miejscach postojów i wyładunku odpadów w instalacji docelowej podczas wykonywania prac objętych przedmiotem zamówienia, zarówno </w:t>
      </w:r>
      <w:r w:rsidR="003504AB" w:rsidRPr="001710C9">
        <w:t>w</w:t>
      </w:r>
      <w:r w:rsidR="001710C9">
        <w:t> </w:t>
      </w:r>
      <w:r w:rsidR="003504AB" w:rsidRPr="001710C9">
        <w:t>wersji</w:t>
      </w:r>
      <w:r w:rsidR="003504AB" w:rsidRPr="003504AB">
        <w:rPr>
          <w:rFonts w:ascii="Times New Roman" w:hAnsi="Times New Roman" w:cs="Times New Roman"/>
          <w:sz w:val="24"/>
        </w:rPr>
        <w:t xml:space="preserve"> papierowej jak i elektronicznej.</w:t>
      </w:r>
    </w:p>
    <w:p w:rsidR="003504AB" w:rsidRPr="003504AB" w:rsidRDefault="00D72B92" w:rsidP="00D72B9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4AB" w:rsidRPr="003504AB">
        <w:rPr>
          <w:rFonts w:ascii="Times New Roman" w:hAnsi="Times New Roman" w:cs="Times New Roman"/>
          <w:sz w:val="24"/>
        </w:rPr>
        <w:t>Wykonawca zobowiązany jest do nieodpłatnego wyposażenia Zamawiającego w</w:t>
      </w:r>
      <w:r w:rsidR="00D0581C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oprogramowanie do obsługi systemu rejestrującego (GPS) prace pojazdów przez okres trwania umowy. Wykonawca jest zobowiązany dostarczyć i zainstalować oprogramowanie na komputerze Zamawiającego najpóźniej do 15 stycznia 202</w:t>
      </w:r>
      <w:r w:rsidR="00ED0BB3">
        <w:rPr>
          <w:rFonts w:ascii="Times New Roman" w:hAnsi="Times New Roman" w:cs="Times New Roman"/>
          <w:sz w:val="24"/>
        </w:rPr>
        <w:t>4</w:t>
      </w:r>
      <w:r w:rsidR="003504AB" w:rsidRPr="003504AB">
        <w:rPr>
          <w:rFonts w:ascii="Times New Roman" w:hAnsi="Times New Roman" w:cs="Times New Roman"/>
          <w:sz w:val="24"/>
        </w:rPr>
        <w:t xml:space="preserve"> r. wraz z elektronicznym planem </w:t>
      </w:r>
      <w:r w:rsidR="00BE38F2">
        <w:rPr>
          <w:rFonts w:ascii="Times New Roman" w:hAnsi="Times New Roman" w:cs="Times New Roman"/>
          <w:sz w:val="24"/>
        </w:rPr>
        <w:t>Gminy Bircza</w:t>
      </w:r>
      <w:r w:rsidR="003504AB" w:rsidRPr="003504AB">
        <w:rPr>
          <w:rFonts w:ascii="Times New Roman" w:hAnsi="Times New Roman" w:cs="Times New Roman"/>
          <w:sz w:val="24"/>
        </w:rPr>
        <w:t xml:space="preserve"> z siecią dróg oraz trasą do instalacji komunalnej, natomiast sam system monitoringu powinien funkcjonować od dnia zawarcia umowy do dnia zakończenia umowy. Koszty związane z korzystaniem z</w:t>
      </w:r>
      <w:r w:rsidR="00B92CD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programu będą wliczone w</w:t>
      </w:r>
      <w:r w:rsidR="00BE38F2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ofertę. Wykonawca w wycenie powinien uwzględnić także wszystkie koszty związane z przeszkoleniem 1 pracownika Zamawiającego w</w:t>
      </w:r>
      <w:r w:rsidR="00B92CD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zakresie obsługi programu. Program powinien umożliwić Zamawiającemu pozyskanie informacji dotyczących pracy pojazdów w zakresie podanym powyżej oraz powinien również umożliwić wizualizację pokonanych tras na planie gminy, sporządzanie raportów, określających ilość odcinków pokonanych na trasach przez pojazdy, numery rejestracyjne – w ujęciu dziennym, tygodniowym, miesięcznym i</w:t>
      </w:r>
      <w:r w:rsidR="00B92CD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rocznym.</w:t>
      </w:r>
    </w:p>
    <w:p w:rsidR="003504AB" w:rsidRPr="003504AB" w:rsidRDefault="00BE38F2" w:rsidP="00BE38F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4AB" w:rsidRPr="003504AB">
        <w:rPr>
          <w:rFonts w:ascii="Times New Roman" w:hAnsi="Times New Roman" w:cs="Times New Roman"/>
          <w:sz w:val="24"/>
        </w:rPr>
        <w:t>Zamawiający zastrzega sobie prawo do przeprowadzenia kontroli sprzętu niezbędnego do wykonania przedmiotu zamówienia przed podpisaniem umowy i</w:t>
      </w:r>
      <w:r w:rsidR="0047140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w</w:t>
      </w:r>
      <w:r w:rsidR="0047140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trakcie jej trwania a także prawo do sprawdzania dokumentów wagowych w</w:t>
      </w:r>
      <w:r w:rsidR="0047140E"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siedzibie Wykonawcy i</w:t>
      </w:r>
      <w:r>
        <w:rPr>
          <w:rFonts w:ascii="Times New Roman" w:hAnsi="Times New Roman" w:cs="Times New Roman"/>
          <w:sz w:val="24"/>
        </w:rPr>
        <w:t> </w:t>
      </w:r>
      <w:r w:rsidR="003504AB" w:rsidRPr="003504AB">
        <w:rPr>
          <w:rFonts w:ascii="Times New Roman" w:hAnsi="Times New Roman" w:cs="Times New Roman"/>
          <w:sz w:val="24"/>
        </w:rPr>
        <w:t>uczestniczenia w ważeniu pojazdów.</w:t>
      </w:r>
    </w:p>
    <w:p w:rsidR="003504AB" w:rsidRPr="003504AB" w:rsidRDefault="00BE38F2" w:rsidP="00BE38F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4AB" w:rsidRPr="003504AB">
        <w:rPr>
          <w:rFonts w:ascii="Times New Roman" w:hAnsi="Times New Roman" w:cs="Times New Roman"/>
          <w:sz w:val="24"/>
        </w:rPr>
        <w:t>Wykonawca tak opracuje trasy aby odpady były zbierane tylko z terenu gminy. Nie dopuszcza się wspólnego zbierania odpadów komunalnych z terenu innej gminy czy tez od podmiotów trzecich nieobjętych zamówieniem.</w:t>
      </w:r>
    </w:p>
    <w:p w:rsidR="003504AB" w:rsidRPr="003504AB" w:rsidRDefault="00BE38F2" w:rsidP="00BE38F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504AB" w:rsidRPr="003504AB">
        <w:rPr>
          <w:rFonts w:ascii="Times New Roman" w:hAnsi="Times New Roman" w:cs="Times New Roman"/>
          <w:sz w:val="24"/>
        </w:rPr>
        <w:t>Wykonawca ma obowiązek kontrolowania spełniania przez właścicieli nieruchomości, od których odbiera odpady – segregacji odpadów komunalnych zgodnie z warunkami określonymi wspólnie przez Wykonawcę i Zamawiającego.</w:t>
      </w:r>
    </w:p>
    <w:p w:rsidR="00F613D5" w:rsidRDefault="009328E0" w:rsidP="00F613D5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613D5" w:rsidRPr="00F613D5">
        <w:rPr>
          <w:rFonts w:ascii="Times New Roman" w:hAnsi="Times New Roman" w:cs="Times New Roman"/>
          <w:sz w:val="24"/>
        </w:rPr>
        <w:t>W przypadku niedopełnienia przez właściciela nieruchomości obowiązku selektywnego zbierania odpadów komunalnych, podmiot odbierający odpady przyjmuje je jako zmieszane odpady komunalne i powiadamia o tym Urząd Gminy w</w:t>
      </w:r>
      <w:r w:rsidR="00B92CDE">
        <w:rPr>
          <w:rFonts w:ascii="Times New Roman" w:hAnsi="Times New Roman" w:cs="Times New Roman"/>
          <w:sz w:val="24"/>
        </w:rPr>
        <w:t> </w:t>
      </w:r>
      <w:r w:rsidR="00F613D5" w:rsidRPr="00F613D5">
        <w:rPr>
          <w:rFonts w:ascii="Times New Roman" w:hAnsi="Times New Roman" w:cs="Times New Roman"/>
          <w:sz w:val="24"/>
        </w:rPr>
        <w:t xml:space="preserve">Birczy oraz właściciela nieruchomości. Na </w:t>
      </w:r>
      <w:r w:rsidR="00F613D5">
        <w:rPr>
          <w:rFonts w:ascii="Times New Roman" w:hAnsi="Times New Roman" w:cs="Times New Roman"/>
          <w:sz w:val="24"/>
        </w:rPr>
        <w:t>tą</w:t>
      </w:r>
      <w:r w:rsidR="00F613D5" w:rsidRPr="00F613D5">
        <w:rPr>
          <w:rFonts w:ascii="Times New Roman" w:hAnsi="Times New Roman" w:cs="Times New Roman"/>
          <w:sz w:val="24"/>
        </w:rPr>
        <w:t xml:space="preserve"> okoliczność Wykonawca sporządzi np. dokumentację fotograficzną, notatkę, itp. umożliwiającą wydanie przez Zamawiającego decyzji administracyjnej ustalającej opłatę podwyższoną. </w:t>
      </w:r>
    </w:p>
    <w:p w:rsidR="00F613D5" w:rsidRDefault="00F613D5" w:rsidP="00F613D5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328E0" w:rsidRPr="009328E0">
        <w:rPr>
          <w:rFonts w:ascii="Times New Roman" w:hAnsi="Times New Roman" w:cs="Times New Roman"/>
          <w:sz w:val="24"/>
        </w:rPr>
        <w:t>Wykonawca umożliwi wstęp na teren bazy transportowej przedstawicielom Zamawiającego lub pracownikom państwowych instytucji upoważnionych do kontroli realizacji ustawy o odpadach i ustawy o utrzymaniu czystości i porządku w gminach wraz z przepisami wykonawczymi.</w:t>
      </w:r>
    </w:p>
    <w:p w:rsidR="009328E0" w:rsidRPr="00F613D5" w:rsidRDefault="00F613D5" w:rsidP="00F613D5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328E0" w:rsidRPr="00F613D5">
        <w:rPr>
          <w:rFonts w:ascii="Times New Roman" w:hAnsi="Times New Roman" w:cs="Times New Roman"/>
          <w:sz w:val="24"/>
        </w:rPr>
        <w:t>Wykonawca udostępni co najmniej jeden numer telefonu w celu szybkiej komunikacji, tak aby był możliwy stały kontakt przedstawiciela Zamawiającego z</w:t>
      </w:r>
      <w:r w:rsidR="00B92CDE">
        <w:rPr>
          <w:rFonts w:ascii="Times New Roman" w:hAnsi="Times New Roman" w:cs="Times New Roman"/>
          <w:sz w:val="24"/>
        </w:rPr>
        <w:t> </w:t>
      </w:r>
      <w:r w:rsidR="009328E0" w:rsidRPr="00F613D5">
        <w:rPr>
          <w:rFonts w:ascii="Times New Roman" w:hAnsi="Times New Roman" w:cs="Times New Roman"/>
          <w:sz w:val="24"/>
        </w:rPr>
        <w:t>Wykonawcą.</w:t>
      </w:r>
    </w:p>
    <w:p w:rsidR="00D0581C" w:rsidRPr="00D0581C" w:rsidRDefault="00D0581C" w:rsidP="00D0581C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</w:pPr>
      <w:r w:rsidRPr="00D0581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Częstotliwość o</w:t>
      </w:r>
      <w:r w:rsidR="0067742D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dbierania odpadów komunalnych</w:t>
      </w:r>
      <w:r w:rsidRPr="00D0581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.</w:t>
      </w:r>
    </w:p>
    <w:p w:rsidR="00B70ABA" w:rsidRPr="00B70ABA" w:rsidRDefault="00B70ABA" w:rsidP="0000686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70ABA">
        <w:rPr>
          <w:rFonts w:ascii="Times New Roman" w:hAnsi="Times New Roman" w:cs="Times New Roman"/>
          <w:sz w:val="24"/>
        </w:rPr>
        <w:t>Odpady komunalne powinny być zbierane w systemie indywidualnym „u źródła" w</w:t>
      </w:r>
      <w:r w:rsidR="00DD3421">
        <w:rPr>
          <w:rFonts w:ascii="Times New Roman" w:hAnsi="Times New Roman" w:cs="Times New Roman"/>
          <w:sz w:val="24"/>
        </w:rPr>
        <w:t> </w:t>
      </w:r>
      <w:r w:rsidRPr="00B70ABA">
        <w:rPr>
          <w:rFonts w:ascii="Times New Roman" w:hAnsi="Times New Roman" w:cs="Times New Roman"/>
          <w:sz w:val="24"/>
        </w:rPr>
        <w:t xml:space="preserve">zamkniętych i szczelnych pojemnikach lub workach plastikowych do tego celu przeznaczonych o odpowiedniej wytrzymałości zapewniającej bezpieczny z punktu widzenia technicznego i sanitarnego transport oraz ich odbieranie z nieruchomości </w:t>
      </w:r>
      <w:r w:rsidRPr="00B70ABA">
        <w:rPr>
          <w:rFonts w:ascii="Times New Roman" w:hAnsi="Times New Roman" w:cs="Times New Roman"/>
          <w:sz w:val="24"/>
        </w:rPr>
        <w:lastRenderedPageBreak/>
        <w:t>z</w:t>
      </w:r>
      <w:r w:rsidR="00DD3421">
        <w:rPr>
          <w:rFonts w:ascii="Times New Roman" w:hAnsi="Times New Roman" w:cs="Times New Roman"/>
          <w:sz w:val="24"/>
        </w:rPr>
        <w:t> </w:t>
      </w:r>
      <w:r w:rsidRPr="00B70ABA">
        <w:rPr>
          <w:rFonts w:ascii="Times New Roman" w:hAnsi="Times New Roman" w:cs="Times New Roman"/>
          <w:sz w:val="24"/>
        </w:rPr>
        <w:t xml:space="preserve">częstotliwością: </w:t>
      </w:r>
    </w:p>
    <w:p w:rsidR="00B70ABA" w:rsidRPr="00B80FB1" w:rsidRDefault="00DD3421" w:rsidP="00DD342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685" w:right="119"/>
        <w:jc w:val="both"/>
        <w:rPr>
          <w:rFonts w:ascii="Times New Roman" w:hAnsi="Times New Roman" w:cs="Times New Roman"/>
          <w:sz w:val="24"/>
          <w:u w:val="single"/>
        </w:rPr>
      </w:pPr>
      <w:r w:rsidRPr="00B80FB1">
        <w:rPr>
          <w:rFonts w:ascii="Times New Roman" w:hAnsi="Times New Roman" w:cs="Times New Roman"/>
          <w:sz w:val="24"/>
          <w:u w:val="single"/>
        </w:rPr>
        <w:t xml:space="preserve">- </w:t>
      </w:r>
      <w:r w:rsidR="00B70ABA" w:rsidRPr="00B80FB1">
        <w:rPr>
          <w:rFonts w:ascii="Times New Roman" w:hAnsi="Times New Roman" w:cs="Times New Roman"/>
          <w:sz w:val="24"/>
          <w:u w:val="single"/>
        </w:rPr>
        <w:t xml:space="preserve">z zabudowy jednorodzinnej odpady zmieszane – raz na dwa tygodnie, odpady segregowane raz w miesiącu, </w:t>
      </w:r>
    </w:p>
    <w:p w:rsidR="0097444D" w:rsidRDefault="00DD3421" w:rsidP="0097444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685" w:right="119"/>
        <w:jc w:val="both"/>
        <w:rPr>
          <w:rFonts w:ascii="Times New Roman" w:hAnsi="Times New Roman" w:cs="Times New Roman"/>
          <w:sz w:val="24"/>
        </w:rPr>
      </w:pPr>
      <w:r w:rsidRPr="00B80FB1">
        <w:rPr>
          <w:rFonts w:ascii="Times New Roman" w:hAnsi="Times New Roman" w:cs="Times New Roman"/>
          <w:sz w:val="24"/>
          <w:u w:val="single"/>
        </w:rPr>
        <w:t xml:space="preserve">- </w:t>
      </w:r>
      <w:r w:rsidR="00B70ABA" w:rsidRPr="00B80FB1">
        <w:rPr>
          <w:rFonts w:ascii="Times New Roman" w:hAnsi="Times New Roman" w:cs="Times New Roman"/>
          <w:sz w:val="24"/>
          <w:u w:val="single"/>
        </w:rPr>
        <w:t>z zabudowy wielorodzinnej (Bircza, budynki Nadleśnictwa w Starej Birczy) odpady zmieszane – raz w tygodniu, odpady segregowane – raz na dwa tygodnie</w:t>
      </w:r>
      <w:r w:rsidR="00B70ABA" w:rsidRPr="00B70ABA">
        <w:rPr>
          <w:rFonts w:ascii="Times New Roman" w:hAnsi="Times New Roman" w:cs="Times New Roman"/>
          <w:sz w:val="24"/>
        </w:rPr>
        <w:t xml:space="preserve">. </w:t>
      </w:r>
    </w:p>
    <w:p w:rsidR="00B70ABA" w:rsidRDefault="00B70ABA" w:rsidP="009B57D1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B70ABA">
        <w:rPr>
          <w:rFonts w:ascii="Times New Roman" w:hAnsi="Times New Roman" w:cs="Times New Roman"/>
          <w:sz w:val="24"/>
        </w:rPr>
        <w:t>Odpady komunalne takie jak przeterminowane leki i chemikalia, odpady niekwalifikujące się do odpadów medycznych powstałych w gospodarstwie domowym w wyniku przyjmowania produktów leczniczych w formie iniekcji i prowadzenia monitoringu poziomu substancji we krwi, zużyte opony, zużyte baterie i akumulatory, zużyty sprzęt elektryczny i elektroniczny, meble i inne odpady wielkogabarytowe, odpady tekstyliów i</w:t>
      </w:r>
      <w:r w:rsidR="00721D44">
        <w:rPr>
          <w:rFonts w:ascii="Times New Roman" w:hAnsi="Times New Roman" w:cs="Times New Roman"/>
          <w:sz w:val="24"/>
        </w:rPr>
        <w:t> </w:t>
      </w:r>
      <w:r w:rsidRPr="00B70ABA">
        <w:rPr>
          <w:rFonts w:ascii="Times New Roman" w:hAnsi="Times New Roman" w:cs="Times New Roman"/>
          <w:sz w:val="24"/>
        </w:rPr>
        <w:t xml:space="preserve">odzieży, odpady budowlane i rozbiórkowe będą odbierane </w:t>
      </w:r>
      <w:r w:rsidR="00721D44">
        <w:rPr>
          <w:rFonts w:ascii="Times New Roman" w:hAnsi="Times New Roman" w:cs="Times New Roman"/>
          <w:sz w:val="24"/>
        </w:rPr>
        <w:t xml:space="preserve">po uzgodnieniu z Zamawiającym nie rzadziej jednak niż </w:t>
      </w:r>
      <w:r w:rsidRPr="00B70ABA">
        <w:rPr>
          <w:rFonts w:ascii="Times New Roman" w:hAnsi="Times New Roman" w:cs="Times New Roman"/>
          <w:sz w:val="24"/>
        </w:rPr>
        <w:t>raz na pół roku.</w:t>
      </w:r>
    </w:p>
    <w:p w:rsidR="00B70ABA" w:rsidRDefault="00B70ABA" w:rsidP="009B57D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685" w:right="119"/>
        <w:jc w:val="both"/>
        <w:rPr>
          <w:rFonts w:ascii="Times New Roman" w:hAnsi="Times New Roman" w:cs="Times New Roman"/>
          <w:sz w:val="24"/>
        </w:rPr>
      </w:pPr>
      <w:r w:rsidRPr="009B57D1">
        <w:rPr>
          <w:rFonts w:ascii="Times New Roman" w:hAnsi="Times New Roman" w:cs="Times New Roman"/>
          <w:sz w:val="24"/>
        </w:rPr>
        <w:t xml:space="preserve">UWAGA: Bioodpady powstające na terenie nieruchomości nie będą odbierane od właścicieli tych nieruchomości, którzy zadeklarowali </w:t>
      </w:r>
      <w:r w:rsidR="00ED0F8E" w:rsidRPr="009B57D1">
        <w:rPr>
          <w:rFonts w:ascii="Times New Roman" w:hAnsi="Times New Roman" w:cs="Times New Roman"/>
          <w:sz w:val="24"/>
        </w:rPr>
        <w:t xml:space="preserve">kompostowanie bioodpadów. </w:t>
      </w:r>
      <w:r w:rsidRPr="009B57D1">
        <w:rPr>
          <w:rFonts w:ascii="Times New Roman" w:hAnsi="Times New Roman" w:cs="Times New Roman"/>
          <w:sz w:val="24"/>
        </w:rPr>
        <w:t>Zamawiający przekaże Wykonawcy wykaz nieruchomości, których właściciele zadeklarowali kompostowanie bioodpadów.</w:t>
      </w:r>
    </w:p>
    <w:p w:rsidR="009B57D1" w:rsidRPr="009B57D1" w:rsidRDefault="0067742D" w:rsidP="009B57D1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67742D">
        <w:rPr>
          <w:rFonts w:ascii="Times New Roman" w:hAnsi="Times New Roman" w:cs="Times New Roman"/>
          <w:sz w:val="24"/>
        </w:rPr>
        <w:t>Odbiór odpadów komunalnych z PSZOK nastąpi po uprzednim zawiadomieniu Wykonawcy o konieczności dokonania odbioru odpadów. Odbiór odpadów z PSZOK musi nastąpić najpóźniej w terminie 3 dni od dni</w:t>
      </w:r>
      <w:r>
        <w:rPr>
          <w:rFonts w:ascii="Times New Roman" w:hAnsi="Times New Roman" w:cs="Times New Roman"/>
          <w:sz w:val="24"/>
        </w:rPr>
        <w:t>a skierowania zawiadomienia do W</w:t>
      </w:r>
      <w:r w:rsidRPr="0067742D">
        <w:rPr>
          <w:rFonts w:ascii="Times New Roman" w:hAnsi="Times New Roman" w:cs="Times New Roman"/>
          <w:sz w:val="24"/>
        </w:rPr>
        <w:t>ykonawcy</w:t>
      </w:r>
      <w:r>
        <w:rPr>
          <w:rFonts w:ascii="Times New Roman" w:hAnsi="Times New Roman" w:cs="Times New Roman"/>
          <w:sz w:val="24"/>
        </w:rPr>
        <w:t>.</w:t>
      </w:r>
    </w:p>
    <w:p w:rsidR="0021542E" w:rsidRPr="0021542E" w:rsidRDefault="0067742D" w:rsidP="0097444D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</w:pPr>
      <w:r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ar-SA"/>
        </w:rPr>
        <w:t xml:space="preserve">Sposób gromadzenia </w:t>
      </w:r>
      <w:r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odpadów komunalnych odbieranych</w:t>
      </w:r>
      <w:r w:rsidR="0021542E" w:rsidRPr="0021542E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 xml:space="preserve"> z terenu gminy</w:t>
      </w:r>
      <w:r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.</w:t>
      </w:r>
    </w:p>
    <w:p w:rsidR="00F378E8" w:rsidRDefault="0000020A" w:rsidP="0000020A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00020A">
        <w:rPr>
          <w:rFonts w:ascii="Times New Roman" w:hAnsi="Times New Roman" w:cs="Times New Roman"/>
          <w:sz w:val="24"/>
        </w:rPr>
        <w:t>Wykonawca dostarczał będzie mieszkańcom worki na odpady o pojemności 110 – 120</w:t>
      </w:r>
      <w:r w:rsidR="0067742D">
        <w:rPr>
          <w:rFonts w:ascii="Times New Roman" w:hAnsi="Times New Roman" w:cs="Times New Roman"/>
          <w:sz w:val="24"/>
        </w:rPr>
        <w:t> </w:t>
      </w:r>
      <w:r w:rsidRPr="0000020A">
        <w:rPr>
          <w:rFonts w:ascii="Times New Roman" w:hAnsi="Times New Roman" w:cs="Times New Roman"/>
          <w:sz w:val="24"/>
        </w:rPr>
        <w:t>l  według bieżących potrzeb tj. każdy mieszkaniec otrzyma worki w takiej samej ilości i</w:t>
      </w:r>
      <w:r>
        <w:rPr>
          <w:rFonts w:ascii="Times New Roman" w:hAnsi="Times New Roman" w:cs="Times New Roman"/>
          <w:sz w:val="24"/>
        </w:rPr>
        <w:t> </w:t>
      </w:r>
      <w:r w:rsidRPr="0000020A">
        <w:rPr>
          <w:rFonts w:ascii="Times New Roman" w:hAnsi="Times New Roman" w:cs="Times New Roman"/>
          <w:sz w:val="24"/>
        </w:rPr>
        <w:t xml:space="preserve">kolorystyce, ile odda z odpadami w danym miesiącu. </w:t>
      </w:r>
    </w:p>
    <w:p w:rsidR="00F378E8" w:rsidRDefault="00F378E8" w:rsidP="0030364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378E8">
        <w:rPr>
          <w:rFonts w:ascii="Times New Roman" w:hAnsi="Times New Roman" w:cs="Times New Roman"/>
          <w:sz w:val="24"/>
        </w:rPr>
        <w:t>Zamawiający nakłada na Wykonawcę obowiązek zapewnienia dodatkowych worków dla mieszkańców, którzy zgromadzą większą ilo</w:t>
      </w:r>
      <w:r w:rsidR="00303645">
        <w:rPr>
          <w:rFonts w:ascii="Times New Roman" w:hAnsi="Times New Roman" w:cs="Times New Roman"/>
          <w:sz w:val="24"/>
        </w:rPr>
        <w:t>ść odpadów segregowanych bądź z </w:t>
      </w:r>
      <w:r w:rsidRPr="00F378E8">
        <w:rPr>
          <w:rFonts w:ascii="Times New Roman" w:hAnsi="Times New Roman" w:cs="Times New Roman"/>
          <w:sz w:val="24"/>
        </w:rPr>
        <w:t xml:space="preserve">różnych przyczyn nie będą posiadać worka odpowiedniej frakcji, a także dla mieszkańców którzy zgłoszą do systemu nowe nieruchomości. Dostęp do takich worków zapewniony będzie przez Wykonawcę w siedzibie Urzędu Gminy </w:t>
      </w:r>
      <w:r>
        <w:rPr>
          <w:rFonts w:ascii="Times New Roman" w:hAnsi="Times New Roman" w:cs="Times New Roman"/>
          <w:sz w:val="24"/>
        </w:rPr>
        <w:t>Bircza</w:t>
      </w:r>
      <w:r w:rsidRPr="00F378E8">
        <w:rPr>
          <w:rFonts w:ascii="Times New Roman" w:hAnsi="Times New Roman" w:cs="Times New Roman"/>
          <w:sz w:val="24"/>
        </w:rPr>
        <w:t>.</w:t>
      </w:r>
    </w:p>
    <w:p w:rsidR="00F378E8" w:rsidRDefault="00F378E8" w:rsidP="0030364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F378E8">
        <w:rPr>
          <w:rFonts w:ascii="Times New Roman" w:hAnsi="Times New Roman" w:cs="Times New Roman"/>
          <w:sz w:val="24"/>
        </w:rPr>
        <w:t>Worki dostarczane będą w ramach umowy przez Wykonawcę usługi bez możliwości naliczania dodatkowych opłat.</w:t>
      </w:r>
    </w:p>
    <w:p w:rsidR="00F378E8" w:rsidRPr="00F378E8" w:rsidRDefault="00F378E8" w:rsidP="00F378E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odbierane przez Wykonawcę gromadzone będą w workach dostarczonych przez Wykonawcę, jak również w workach i pojemnikach pozostających w dyspozycji właścicieli nieruchomości zamieszkałych i niezamieszkałych, o ile będą one odpowiadały właściwej  kolorystyce (opisanej poniżej).</w:t>
      </w:r>
    </w:p>
    <w:p w:rsidR="00F378E8" w:rsidRPr="00F378E8" w:rsidRDefault="00F378E8" w:rsidP="00F378E8">
      <w:pPr>
        <w:pStyle w:val="Akapitzlist"/>
        <w:spacing w:after="0" w:line="240" w:lineRule="auto"/>
        <w:ind w:left="6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zmieszane pozostające po segregacji powinny być zgromadzone w</w:t>
      </w:r>
      <w:r w:rsidR="00B92C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pojemnikach lub workach w kolorze </w:t>
      </w:r>
      <w:r w:rsidRPr="00F37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czarnym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378E8" w:rsidRPr="00F378E8" w:rsidRDefault="00F378E8" w:rsidP="00F378E8">
      <w:pPr>
        <w:pStyle w:val="Akapitzlist"/>
        <w:spacing w:after="0" w:line="240" w:lineRule="auto"/>
        <w:ind w:left="6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lub worki na odpady segregowane powinny posiadać opis określający ich przeznaczenie oraz następującą kolorystykę:</w:t>
      </w:r>
    </w:p>
    <w:p w:rsidR="00F378E8" w:rsidRDefault="00F378E8" w:rsidP="00F378E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niebieski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 napisem „PAPIER” - odpady z papieru, w tym z tektury, odpady opakowaniowe z papieru i tektury,</w:t>
      </w:r>
    </w:p>
    <w:p w:rsidR="00F378E8" w:rsidRDefault="00F378E8" w:rsidP="00F378E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zielony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 napisem „SZKŁO”  - odpady ze szkła, w tym odpady opakowaniowe ze szkła,</w:t>
      </w:r>
    </w:p>
    <w:p w:rsidR="00F378E8" w:rsidRDefault="00F378E8" w:rsidP="00F378E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żółty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 napisem „METALE I TWORZYWA SZTUCZNE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odpady metali, 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odpady opakowaniowe z metali, odpady z tworzyw sztucznych, 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>tym odpady opakowaniowe tworzyw sztucznych, oraz odpady opakowaniowe wielomateriałowe,</w:t>
      </w:r>
    </w:p>
    <w:p w:rsidR="00F378E8" w:rsidRPr="005B3F48" w:rsidRDefault="00F378E8" w:rsidP="005B3F4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brązowy</w:t>
      </w:r>
      <w:r w:rsidRPr="00F37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 napisem „BIO” – odpady ulegające biodegradacji.</w:t>
      </w:r>
    </w:p>
    <w:p w:rsidR="0021542E" w:rsidRPr="0021542E" w:rsidRDefault="0021542E" w:rsidP="0097444D">
      <w:pPr>
        <w:widowControl w:val="0"/>
        <w:numPr>
          <w:ilvl w:val="0"/>
          <w:numId w:val="17"/>
        </w:numPr>
        <w:tabs>
          <w:tab w:val="left" w:pos="686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21542E">
        <w:rPr>
          <w:rFonts w:ascii="Times New Roman" w:hAnsi="Times New Roman" w:cs="Times New Roman"/>
          <w:sz w:val="24"/>
        </w:rPr>
        <w:t>Jeżeli w toku realizacji zamówienia nastąpi uszkodzenie lub zniszczenie pojemników wynikłe z winy Wykonawcy, ich naprawienie i doprowadzenie do stanu poprzedniego należy do Wykonawcy.</w:t>
      </w:r>
    </w:p>
    <w:p w:rsidR="00162D49" w:rsidRPr="00162D49" w:rsidRDefault="00162D49" w:rsidP="00162D49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</w:pPr>
      <w:r w:rsidRPr="00162D49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Zagospodarowanie odpadów:</w:t>
      </w:r>
    </w:p>
    <w:p w:rsidR="00162D49" w:rsidRPr="00B80FB1" w:rsidRDefault="00162D49" w:rsidP="00321251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B80FB1">
        <w:rPr>
          <w:rFonts w:ascii="Times New Roman" w:hAnsi="Times New Roman" w:cs="Times New Roman"/>
          <w:sz w:val="24"/>
        </w:rPr>
        <w:t xml:space="preserve">Odebrane od </w:t>
      </w:r>
      <w:r w:rsidR="00321251" w:rsidRPr="00B80FB1">
        <w:rPr>
          <w:rFonts w:ascii="Times New Roman" w:hAnsi="Times New Roman" w:cs="Times New Roman"/>
          <w:sz w:val="24"/>
        </w:rPr>
        <w:t xml:space="preserve">właścicieli </w:t>
      </w:r>
      <w:r w:rsidRPr="00B80FB1">
        <w:rPr>
          <w:rFonts w:ascii="Times New Roman" w:hAnsi="Times New Roman" w:cs="Times New Roman"/>
          <w:sz w:val="24"/>
        </w:rPr>
        <w:t xml:space="preserve">nieruchomości położonych na terenie Gminy </w:t>
      </w:r>
      <w:r w:rsidR="00321251" w:rsidRPr="00B80FB1">
        <w:rPr>
          <w:rFonts w:ascii="Times New Roman" w:hAnsi="Times New Roman" w:cs="Times New Roman"/>
          <w:sz w:val="24"/>
        </w:rPr>
        <w:t>Bircza</w:t>
      </w:r>
      <w:r w:rsidRPr="00B80FB1">
        <w:rPr>
          <w:rFonts w:ascii="Times New Roman" w:hAnsi="Times New Roman" w:cs="Times New Roman"/>
          <w:sz w:val="24"/>
        </w:rPr>
        <w:t xml:space="preserve"> zmieszane odpady komunalne należy bezpośrednio lub za pośrednictwem stacji przeładunkowej o</w:t>
      </w:r>
      <w:r w:rsidR="00321251" w:rsidRPr="00B80FB1">
        <w:rPr>
          <w:rFonts w:ascii="Times New Roman" w:hAnsi="Times New Roman" w:cs="Times New Roman"/>
          <w:sz w:val="24"/>
        </w:rPr>
        <w:t> </w:t>
      </w:r>
      <w:r w:rsidRPr="00B80FB1">
        <w:rPr>
          <w:rFonts w:ascii="Times New Roman" w:hAnsi="Times New Roman" w:cs="Times New Roman"/>
          <w:sz w:val="24"/>
        </w:rPr>
        <w:t xml:space="preserve">której mowa w art. 23 ust. 10 ustawy </w:t>
      </w:r>
      <w:r w:rsidR="00321251" w:rsidRPr="00B80FB1">
        <w:rPr>
          <w:rFonts w:ascii="Times New Roman" w:hAnsi="Times New Roman" w:cs="Times New Roman"/>
          <w:sz w:val="24"/>
        </w:rPr>
        <w:t xml:space="preserve">o odpadach </w:t>
      </w:r>
      <w:r w:rsidRPr="00B80FB1">
        <w:rPr>
          <w:rFonts w:ascii="Times New Roman" w:hAnsi="Times New Roman" w:cs="Times New Roman"/>
          <w:sz w:val="24"/>
        </w:rPr>
        <w:t>przekazać do instalacji komunalnych, które zostały oddane do użytkowania i posiadają wymagane decyzje pozwalające na przetwarzanie odpadów o którym mowa w art. 35 ust. 6 pkt 1 z zastrzeżeniem art. 158 ust. 4 ustawy o odpadach. Zgodnie z art. 35 ust. 6 pkt 1 instalacja komunalna do przetwarzania niesegregowanych (zmieszanych) odpadów komunalnych lub pozostałości z przetwarzania tych odpadów musi zostać określona na liście, o której mowa w art. 38b ust. 1 pkt 1, spełniając   wymagania   najlepszej   dostępnej   techniki,   o   której   mowa   w   art.   207   ustawy z dnia 27 kwietnia 2001</w:t>
      </w:r>
      <w:r w:rsidR="00D123E0" w:rsidRPr="00B80FB1">
        <w:rPr>
          <w:rFonts w:ascii="Times New Roman" w:hAnsi="Times New Roman" w:cs="Times New Roman"/>
          <w:sz w:val="24"/>
        </w:rPr>
        <w:t> </w:t>
      </w:r>
      <w:r w:rsidRPr="00B80FB1">
        <w:rPr>
          <w:rFonts w:ascii="Times New Roman" w:hAnsi="Times New Roman" w:cs="Times New Roman"/>
          <w:sz w:val="24"/>
        </w:rPr>
        <w:t xml:space="preserve">r. </w:t>
      </w:r>
      <w:r w:rsidRPr="000819F5">
        <w:rPr>
          <w:rFonts w:ascii="Times New Roman" w:hAnsi="Times New Roman" w:cs="Times New Roman"/>
          <w:sz w:val="24"/>
        </w:rPr>
        <w:t>Prawo ochrony środowiska (</w:t>
      </w:r>
      <w:r w:rsidR="00A30316" w:rsidRPr="000819F5">
        <w:rPr>
          <w:rFonts w:ascii="Times New Roman" w:hAnsi="Times New Roman" w:cs="Times New Roman"/>
          <w:sz w:val="24"/>
        </w:rPr>
        <w:t>t.</w:t>
      </w:r>
      <w:r w:rsidR="00B80FB1" w:rsidRPr="000819F5">
        <w:rPr>
          <w:rFonts w:ascii="Times New Roman" w:hAnsi="Times New Roman" w:cs="Times New Roman"/>
          <w:sz w:val="24"/>
        </w:rPr>
        <w:t xml:space="preserve"> </w:t>
      </w:r>
      <w:r w:rsidR="000819F5" w:rsidRPr="000819F5">
        <w:rPr>
          <w:rFonts w:ascii="Times New Roman" w:hAnsi="Times New Roman" w:cs="Times New Roman"/>
          <w:sz w:val="24"/>
        </w:rPr>
        <w:t>j. Dz. U. z 2022</w:t>
      </w:r>
      <w:r w:rsidR="00A30316" w:rsidRPr="000819F5">
        <w:rPr>
          <w:rFonts w:ascii="Times New Roman" w:hAnsi="Times New Roman" w:cs="Times New Roman"/>
          <w:sz w:val="24"/>
        </w:rPr>
        <w:t xml:space="preserve"> r. poz. </w:t>
      </w:r>
      <w:r w:rsidR="000819F5" w:rsidRPr="000819F5">
        <w:rPr>
          <w:rFonts w:ascii="Times New Roman" w:hAnsi="Times New Roman" w:cs="Times New Roman"/>
          <w:sz w:val="24"/>
        </w:rPr>
        <w:t>2556</w:t>
      </w:r>
      <w:r w:rsidR="00A30316" w:rsidRPr="000819F5">
        <w:rPr>
          <w:rFonts w:ascii="Times New Roman" w:hAnsi="Times New Roman" w:cs="Times New Roman"/>
          <w:sz w:val="24"/>
        </w:rPr>
        <w:t xml:space="preserve"> </w:t>
      </w:r>
      <w:r w:rsidR="00FC786F" w:rsidRPr="000819F5">
        <w:rPr>
          <w:rFonts w:ascii="Times New Roman" w:hAnsi="Times New Roman" w:cs="Times New Roman"/>
          <w:sz w:val="24"/>
        </w:rPr>
        <w:t xml:space="preserve">z późn. </w:t>
      </w:r>
      <w:proofErr w:type="spellStart"/>
      <w:r w:rsidR="00FC786F" w:rsidRPr="000819F5">
        <w:rPr>
          <w:rFonts w:ascii="Times New Roman" w:hAnsi="Times New Roman" w:cs="Times New Roman"/>
          <w:sz w:val="24"/>
        </w:rPr>
        <w:t>zm</w:t>
      </w:r>
      <w:proofErr w:type="spellEnd"/>
      <w:r w:rsidRPr="000819F5">
        <w:rPr>
          <w:rFonts w:ascii="Times New Roman" w:hAnsi="Times New Roman" w:cs="Times New Roman"/>
          <w:sz w:val="24"/>
        </w:rPr>
        <w:t xml:space="preserve">), </w:t>
      </w:r>
      <w:r w:rsidRPr="00B80FB1">
        <w:rPr>
          <w:rFonts w:ascii="Times New Roman" w:hAnsi="Times New Roman" w:cs="Times New Roman"/>
          <w:sz w:val="24"/>
        </w:rPr>
        <w:t>lub technologii,</w:t>
      </w:r>
      <w:r w:rsidR="00FC786F" w:rsidRPr="00B80FB1">
        <w:rPr>
          <w:rFonts w:ascii="Times New Roman" w:hAnsi="Times New Roman" w:cs="Times New Roman"/>
          <w:sz w:val="24"/>
        </w:rPr>
        <w:t xml:space="preserve"> </w:t>
      </w:r>
      <w:r w:rsidRPr="00B80FB1">
        <w:rPr>
          <w:rFonts w:ascii="Times New Roman" w:hAnsi="Times New Roman" w:cs="Times New Roman"/>
          <w:sz w:val="24"/>
        </w:rPr>
        <w:t>o której mowa w art. 143 tej ustawy. Wykonawca uwzględniając hierarchię sposobów postępowania z odpadami przekaże odpady do najbliżej położonych miejsc, w których mogą być przetworzone. Nazwę instalacji Wykonawca wskaże w ofercie.</w:t>
      </w:r>
    </w:p>
    <w:p w:rsidR="00162D49" w:rsidRPr="00B80FB1" w:rsidRDefault="00162D49" w:rsidP="00321251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B80FB1">
        <w:rPr>
          <w:rFonts w:ascii="Times New Roman" w:hAnsi="Times New Roman" w:cs="Times New Roman"/>
          <w:sz w:val="24"/>
        </w:rPr>
        <w:t xml:space="preserve">Odebrane od mieszkańców nieruchomości zamieszkałych położonych na terenie </w:t>
      </w:r>
      <w:r w:rsidR="00FC786F" w:rsidRPr="00B80FB1">
        <w:rPr>
          <w:rFonts w:ascii="Times New Roman" w:hAnsi="Times New Roman" w:cs="Times New Roman"/>
          <w:sz w:val="24"/>
        </w:rPr>
        <w:t>G</w:t>
      </w:r>
      <w:r w:rsidRPr="00B80FB1">
        <w:rPr>
          <w:rFonts w:ascii="Times New Roman" w:hAnsi="Times New Roman" w:cs="Times New Roman"/>
          <w:sz w:val="24"/>
        </w:rPr>
        <w:t xml:space="preserve">miny </w:t>
      </w:r>
      <w:r w:rsidR="00FC786F" w:rsidRPr="00B80FB1">
        <w:rPr>
          <w:rFonts w:ascii="Times New Roman" w:hAnsi="Times New Roman" w:cs="Times New Roman"/>
          <w:sz w:val="24"/>
        </w:rPr>
        <w:t>Bircza</w:t>
      </w:r>
      <w:r w:rsidRPr="00B80FB1">
        <w:rPr>
          <w:rFonts w:ascii="Times New Roman" w:hAnsi="Times New Roman" w:cs="Times New Roman"/>
          <w:sz w:val="24"/>
        </w:rPr>
        <w:t xml:space="preserve"> bioodpady należy bezpośrednio lub za pośrednictwem innego zbierającego odpady przekaza</w:t>
      </w:r>
      <w:r w:rsidR="00FC786F" w:rsidRPr="00B80FB1">
        <w:rPr>
          <w:rFonts w:ascii="Times New Roman" w:hAnsi="Times New Roman" w:cs="Times New Roman"/>
          <w:sz w:val="24"/>
        </w:rPr>
        <w:t xml:space="preserve">ć do instalacji zapewniających przetwarzanie </w:t>
      </w:r>
      <w:r w:rsidRPr="00B80FB1">
        <w:rPr>
          <w:rFonts w:ascii="Times New Roman" w:hAnsi="Times New Roman" w:cs="Times New Roman"/>
          <w:sz w:val="24"/>
        </w:rPr>
        <w:t>bioodpadów,   spełniającej   wymagania   określone w przepisach prawa, które zostały oddane do użytkowania i</w:t>
      </w:r>
      <w:r w:rsidR="00FC786F" w:rsidRPr="00B80FB1">
        <w:rPr>
          <w:rFonts w:ascii="Times New Roman" w:hAnsi="Times New Roman" w:cs="Times New Roman"/>
          <w:sz w:val="24"/>
        </w:rPr>
        <w:t> </w:t>
      </w:r>
      <w:r w:rsidRPr="00B80FB1">
        <w:rPr>
          <w:rFonts w:ascii="Times New Roman" w:hAnsi="Times New Roman" w:cs="Times New Roman"/>
          <w:sz w:val="24"/>
        </w:rPr>
        <w:t>posiadają wymagane decyzje pozwalające na przetwarzanie odpadów. Wykonawca uwzględniając hierarchię sposobów postępowania z odpadami oraz najlepszą dostępną technikę, o której mowa w art. 207 ustawy Prawo ochrony środowiska, lub technologię, o której mowa w art. 143 tej ustawy, przekaże odpady do najbliżej położonych miejsc, w</w:t>
      </w:r>
      <w:r w:rsidR="00FC786F" w:rsidRPr="00B80FB1">
        <w:rPr>
          <w:rFonts w:ascii="Times New Roman" w:hAnsi="Times New Roman" w:cs="Times New Roman"/>
          <w:sz w:val="24"/>
        </w:rPr>
        <w:t> </w:t>
      </w:r>
      <w:r w:rsidRPr="00B80FB1">
        <w:rPr>
          <w:rFonts w:ascii="Times New Roman" w:hAnsi="Times New Roman" w:cs="Times New Roman"/>
          <w:sz w:val="24"/>
        </w:rPr>
        <w:t>których mogą być przetworzone. Nazwę instalacji Wykonawca wskaże w ofercie.</w:t>
      </w:r>
    </w:p>
    <w:p w:rsidR="00162D49" w:rsidRPr="00B80FB1" w:rsidRDefault="00162D49" w:rsidP="00321251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B80FB1">
        <w:rPr>
          <w:rFonts w:ascii="Times New Roman" w:hAnsi="Times New Roman" w:cs="Times New Roman"/>
          <w:sz w:val="24"/>
        </w:rPr>
        <w:t>Selektywnie zebrane odpady komunalne należy bezpośrednio lub za pośrednictwem innego zbierającego odpady przekazać do instalacji odzysku lub unieszkodliwiania odpadów, zgodnie z hierarchią sposobów postępowania z odpadami, o której mowa w art. 17 ustawy o odpadach i zgodnie z obowiązującymi w tym zakresie przepisami. Za prawidłowe gospodarowanie odpadami zgodnie z obowiązującymi przepisami odpowiada Wykonawca. Nazwy instalacji Wykonawca wskaże w ofercie.</w:t>
      </w:r>
    </w:p>
    <w:p w:rsidR="00162D49" w:rsidRPr="00B80FB1" w:rsidRDefault="00162D49" w:rsidP="00321251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B80FB1">
        <w:rPr>
          <w:rFonts w:ascii="Times New Roman" w:hAnsi="Times New Roman" w:cs="Times New Roman"/>
          <w:sz w:val="24"/>
        </w:rPr>
        <w:t>Wykonawca ma obowiązek zagospodarować odebrane odpady komunalne w sposób zapewniający osiągnięcie wymaganych poziomów recyklingu, przygotowania do ponownego użycia i odzysku innymi metodami oraz ograniczenie masy odpadów komunalnych ulegających biodegradacji przekazywanych do składowania, zgodnie z</w:t>
      </w:r>
      <w:r w:rsidR="0047140E" w:rsidRPr="00B80FB1">
        <w:rPr>
          <w:rFonts w:ascii="Times New Roman" w:hAnsi="Times New Roman" w:cs="Times New Roman"/>
          <w:sz w:val="24"/>
        </w:rPr>
        <w:t> </w:t>
      </w:r>
      <w:r w:rsidRPr="00B80FB1">
        <w:rPr>
          <w:rFonts w:ascii="Times New Roman" w:hAnsi="Times New Roman" w:cs="Times New Roman"/>
          <w:sz w:val="24"/>
        </w:rPr>
        <w:t xml:space="preserve">art. 3b i 3c ustawy </w:t>
      </w:r>
      <w:proofErr w:type="spellStart"/>
      <w:r w:rsidR="0085445F" w:rsidRPr="00B80FB1">
        <w:rPr>
          <w:rFonts w:ascii="Times New Roman" w:hAnsi="Times New Roman" w:cs="Times New Roman"/>
          <w:sz w:val="24"/>
        </w:rPr>
        <w:t>ucpg</w:t>
      </w:r>
      <w:proofErr w:type="spellEnd"/>
      <w:r w:rsidRPr="00B80FB1">
        <w:rPr>
          <w:rFonts w:ascii="Times New Roman" w:hAnsi="Times New Roman" w:cs="Times New Roman"/>
          <w:sz w:val="24"/>
        </w:rPr>
        <w:t xml:space="preserve"> i aktami wykonawczymi do tej ustawy.</w:t>
      </w:r>
    </w:p>
    <w:p w:rsidR="00B70ABA" w:rsidRPr="00B80FB1" w:rsidRDefault="00162D49" w:rsidP="00321251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B80FB1">
        <w:rPr>
          <w:rFonts w:ascii="Times New Roman" w:hAnsi="Times New Roman" w:cs="Times New Roman"/>
          <w:sz w:val="24"/>
        </w:rPr>
        <w:t>Wykonawca ponosi całkowitą odpowiedzialność za prawidłowe gospodarowanie odebranymi odpadami zgodnie z przepisami obowiązującymi w tym zakresie. Dotyczy to m.in. ewentualnego przeładunku odpadów, ich transportu, spraw formalno-</w:t>
      </w:r>
      <w:r w:rsidRPr="00B80FB1">
        <w:rPr>
          <w:rFonts w:ascii="Times New Roman" w:hAnsi="Times New Roman" w:cs="Times New Roman"/>
          <w:sz w:val="24"/>
        </w:rPr>
        <w:lastRenderedPageBreak/>
        <w:t>prawnych związanych z odbieraniem i dostarczaniem odpadów uprawnionemu przedsiębiorcy prowadzącemu działalność w zakresie odzysku lub unieszkodliwiania odpadów.</w:t>
      </w:r>
    </w:p>
    <w:p w:rsidR="00B70ABA" w:rsidRDefault="00B70ABA" w:rsidP="00B70ABA">
      <w:pPr>
        <w:rPr>
          <w:rFonts w:ascii="Times New Roman" w:hAnsi="Times New Roman" w:cs="Times New Roman"/>
          <w:sz w:val="24"/>
        </w:rPr>
      </w:pPr>
    </w:p>
    <w:p w:rsidR="004D67EF" w:rsidRPr="004D67EF" w:rsidRDefault="004D67EF" w:rsidP="004D67EF">
      <w:pPr>
        <w:keepNext/>
        <w:numPr>
          <w:ilvl w:val="0"/>
          <w:numId w:val="3"/>
        </w:numPr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</w:pPr>
      <w:r w:rsidRPr="004D67EF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ar-SA"/>
        </w:rPr>
        <w:t>Raporty i sprawozdania.</w:t>
      </w:r>
    </w:p>
    <w:p w:rsidR="004D67EF" w:rsidRPr="004D67EF" w:rsidRDefault="004D67EF" w:rsidP="004D67EF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4D67EF">
        <w:rPr>
          <w:rFonts w:ascii="Times New Roman" w:hAnsi="Times New Roman" w:cs="Times New Roman"/>
          <w:sz w:val="24"/>
        </w:rPr>
        <w:t xml:space="preserve">Wykonawca zobowiązany jest do prowadzenia i przekazywania Zamawiającemu dokumentacji związanej z przedmiotem </w:t>
      </w:r>
      <w:r w:rsidR="003E37D4">
        <w:rPr>
          <w:rFonts w:ascii="Times New Roman" w:hAnsi="Times New Roman" w:cs="Times New Roman"/>
          <w:sz w:val="24"/>
        </w:rPr>
        <w:t>zamówienia:</w:t>
      </w:r>
    </w:p>
    <w:p w:rsidR="003E37D4" w:rsidRDefault="004D67EF" w:rsidP="003E37D4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3E37D4">
        <w:rPr>
          <w:rFonts w:ascii="Times New Roman" w:hAnsi="Times New Roman" w:cs="Times New Roman"/>
          <w:sz w:val="24"/>
        </w:rPr>
        <w:t xml:space="preserve">Wykonawca będzie przekazywał przez cały okres trwania umowy karty przekazania odpadów (zgodnie z obowiązującym wzorem) do instalacji znajdujących się w wykazie istniejących instalacji komunalnych, karty przekazania odpadów (zgodnie z obowiązującym wzorem) do instalacji zapewniających przetwarzanie bioodpadów spełniającej wymagania określone w przepisach prawa oraz karty przekazania odpadów segregowanych do instalacji posiadających odpowiednie zezwolenia na odbieranie bądź odzysk odpadów. Do kart przekazania odpadów należy dołączyć wydruki z </w:t>
      </w:r>
      <w:r w:rsidR="0047140E">
        <w:rPr>
          <w:rFonts w:ascii="Times New Roman" w:hAnsi="Times New Roman" w:cs="Times New Roman"/>
          <w:sz w:val="24"/>
        </w:rPr>
        <w:t>wagi        pomiarowej ważącej</w:t>
      </w:r>
      <w:r w:rsidRPr="003E37D4">
        <w:rPr>
          <w:rFonts w:ascii="Times New Roman" w:hAnsi="Times New Roman" w:cs="Times New Roman"/>
          <w:sz w:val="24"/>
        </w:rPr>
        <w:t xml:space="preserve"> odpady</w:t>
      </w:r>
      <w:r w:rsidR="0047140E">
        <w:rPr>
          <w:rFonts w:ascii="Times New Roman" w:hAnsi="Times New Roman" w:cs="Times New Roman"/>
          <w:sz w:val="24"/>
        </w:rPr>
        <w:t xml:space="preserve"> przy przyjęciu </w:t>
      </w:r>
      <w:r w:rsidRPr="003E37D4">
        <w:rPr>
          <w:rFonts w:ascii="Times New Roman" w:hAnsi="Times New Roman" w:cs="Times New Roman"/>
          <w:sz w:val="24"/>
        </w:rPr>
        <w:t>odpadów do instalacji przetwarzania odpadów. Karty przekazania odpadów muszą jednoznacznie stwierdzać, że odpady pochodzą z terenu Gminy Bircza</w:t>
      </w:r>
      <w:r w:rsidR="003E37D4">
        <w:rPr>
          <w:rFonts w:ascii="Times New Roman" w:hAnsi="Times New Roman" w:cs="Times New Roman"/>
          <w:sz w:val="24"/>
        </w:rPr>
        <w:t>;</w:t>
      </w:r>
    </w:p>
    <w:p w:rsidR="003E37D4" w:rsidRDefault="004D67EF" w:rsidP="003E37D4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3E37D4">
        <w:rPr>
          <w:rFonts w:ascii="Times New Roman" w:hAnsi="Times New Roman" w:cs="Times New Roman"/>
          <w:sz w:val="24"/>
        </w:rPr>
        <w:t>Ewidencji przekazanych odpadów zgodnie z obowiązującymi przepisami;</w:t>
      </w:r>
    </w:p>
    <w:p w:rsidR="003E37D4" w:rsidRDefault="004D67EF" w:rsidP="003E37D4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3E37D4">
        <w:rPr>
          <w:rFonts w:ascii="Times New Roman" w:hAnsi="Times New Roman" w:cs="Times New Roman"/>
          <w:sz w:val="24"/>
        </w:rPr>
        <w:t xml:space="preserve">Sprawozdań, o których mowa w art. 9n ustawy </w:t>
      </w:r>
      <w:proofErr w:type="spellStart"/>
      <w:r w:rsidR="003E37D4">
        <w:rPr>
          <w:rFonts w:ascii="Times New Roman" w:hAnsi="Times New Roman" w:cs="Times New Roman"/>
          <w:sz w:val="24"/>
        </w:rPr>
        <w:t>ucpg</w:t>
      </w:r>
      <w:proofErr w:type="spellEnd"/>
      <w:r w:rsidRPr="003E37D4">
        <w:rPr>
          <w:rFonts w:ascii="Times New Roman" w:hAnsi="Times New Roman" w:cs="Times New Roman"/>
          <w:sz w:val="24"/>
        </w:rPr>
        <w:t>;</w:t>
      </w:r>
    </w:p>
    <w:p w:rsidR="003E37D4" w:rsidRDefault="004D67EF" w:rsidP="003E37D4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3E37D4">
        <w:rPr>
          <w:rFonts w:ascii="Times New Roman" w:hAnsi="Times New Roman" w:cs="Times New Roman"/>
          <w:sz w:val="24"/>
        </w:rPr>
        <w:t>Dokumenty potwierdzające ważenie pojazdów podpisane przez osobę dokonującą ważenia tj. przed rozpoczęciem wykonania usługi w siedzibie Wykonawcy lub w</w:t>
      </w:r>
      <w:r w:rsidR="003E37D4">
        <w:rPr>
          <w:rFonts w:ascii="Times New Roman" w:hAnsi="Times New Roman" w:cs="Times New Roman"/>
          <w:sz w:val="24"/>
        </w:rPr>
        <w:t> </w:t>
      </w:r>
      <w:r w:rsidRPr="003E37D4">
        <w:rPr>
          <w:rFonts w:ascii="Times New Roman" w:hAnsi="Times New Roman" w:cs="Times New Roman"/>
          <w:sz w:val="24"/>
        </w:rPr>
        <w:t xml:space="preserve">innym miejscu ustalonym przez strony, ważenie samochodu z odpadami na wadze w instalacji docelowej oraz ważenie pustego samochodu po rozładunku odpadów w instalacji docelowej – forma </w:t>
      </w:r>
      <w:r w:rsidR="003E37D4">
        <w:rPr>
          <w:rFonts w:ascii="Times New Roman" w:hAnsi="Times New Roman" w:cs="Times New Roman"/>
          <w:sz w:val="24"/>
        </w:rPr>
        <w:t>papierowa;</w:t>
      </w:r>
    </w:p>
    <w:p w:rsidR="003E37D4" w:rsidRPr="003E37D4" w:rsidRDefault="004D67EF" w:rsidP="003E37D4">
      <w:pPr>
        <w:pStyle w:val="Akapitzlist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hAnsi="Times New Roman" w:cs="Times New Roman"/>
          <w:sz w:val="24"/>
        </w:rPr>
      </w:pPr>
      <w:r w:rsidRPr="003E37D4">
        <w:rPr>
          <w:rFonts w:ascii="Times New Roman" w:hAnsi="Times New Roman" w:cs="Times New Roman"/>
          <w:sz w:val="24"/>
        </w:rPr>
        <w:t>Wykonawca jest zobowiązany do bieżącego informowania Zamawiającego o</w:t>
      </w:r>
      <w:r w:rsidR="003E37D4" w:rsidRPr="003E37D4">
        <w:rPr>
          <w:rFonts w:ascii="Times New Roman" w:hAnsi="Times New Roman" w:cs="Times New Roman"/>
          <w:sz w:val="24"/>
        </w:rPr>
        <w:t> </w:t>
      </w:r>
      <w:r w:rsidRPr="003E37D4">
        <w:rPr>
          <w:rFonts w:ascii="Times New Roman" w:hAnsi="Times New Roman" w:cs="Times New Roman"/>
          <w:sz w:val="24"/>
        </w:rPr>
        <w:t xml:space="preserve">wszystkich przypadkach niedopełnienia przez właścicieli nieruchomości obowiązku w zakresie selektywnego </w:t>
      </w:r>
      <w:r w:rsidR="003E37D4" w:rsidRPr="003E37D4">
        <w:rPr>
          <w:rFonts w:ascii="Times New Roman" w:hAnsi="Times New Roman" w:cs="Times New Roman"/>
          <w:sz w:val="24"/>
        </w:rPr>
        <w:t>zbierania odpadów komunalnych;</w:t>
      </w:r>
    </w:p>
    <w:p w:rsidR="004D67EF" w:rsidRPr="003E37D4" w:rsidRDefault="004D67EF" w:rsidP="003E37D4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240" w:lineRule="auto"/>
        <w:ind w:left="685" w:right="119"/>
        <w:jc w:val="both"/>
        <w:rPr>
          <w:rFonts w:ascii="Times New Roman" w:hAnsi="Times New Roman" w:cs="Times New Roman"/>
          <w:sz w:val="24"/>
        </w:rPr>
      </w:pPr>
      <w:r w:rsidRPr="003E37D4">
        <w:rPr>
          <w:rFonts w:ascii="Times New Roman" w:hAnsi="Times New Roman" w:cs="Times New Roman"/>
          <w:sz w:val="24"/>
        </w:rPr>
        <w:t>Rozliczenie się z wykonanych usług nastąpi poprzez przedstawienie wymaganych dokumentów.</w:t>
      </w:r>
    </w:p>
    <w:sectPr w:rsidR="004D67EF" w:rsidRPr="003E37D4" w:rsidSect="005344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3C" w:rsidRDefault="00C9283C">
      <w:pPr>
        <w:spacing w:after="0" w:line="240" w:lineRule="auto"/>
      </w:pPr>
      <w:r>
        <w:separator/>
      </w:r>
    </w:p>
  </w:endnote>
  <w:endnote w:type="continuationSeparator" w:id="0">
    <w:p w:rsidR="00C9283C" w:rsidRDefault="00C9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SansPro-Regular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454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C6146" w:rsidRDefault="004C6146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E51" w:rsidRPr="006C5E51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4C6146" w:rsidRDefault="004C6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3C" w:rsidRDefault="00C9283C">
      <w:pPr>
        <w:spacing w:after="0" w:line="240" w:lineRule="auto"/>
      </w:pPr>
      <w:r>
        <w:separator/>
      </w:r>
    </w:p>
  </w:footnote>
  <w:footnote w:type="continuationSeparator" w:id="0">
    <w:p w:rsidR="00C9283C" w:rsidRDefault="00C9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146" w:rsidRPr="005B3665" w:rsidRDefault="004C6146" w:rsidP="00F7250F">
    <w:pPr>
      <w:tabs>
        <w:tab w:val="left" w:pos="138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3"/>
        <w:szCs w:val="23"/>
        <w:lang w:eastAsia="pl-PL"/>
      </w:rPr>
    </w:pPr>
    <w:r w:rsidRPr="005B366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0" wp14:anchorId="4D46C7B5" wp14:editId="2F684EC9">
          <wp:simplePos x="0" y="0"/>
          <wp:positionH relativeFrom="column">
            <wp:posOffset>-166370</wp:posOffset>
          </wp:positionH>
          <wp:positionV relativeFrom="paragraph">
            <wp:posOffset>-172720</wp:posOffset>
          </wp:positionV>
          <wp:extent cx="371475" cy="504825"/>
          <wp:effectExtent l="0" t="0" r="9525" b="9525"/>
          <wp:wrapTopAndBottom/>
          <wp:docPr id="1" name="Obraz 1" descr="C:\Users\Danuta Grzegorzak\Desktop\Profil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uta Grzegorzak\Desktop\Profil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665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</w:t>
    </w:r>
    <w:r w:rsidRPr="005B3665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„</w:t>
    </w:r>
    <w:r w:rsidRPr="005B3665">
      <w:rPr>
        <w:rFonts w:ascii="Times New Roman" w:eastAsia="Times New Roman" w:hAnsi="Times New Roman" w:cs="Times New Roman"/>
        <w:b/>
        <w:bCs/>
        <w:color w:val="000000"/>
        <w:sz w:val="23"/>
        <w:szCs w:val="23"/>
        <w:lang w:eastAsia="pl-PL"/>
      </w:rPr>
      <w:t>Świadczenie usług odbioru i zagospodarowania odpadów komunalnych</w:t>
    </w:r>
  </w:p>
  <w:p w:rsidR="004C6146" w:rsidRPr="005B3665" w:rsidRDefault="004C6146" w:rsidP="00F7250F">
    <w:pPr>
      <w:suppressAutoHyphens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ar-SA"/>
      </w:rPr>
    </w:pPr>
    <w:r w:rsidRPr="005B3665">
      <w:rPr>
        <w:rFonts w:ascii="Times New Roman" w:eastAsia="Times New Roman" w:hAnsi="Times New Roman" w:cs="Times New Roman"/>
        <w:b/>
        <w:bCs/>
        <w:color w:val="000000"/>
        <w:sz w:val="23"/>
        <w:szCs w:val="23"/>
        <w:lang w:eastAsia="pl-PL"/>
      </w:rPr>
      <w:t xml:space="preserve"> z terenu Gminy Bircza</w:t>
    </w:r>
    <w:r w:rsidRPr="005B3665">
      <w:rPr>
        <w:rFonts w:ascii="Arial" w:eastAsia="Times New Roman" w:hAnsi="Arial" w:cs="Arial"/>
        <w:sz w:val="20"/>
        <w:szCs w:val="20"/>
        <w:lang w:eastAsia="ar-SA"/>
      </w:rPr>
      <w:t>”</w:t>
    </w:r>
  </w:p>
  <w:p w:rsidR="004C6146" w:rsidRDefault="004C61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4D02"/>
    <w:multiLevelType w:val="hybridMultilevel"/>
    <w:tmpl w:val="21C86978"/>
    <w:lvl w:ilvl="0" w:tplc="8B40893A">
      <w:numFmt w:val="bullet"/>
      <w:lvlText w:val=""/>
      <w:lvlJc w:val="left"/>
      <w:pPr>
        <w:ind w:left="970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066A67A">
      <w:numFmt w:val="bullet"/>
      <w:lvlText w:val="•"/>
      <w:lvlJc w:val="left"/>
      <w:pPr>
        <w:ind w:left="1812" w:hanging="286"/>
      </w:pPr>
      <w:rPr>
        <w:rFonts w:hint="default"/>
        <w:lang w:val="pl-PL" w:eastAsia="en-US" w:bidi="ar-SA"/>
      </w:rPr>
    </w:lvl>
    <w:lvl w:ilvl="2" w:tplc="247AA194">
      <w:numFmt w:val="bullet"/>
      <w:lvlText w:val="•"/>
      <w:lvlJc w:val="left"/>
      <w:pPr>
        <w:ind w:left="2645" w:hanging="286"/>
      </w:pPr>
      <w:rPr>
        <w:rFonts w:hint="default"/>
        <w:lang w:val="pl-PL" w:eastAsia="en-US" w:bidi="ar-SA"/>
      </w:rPr>
    </w:lvl>
    <w:lvl w:ilvl="3" w:tplc="1B2A599A">
      <w:numFmt w:val="bullet"/>
      <w:lvlText w:val="•"/>
      <w:lvlJc w:val="left"/>
      <w:pPr>
        <w:ind w:left="3477" w:hanging="286"/>
      </w:pPr>
      <w:rPr>
        <w:rFonts w:hint="default"/>
        <w:lang w:val="pl-PL" w:eastAsia="en-US" w:bidi="ar-SA"/>
      </w:rPr>
    </w:lvl>
    <w:lvl w:ilvl="4" w:tplc="E44E16AE">
      <w:numFmt w:val="bullet"/>
      <w:lvlText w:val="•"/>
      <w:lvlJc w:val="left"/>
      <w:pPr>
        <w:ind w:left="4310" w:hanging="286"/>
      </w:pPr>
      <w:rPr>
        <w:rFonts w:hint="default"/>
        <w:lang w:val="pl-PL" w:eastAsia="en-US" w:bidi="ar-SA"/>
      </w:rPr>
    </w:lvl>
    <w:lvl w:ilvl="5" w:tplc="57C0F058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FE0CD81A">
      <w:numFmt w:val="bullet"/>
      <w:lvlText w:val="•"/>
      <w:lvlJc w:val="left"/>
      <w:pPr>
        <w:ind w:left="5975" w:hanging="286"/>
      </w:pPr>
      <w:rPr>
        <w:rFonts w:hint="default"/>
        <w:lang w:val="pl-PL" w:eastAsia="en-US" w:bidi="ar-SA"/>
      </w:rPr>
    </w:lvl>
    <w:lvl w:ilvl="7" w:tplc="E8B61492">
      <w:numFmt w:val="bullet"/>
      <w:lvlText w:val="•"/>
      <w:lvlJc w:val="left"/>
      <w:pPr>
        <w:ind w:left="6808" w:hanging="286"/>
      </w:pPr>
      <w:rPr>
        <w:rFonts w:hint="default"/>
        <w:lang w:val="pl-PL" w:eastAsia="en-US" w:bidi="ar-SA"/>
      </w:rPr>
    </w:lvl>
    <w:lvl w:ilvl="8" w:tplc="93301A86">
      <w:numFmt w:val="bullet"/>
      <w:lvlText w:val="•"/>
      <w:lvlJc w:val="left"/>
      <w:pPr>
        <w:ind w:left="7641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2052656"/>
    <w:multiLevelType w:val="hybridMultilevel"/>
    <w:tmpl w:val="D2AC959C"/>
    <w:lvl w:ilvl="0" w:tplc="E99E1280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DE00B38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B3463358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13C82EBA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DE6A0E06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52029BF8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274CD452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E684EA74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8D27E20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C927EED"/>
    <w:multiLevelType w:val="hybridMultilevel"/>
    <w:tmpl w:val="A3907E1C"/>
    <w:lvl w:ilvl="0" w:tplc="D036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272B0"/>
    <w:multiLevelType w:val="hybridMultilevel"/>
    <w:tmpl w:val="62361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569A"/>
    <w:multiLevelType w:val="hybridMultilevel"/>
    <w:tmpl w:val="4DB6BDE4"/>
    <w:lvl w:ilvl="0" w:tplc="462ECFB2">
      <w:numFmt w:val="bullet"/>
      <w:lvlText w:val="-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D667CBA">
      <w:numFmt w:val="bullet"/>
      <w:lvlText w:val="•"/>
      <w:lvlJc w:val="left"/>
      <w:pPr>
        <w:ind w:left="1812" w:hanging="286"/>
      </w:pPr>
      <w:rPr>
        <w:rFonts w:hint="default"/>
        <w:lang w:val="pl-PL" w:eastAsia="en-US" w:bidi="ar-SA"/>
      </w:rPr>
    </w:lvl>
    <w:lvl w:ilvl="2" w:tplc="508A4FF8">
      <w:numFmt w:val="bullet"/>
      <w:lvlText w:val="•"/>
      <w:lvlJc w:val="left"/>
      <w:pPr>
        <w:ind w:left="2645" w:hanging="286"/>
      </w:pPr>
      <w:rPr>
        <w:rFonts w:hint="default"/>
        <w:lang w:val="pl-PL" w:eastAsia="en-US" w:bidi="ar-SA"/>
      </w:rPr>
    </w:lvl>
    <w:lvl w:ilvl="3" w:tplc="50D2F534">
      <w:numFmt w:val="bullet"/>
      <w:lvlText w:val="•"/>
      <w:lvlJc w:val="left"/>
      <w:pPr>
        <w:ind w:left="3477" w:hanging="286"/>
      </w:pPr>
      <w:rPr>
        <w:rFonts w:hint="default"/>
        <w:lang w:val="pl-PL" w:eastAsia="en-US" w:bidi="ar-SA"/>
      </w:rPr>
    </w:lvl>
    <w:lvl w:ilvl="4" w:tplc="4D123EE8">
      <w:numFmt w:val="bullet"/>
      <w:lvlText w:val="•"/>
      <w:lvlJc w:val="left"/>
      <w:pPr>
        <w:ind w:left="4310" w:hanging="286"/>
      </w:pPr>
      <w:rPr>
        <w:rFonts w:hint="default"/>
        <w:lang w:val="pl-PL" w:eastAsia="en-US" w:bidi="ar-SA"/>
      </w:rPr>
    </w:lvl>
    <w:lvl w:ilvl="5" w:tplc="B616EAB4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A9C0A612">
      <w:numFmt w:val="bullet"/>
      <w:lvlText w:val="•"/>
      <w:lvlJc w:val="left"/>
      <w:pPr>
        <w:ind w:left="5975" w:hanging="286"/>
      </w:pPr>
      <w:rPr>
        <w:rFonts w:hint="default"/>
        <w:lang w:val="pl-PL" w:eastAsia="en-US" w:bidi="ar-SA"/>
      </w:rPr>
    </w:lvl>
    <w:lvl w:ilvl="7" w:tplc="6B2C0270">
      <w:numFmt w:val="bullet"/>
      <w:lvlText w:val="•"/>
      <w:lvlJc w:val="left"/>
      <w:pPr>
        <w:ind w:left="6808" w:hanging="286"/>
      </w:pPr>
      <w:rPr>
        <w:rFonts w:hint="default"/>
        <w:lang w:val="pl-PL" w:eastAsia="en-US" w:bidi="ar-SA"/>
      </w:rPr>
    </w:lvl>
    <w:lvl w:ilvl="8" w:tplc="F06C110A">
      <w:numFmt w:val="bullet"/>
      <w:lvlText w:val="•"/>
      <w:lvlJc w:val="left"/>
      <w:pPr>
        <w:ind w:left="7641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23744D1C"/>
    <w:multiLevelType w:val="hybridMultilevel"/>
    <w:tmpl w:val="50DC9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84831"/>
    <w:multiLevelType w:val="hybridMultilevel"/>
    <w:tmpl w:val="62361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4D6E"/>
    <w:multiLevelType w:val="hybridMultilevel"/>
    <w:tmpl w:val="37CAC5B2"/>
    <w:lvl w:ilvl="0" w:tplc="0415000F">
      <w:start w:val="1"/>
      <w:numFmt w:val="decimal"/>
      <w:lvlText w:val="%1."/>
      <w:lvlJc w:val="left"/>
      <w:pPr>
        <w:ind w:left="685" w:hanging="284"/>
      </w:pPr>
      <w:rPr>
        <w:rFonts w:hint="default"/>
        <w:w w:val="99"/>
        <w:sz w:val="24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E4549"/>
    <w:multiLevelType w:val="hybridMultilevel"/>
    <w:tmpl w:val="A2E4A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971D1"/>
    <w:multiLevelType w:val="hybridMultilevel"/>
    <w:tmpl w:val="5C48C126"/>
    <w:lvl w:ilvl="0" w:tplc="04150017">
      <w:start w:val="1"/>
      <w:numFmt w:val="lowerLetter"/>
      <w:lvlText w:val="%1)"/>
      <w:lvlJc w:val="left"/>
      <w:pPr>
        <w:ind w:left="1405" w:hanging="360"/>
      </w:pPr>
    </w:lvl>
    <w:lvl w:ilvl="1" w:tplc="04150019" w:tentative="1">
      <w:start w:val="1"/>
      <w:numFmt w:val="lowerLetter"/>
      <w:lvlText w:val="%2."/>
      <w:lvlJc w:val="left"/>
      <w:pPr>
        <w:ind w:left="2125" w:hanging="360"/>
      </w:pPr>
    </w:lvl>
    <w:lvl w:ilvl="2" w:tplc="0415001B" w:tentative="1">
      <w:start w:val="1"/>
      <w:numFmt w:val="lowerRoman"/>
      <w:lvlText w:val="%3."/>
      <w:lvlJc w:val="right"/>
      <w:pPr>
        <w:ind w:left="2845" w:hanging="180"/>
      </w:pPr>
    </w:lvl>
    <w:lvl w:ilvl="3" w:tplc="0415000F" w:tentative="1">
      <w:start w:val="1"/>
      <w:numFmt w:val="decimal"/>
      <w:lvlText w:val="%4."/>
      <w:lvlJc w:val="left"/>
      <w:pPr>
        <w:ind w:left="3565" w:hanging="360"/>
      </w:pPr>
    </w:lvl>
    <w:lvl w:ilvl="4" w:tplc="04150019" w:tentative="1">
      <w:start w:val="1"/>
      <w:numFmt w:val="lowerLetter"/>
      <w:lvlText w:val="%5."/>
      <w:lvlJc w:val="left"/>
      <w:pPr>
        <w:ind w:left="4285" w:hanging="360"/>
      </w:pPr>
    </w:lvl>
    <w:lvl w:ilvl="5" w:tplc="0415001B" w:tentative="1">
      <w:start w:val="1"/>
      <w:numFmt w:val="lowerRoman"/>
      <w:lvlText w:val="%6."/>
      <w:lvlJc w:val="right"/>
      <w:pPr>
        <w:ind w:left="5005" w:hanging="180"/>
      </w:pPr>
    </w:lvl>
    <w:lvl w:ilvl="6" w:tplc="0415000F" w:tentative="1">
      <w:start w:val="1"/>
      <w:numFmt w:val="decimal"/>
      <w:lvlText w:val="%7."/>
      <w:lvlJc w:val="left"/>
      <w:pPr>
        <w:ind w:left="5725" w:hanging="360"/>
      </w:pPr>
    </w:lvl>
    <w:lvl w:ilvl="7" w:tplc="04150019" w:tentative="1">
      <w:start w:val="1"/>
      <w:numFmt w:val="lowerLetter"/>
      <w:lvlText w:val="%8."/>
      <w:lvlJc w:val="left"/>
      <w:pPr>
        <w:ind w:left="6445" w:hanging="360"/>
      </w:pPr>
    </w:lvl>
    <w:lvl w:ilvl="8" w:tplc="0415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0" w15:restartNumberingAfterBreak="0">
    <w:nsid w:val="35524C11"/>
    <w:multiLevelType w:val="hybridMultilevel"/>
    <w:tmpl w:val="EE12EA00"/>
    <w:lvl w:ilvl="0" w:tplc="04150017">
      <w:start w:val="1"/>
      <w:numFmt w:val="lowerLetter"/>
      <w:lvlText w:val="%1)"/>
      <w:lvlJc w:val="left"/>
      <w:pPr>
        <w:ind w:left="685" w:hanging="284"/>
      </w:pPr>
      <w:rPr>
        <w:rFonts w:hint="default"/>
        <w:w w:val="99"/>
        <w:sz w:val="24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041B4"/>
    <w:multiLevelType w:val="hybridMultilevel"/>
    <w:tmpl w:val="37CAC5B2"/>
    <w:lvl w:ilvl="0" w:tplc="0415000F">
      <w:start w:val="1"/>
      <w:numFmt w:val="decimal"/>
      <w:lvlText w:val="%1."/>
      <w:lvlJc w:val="left"/>
      <w:pPr>
        <w:ind w:left="685" w:hanging="284"/>
      </w:pPr>
      <w:rPr>
        <w:rFonts w:hint="default"/>
        <w:w w:val="99"/>
        <w:sz w:val="24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681E"/>
    <w:multiLevelType w:val="hybridMultilevel"/>
    <w:tmpl w:val="0EA2A2E2"/>
    <w:lvl w:ilvl="0" w:tplc="04150017">
      <w:start w:val="1"/>
      <w:numFmt w:val="lowerLetter"/>
      <w:lvlText w:val="%1)"/>
      <w:lvlJc w:val="left"/>
      <w:pPr>
        <w:ind w:left="1405" w:hanging="360"/>
      </w:pPr>
    </w:lvl>
    <w:lvl w:ilvl="1" w:tplc="04150019" w:tentative="1">
      <w:start w:val="1"/>
      <w:numFmt w:val="lowerLetter"/>
      <w:lvlText w:val="%2."/>
      <w:lvlJc w:val="left"/>
      <w:pPr>
        <w:ind w:left="2125" w:hanging="360"/>
      </w:pPr>
    </w:lvl>
    <w:lvl w:ilvl="2" w:tplc="0415001B" w:tentative="1">
      <w:start w:val="1"/>
      <w:numFmt w:val="lowerRoman"/>
      <w:lvlText w:val="%3."/>
      <w:lvlJc w:val="right"/>
      <w:pPr>
        <w:ind w:left="2845" w:hanging="180"/>
      </w:pPr>
    </w:lvl>
    <w:lvl w:ilvl="3" w:tplc="0415000F" w:tentative="1">
      <w:start w:val="1"/>
      <w:numFmt w:val="decimal"/>
      <w:lvlText w:val="%4."/>
      <w:lvlJc w:val="left"/>
      <w:pPr>
        <w:ind w:left="3565" w:hanging="360"/>
      </w:pPr>
    </w:lvl>
    <w:lvl w:ilvl="4" w:tplc="04150019" w:tentative="1">
      <w:start w:val="1"/>
      <w:numFmt w:val="lowerLetter"/>
      <w:lvlText w:val="%5."/>
      <w:lvlJc w:val="left"/>
      <w:pPr>
        <w:ind w:left="4285" w:hanging="360"/>
      </w:pPr>
    </w:lvl>
    <w:lvl w:ilvl="5" w:tplc="0415001B" w:tentative="1">
      <w:start w:val="1"/>
      <w:numFmt w:val="lowerRoman"/>
      <w:lvlText w:val="%6."/>
      <w:lvlJc w:val="right"/>
      <w:pPr>
        <w:ind w:left="5005" w:hanging="180"/>
      </w:pPr>
    </w:lvl>
    <w:lvl w:ilvl="6" w:tplc="0415000F" w:tentative="1">
      <w:start w:val="1"/>
      <w:numFmt w:val="decimal"/>
      <w:lvlText w:val="%7."/>
      <w:lvlJc w:val="left"/>
      <w:pPr>
        <w:ind w:left="5725" w:hanging="360"/>
      </w:pPr>
    </w:lvl>
    <w:lvl w:ilvl="7" w:tplc="04150019" w:tentative="1">
      <w:start w:val="1"/>
      <w:numFmt w:val="lowerLetter"/>
      <w:lvlText w:val="%8."/>
      <w:lvlJc w:val="left"/>
      <w:pPr>
        <w:ind w:left="6445" w:hanging="360"/>
      </w:pPr>
    </w:lvl>
    <w:lvl w:ilvl="8" w:tplc="0415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3" w15:restartNumberingAfterBreak="0">
    <w:nsid w:val="41812541"/>
    <w:multiLevelType w:val="hybridMultilevel"/>
    <w:tmpl w:val="37CAC5B2"/>
    <w:lvl w:ilvl="0" w:tplc="0415000F">
      <w:start w:val="1"/>
      <w:numFmt w:val="decimal"/>
      <w:lvlText w:val="%1."/>
      <w:lvlJc w:val="left"/>
      <w:pPr>
        <w:ind w:left="685" w:hanging="284"/>
      </w:pPr>
      <w:rPr>
        <w:rFonts w:hint="default"/>
        <w:w w:val="99"/>
        <w:sz w:val="24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F5A8C"/>
    <w:multiLevelType w:val="hybridMultilevel"/>
    <w:tmpl w:val="ED1275C8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4A765623"/>
    <w:multiLevelType w:val="hybridMultilevel"/>
    <w:tmpl w:val="37CAC5B2"/>
    <w:lvl w:ilvl="0" w:tplc="0415000F">
      <w:start w:val="1"/>
      <w:numFmt w:val="decimal"/>
      <w:lvlText w:val="%1."/>
      <w:lvlJc w:val="left"/>
      <w:pPr>
        <w:ind w:left="685" w:hanging="284"/>
      </w:pPr>
      <w:rPr>
        <w:rFonts w:hint="default"/>
        <w:w w:val="99"/>
        <w:sz w:val="24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C7627"/>
    <w:multiLevelType w:val="hybridMultilevel"/>
    <w:tmpl w:val="0938FB28"/>
    <w:lvl w:ilvl="0" w:tplc="04150017">
      <w:start w:val="1"/>
      <w:numFmt w:val="lowerLetter"/>
      <w:lvlText w:val="%1)"/>
      <w:lvlJc w:val="left"/>
      <w:pPr>
        <w:ind w:left="1405" w:hanging="360"/>
      </w:pPr>
    </w:lvl>
    <w:lvl w:ilvl="1" w:tplc="04150019" w:tentative="1">
      <w:start w:val="1"/>
      <w:numFmt w:val="lowerLetter"/>
      <w:lvlText w:val="%2."/>
      <w:lvlJc w:val="left"/>
      <w:pPr>
        <w:ind w:left="2125" w:hanging="360"/>
      </w:pPr>
    </w:lvl>
    <w:lvl w:ilvl="2" w:tplc="0415001B" w:tentative="1">
      <w:start w:val="1"/>
      <w:numFmt w:val="lowerRoman"/>
      <w:lvlText w:val="%3."/>
      <w:lvlJc w:val="right"/>
      <w:pPr>
        <w:ind w:left="2845" w:hanging="180"/>
      </w:pPr>
    </w:lvl>
    <w:lvl w:ilvl="3" w:tplc="0415000F" w:tentative="1">
      <w:start w:val="1"/>
      <w:numFmt w:val="decimal"/>
      <w:lvlText w:val="%4."/>
      <w:lvlJc w:val="left"/>
      <w:pPr>
        <w:ind w:left="3565" w:hanging="360"/>
      </w:pPr>
    </w:lvl>
    <w:lvl w:ilvl="4" w:tplc="04150019" w:tentative="1">
      <w:start w:val="1"/>
      <w:numFmt w:val="lowerLetter"/>
      <w:lvlText w:val="%5."/>
      <w:lvlJc w:val="left"/>
      <w:pPr>
        <w:ind w:left="4285" w:hanging="360"/>
      </w:pPr>
    </w:lvl>
    <w:lvl w:ilvl="5" w:tplc="0415001B" w:tentative="1">
      <w:start w:val="1"/>
      <w:numFmt w:val="lowerRoman"/>
      <w:lvlText w:val="%6."/>
      <w:lvlJc w:val="right"/>
      <w:pPr>
        <w:ind w:left="5005" w:hanging="180"/>
      </w:pPr>
    </w:lvl>
    <w:lvl w:ilvl="6" w:tplc="0415000F" w:tentative="1">
      <w:start w:val="1"/>
      <w:numFmt w:val="decimal"/>
      <w:lvlText w:val="%7."/>
      <w:lvlJc w:val="left"/>
      <w:pPr>
        <w:ind w:left="5725" w:hanging="360"/>
      </w:pPr>
    </w:lvl>
    <w:lvl w:ilvl="7" w:tplc="04150019" w:tentative="1">
      <w:start w:val="1"/>
      <w:numFmt w:val="lowerLetter"/>
      <w:lvlText w:val="%8."/>
      <w:lvlJc w:val="left"/>
      <w:pPr>
        <w:ind w:left="6445" w:hanging="360"/>
      </w:pPr>
    </w:lvl>
    <w:lvl w:ilvl="8" w:tplc="0415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7" w15:restartNumberingAfterBreak="0">
    <w:nsid w:val="52567DAF"/>
    <w:multiLevelType w:val="hybridMultilevel"/>
    <w:tmpl w:val="C9F43A16"/>
    <w:lvl w:ilvl="0" w:tplc="C088D67E">
      <w:numFmt w:val="bullet"/>
      <w:lvlText w:val="-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1C7299D6">
      <w:numFmt w:val="bullet"/>
      <w:lvlText w:val="•"/>
      <w:lvlJc w:val="left"/>
      <w:pPr>
        <w:ind w:left="1812" w:hanging="286"/>
      </w:pPr>
      <w:rPr>
        <w:rFonts w:hint="default"/>
        <w:lang w:val="pl-PL" w:eastAsia="en-US" w:bidi="ar-SA"/>
      </w:rPr>
    </w:lvl>
    <w:lvl w:ilvl="2" w:tplc="4094CFBA">
      <w:numFmt w:val="bullet"/>
      <w:lvlText w:val="•"/>
      <w:lvlJc w:val="left"/>
      <w:pPr>
        <w:ind w:left="2645" w:hanging="286"/>
      </w:pPr>
      <w:rPr>
        <w:rFonts w:hint="default"/>
        <w:lang w:val="pl-PL" w:eastAsia="en-US" w:bidi="ar-SA"/>
      </w:rPr>
    </w:lvl>
    <w:lvl w:ilvl="3" w:tplc="CAB2A0D6">
      <w:numFmt w:val="bullet"/>
      <w:lvlText w:val="•"/>
      <w:lvlJc w:val="left"/>
      <w:pPr>
        <w:ind w:left="3477" w:hanging="286"/>
      </w:pPr>
      <w:rPr>
        <w:rFonts w:hint="default"/>
        <w:lang w:val="pl-PL" w:eastAsia="en-US" w:bidi="ar-SA"/>
      </w:rPr>
    </w:lvl>
    <w:lvl w:ilvl="4" w:tplc="9BBE7824">
      <w:numFmt w:val="bullet"/>
      <w:lvlText w:val="•"/>
      <w:lvlJc w:val="left"/>
      <w:pPr>
        <w:ind w:left="4310" w:hanging="286"/>
      </w:pPr>
      <w:rPr>
        <w:rFonts w:hint="default"/>
        <w:lang w:val="pl-PL" w:eastAsia="en-US" w:bidi="ar-SA"/>
      </w:rPr>
    </w:lvl>
    <w:lvl w:ilvl="5" w:tplc="695A01F0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D61A4414">
      <w:numFmt w:val="bullet"/>
      <w:lvlText w:val="•"/>
      <w:lvlJc w:val="left"/>
      <w:pPr>
        <w:ind w:left="5975" w:hanging="286"/>
      </w:pPr>
      <w:rPr>
        <w:rFonts w:hint="default"/>
        <w:lang w:val="pl-PL" w:eastAsia="en-US" w:bidi="ar-SA"/>
      </w:rPr>
    </w:lvl>
    <w:lvl w:ilvl="7" w:tplc="FF0E784C">
      <w:numFmt w:val="bullet"/>
      <w:lvlText w:val="•"/>
      <w:lvlJc w:val="left"/>
      <w:pPr>
        <w:ind w:left="6808" w:hanging="286"/>
      </w:pPr>
      <w:rPr>
        <w:rFonts w:hint="default"/>
        <w:lang w:val="pl-PL" w:eastAsia="en-US" w:bidi="ar-SA"/>
      </w:rPr>
    </w:lvl>
    <w:lvl w:ilvl="8" w:tplc="69F0A1EA">
      <w:numFmt w:val="bullet"/>
      <w:lvlText w:val="•"/>
      <w:lvlJc w:val="left"/>
      <w:pPr>
        <w:ind w:left="7641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66120612"/>
    <w:multiLevelType w:val="hybridMultilevel"/>
    <w:tmpl w:val="396C3AD6"/>
    <w:lvl w:ilvl="0" w:tplc="7046C0F2">
      <w:numFmt w:val="bullet"/>
      <w:lvlText w:val=""/>
      <w:lvlJc w:val="left"/>
      <w:pPr>
        <w:ind w:left="970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DCA1F8">
      <w:numFmt w:val="bullet"/>
      <w:lvlText w:val="•"/>
      <w:lvlJc w:val="left"/>
      <w:pPr>
        <w:ind w:left="1812" w:hanging="286"/>
      </w:pPr>
      <w:rPr>
        <w:rFonts w:hint="default"/>
        <w:lang w:val="pl-PL" w:eastAsia="en-US" w:bidi="ar-SA"/>
      </w:rPr>
    </w:lvl>
    <w:lvl w:ilvl="2" w:tplc="1A2C8ED0">
      <w:numFmt w:val="bullet"/>
      <w:lvlText w:val="•"/>
      <w:lvlJc w:val="left"/>
      <w:pPr>
        <w:ind w:left="2645" w:hanging="286"/>
      </w:pPr>
      <w:rPr>
        <w:rFonts w:hint="default"/>
        <w:lang w:val="pl-PL" w:eastAsia="en-US" w:bidi="ar-SA"/>
      </w:rPr>
    </w:lvl>
    <w:lvl w:ilvl="3" w:tplc="36D4D954">
      <w:numFmt w:val="bullet"/>
      <w:lvlText w:val="•"/>
      <w:lvlJc w:val="left"/>
      <w:pPr>
        <w:ind w:left="3477" w:hanging="286"/>
      </w:pPr>
      <w:rPr>
        <w:rFonts w:hint="default"/>
        <w:lang w:val="pl-PL" w:eastAsia="en-US" w:bidi="ar-SA"/>
      </w:rPr>
    </w:lvl>
    <w:lvl w:ilvl="4" w:tplc="1DFCD7C4">
      <w:numFmt w:val="bullet"/>
      <w:lvlText w:val="•"/>
      <w:lvlJc w:val="left"/>
      <w:pPr>
        <w:ind w:left="4310" w:hanging="286"/>
      </w:pPr>
      <w:rPr>
        <w:rFonts w:hint="default"/>
        <w:lang w:val="pl-PL" w:eastAsia="en-US" w:bidi="ar-SA"/>
      </w:rPr>
    </w:lvl>
    <w:lvl w:ilvl="5" w:tplc="1FD20EF2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C6F8BC60">
      <w:numFmt w:val="bullet"/>
      <w:lvlText w:val="•"/>
      <w:lvlJc w:val="left"/>
      <w:pPr>
        <w:ind w:left="5975" w:hanging="286"/>
      </w:pPr>
      <w:rPr>
        <w:rFonts w:hint="default"/>
        <w:lang w:val="pl-PL" w:eastAsia="en-US" w:bidi="ar-SA"/>
      </w:rPr>
    </w:lvl>
    <w:lvl w:ilvl="7" w:tplc="6058AF9A">
      <w:numFmt w:val="bullet"/>
      <w:lvlText w:val="•"/>
      <w:lvlJc w:val="left"/>
      <w:pPr>
        <w:ind w:left="6808" w:hanging="286"/>
      </w:pPr>
      <w:rPr>
        <w:rFonts w:hint="default"/>
        <w:lang w:val="pl-PL" w:eastAsia="en-US" w:bidi="ar-SA"/>
      </w:rPr>
    </w:lvl>
    <w:lvl w:ilvl="8" w:tplc="23C46192">
      <w:numFmt w:val="bullet"/>
      <w:lvlText w:val="•"/>
      <w:lvlJc w:val="left"/>
      <w:pPr>
        <w:ind w:left="7641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71603FAA"/>
    <w:multiLevelType w:val="hybridMultilevel"/>
    <w:tmpl w:val="37CAC5B2"/>
    <w:lvl w:ilvl="0" w:tplc="0415000F">
      <w:start w:val="1"/>
      <w:numFmt w:val="decimal"/>
      <w:lvlText w:val="%1."/>
      <w:lvlJc w:val="left"/>
      <w:pPr>
        <w:ind w:left="685" w:hanging="284"/>
      </w:pPr>
      <w:rPr>
        <w:rFonts w:hint="default"/>
        <w:w w:val="99"/>
        <w:sz w:val="24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80C6B"/>
    <w:multiLevelType w:val="hybridMultilevel"/>
    <w:tmpl w:val="43EE7A8A"/>
    <w:lvl w:ilvl="0" w:tplc="60F63248">
      <w:numFmt w:val="bullet"/>
      <w:lvlText w:val=""/>
      <w:lvlJc w:val="left"/>
      <w:pPr>
        <w:ind w:left="970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58CEEB2">
      <w:numFmt w:val="bullet"/>
      <w:lvlText w:val="•"/>
      <w:lvlJc w:val="left"/>
      <w:pPr>
        <w:ind w:left="1812" w:hanging="286"/>
      </w:pPr>
      <w:rPr>
        <w:rFonts w:hint="default"/>
        <w:lang w:val="pl-PL" w:eastAsia="en-US" w:bidi="ar-SA"/>
      </w:rPr>
    </w:lvl>
    <w:lvl w:ilvl="2" w:tplc="E5208E3A">
      <w:numFmt w:val="bullet"/>
      <w:lvlText w:val="•"/>
      <w:lvlJc w:val="left"/>
      <w:pPr>
        <w:ind w:left="2645" w:hanging="286"/>
      </w:pPr>
      <w:rPr>
        <w:rFonts w:hint="default"/>
        <w:lang w:val="pl-PL" w:eastAsia="en-US" w:bidi="ar-SA"/>
      </w:rPr>
    </w:lvl>
    <w:lvl w:ilvl="3" w:tplc="CF7A09FC">
      <w:numFmt w:val="bullet"/>
      <w:lvlText w:val="•"/>
      <w:lvlJc w:val="left"/>
      <w:pPr>
        <w:ind w:left="3477" w:hanging="286"/>
      </w:pPr>
      <w:rPr>
        <w:rFonts w:hint="default"/>
        <w:lang w:val="pl-PL" w:eastAsia="en-US" w:bidi="ar-SA"/>
      </w:rPr>
    </w:lvl>
    <w:lvl w:ilvl="4" w:tplc="8C1EF97E">
      <w:numFmt w:val="bullet"/>
      <w:lvlText w:val="•"/>
      <w:lvlJc w:val="left"/>
      <w:pPr>
        <w:ind w:left="4310" w:hanging="286"/>
      </w:pPr>
      <w:rPr>
        <w:rFonts w:hint="default"/>
        <w:lang w:val="pl-PL" w:eastAsia="en-US" w:bidi="ar-SA"/>
      </w:rPr>
    </w:lvl>
    <w:lvl w:ilvl="5" w:tplc="1666A032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3E14FFE8">
      <w:numFmt w:val="bullet"/>
      <w:lvlText w:val="•"/>
      <w:lvlJc w:val="left"/>
      <w:pPr>
        <w:ind w:left="5975" w:hanging="286"/>
      </w:pPr>
      <w:rPr>
        <w:rFonts w:hint="default"/>
        <w:lang w:val="pl-PL" w:eastAsia="en-US" w:bidi="ar-SA"/>
      </w:rPr>
    </w:lvl>
    <w:lvl w:ilvl="7" w:tplc="157A32F0">
      <w:numFmt w:val="bullet"/>
      <w:lvlText w:val="•"/>
      <w:lvlJc w:val="left"/>
      <w:pPr>
        <w:ind w:left="6808" w:hanging="286"/>
      </w:pPr>
      <w:rPr>
        <w:rFonts w:hint="default"/>
        <w:lang w:val="pl-PL" w:eastAsia="en-US" w:bidi="ar-SA"/>
      </w:rPr>
    </w:lvl>
    <w:lvl w:ilvl="8" w:tplc="6E423B06">
      <w:numFmt w:val="bullet"/>
      <w:lvlText w:val="•"/>
      <w:lvlJc w:val="left"/>
      <w:pPr>
        <w:ind w:left="7641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76FE4EBE"/>
    <w:multiLevelType w:val="hybridMultilevel"/>
    <w:tmpl w:val="8354CB9C"/>
    <w:lvl w:ilvl="0" w:tplc="2C2A9E40">
      <w:start w:val="1"/>
      <w:numFmt w:val="decimal"/>
      <w:lvlText w:val="%1."/>
      <w:lvlJc w:val="left"/>
      <w:pPr>
        <w:ind w:left="402" w:hanging="284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685" w:hanging="284"/>
      </w:pPr>
      <w:rPr>
        <w:rFonts w:hint="default"/>
        <w:w w:val="99"/>
        <w:sz w:val="24"/>
        <w:szCs w:val="20"/>
        <w:lang w:val="pl-PL" w:eastAsia="en-US" w:bidi="ar-SA"/>
      </w:rPr>
    </w:lvl>
    <w:lvl w:ilvl="2" w:tplc="C6986FBE">
      <w:start w:val="1"/>
      <w:numFmt w:val="lowerLetter"/>
      <w:lvlText w:val="%3)"/>
      <w:lvlJc w:val="left"/>
      <w:pPr>
        <w:ind w:left="970" w:hanging="286"/>
      </w:pPr>
      <w:rPr>
        <w:rFonts w:hint="default"/>
        <w:spacing w:val="0"/>
        <w:w w:val="99"/>
        <w:sz w:val="24"/>
        <w:szCs w:val="20"/>
        <w:lang w:val="pl-PL" w:eastAsia="en-US" w:bidi="ar-SA"/>
      </w:rPr>
    </w:lvl>
    <w:lvl w:ilvl="3" w:tplc="259C1E14">
      <w:numFmt w:val="bullet"/>
      <w:lvlText w:val="-"/>
      <w:lvlJc w:val="left"/>
      <w:pPr>
        <w:ind w:left="1251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4" w:tplc="43C68E5A">
      <w:numFmt w:val="bullet"/>
      <w:lvlText w:val="•"/>
      <w:lvlJc w:val="left"/>
      <w:pPr>
        <w:ind w:left="2409" w:hanging="281"/>
      </w:pPr>
      <w:rPr>
        <w:rFonts w:hint="default"/>
        <w:lang w:val="pl-PL" w:eastAsia="en-US" w:bidi="ar-SA"/>
      </w:rPr>
    </w:lvl>
    <w:lvl w:ilvl="5" w:tplc="9CDADA2C">
      <w:numFmt w:val="bullet"/>
      <w:lvlText w:val="•"/>
      <w:lvlJc w:val="left"/>
      <w:pPr>
        <w:ind w:left="3558" w:hanging="281"/>
      </w:pPr>
      <w:rPr>
        <w:rFonts w:hint="default"/>
        <w:lang w:val="pl-PL" w:eastAsia="en-US" w:bidi="ar-SA"/>
      </w:rPr>
    </w:lvl>
    <w:lvl w:ilvl="6" w:tplc="451E0A5A">
      <w:numFmt w:val="bullet"/>
      <w:lvlText w:val="•"/>
      <w:lvlJc w:val="left"/>
      <w:pPr>
        <w:ind w:left="4708" w:hanging="281"/>
      </w:pPr>
      <w:rPr>
        <w:rFonts w:hint="default"/>
        <w:lang w:val="pl-PL" w:eastAsia="en-US" w:bidi="ar-SA"/>
      </w:rPr>
    </w:lvl>
    <w:lvl w:ilvl="7" w:tplc="9C3421DE">
      <w:numFmt w:val="bullet"/>
      <w:lvlText w:val="•"/>
      <w:lvlJc w:val="left"/>
      <w:pPr>
        <w:ind w:left="5857" w:hanging="281"/>
      </w:pPr>
      <w:rPr>
        <w:rFonts w:hint="default"/>
        <w:lang w:val="pl-PL" w:eastAsia="en-US" w:bidi="ar-SA"/>
      </w:rPr>
    </w:lvl>
    <w:lvl w:ilvl="8" w:tplc="8BCEF57E">
      <w:numFmt w:val="bullet"/>
      <w:lvlText w:val="•"/>
      <w:lvlJc w:val="left"/>
      <w:pPr>
        <w:ind w:left="7007" w:hanging="281"/>
      </w:pPr>
      <w:rPr>
        <w:rFonts w:hint="default"/>
        <w:lang w:val="pl-PL" w:eastAsia="en-US" w:bidi="ar-SA"/>
      </w:rPr>
    </w:lvl>
  </w:abstractNum>
  <w:abstractNum w:abstractNumId="22" w15:restartNumberingAfterBreak="0">
    <w:nsid w:val="7BFC4447"/>
    <w:multiLevelType w:val="hybridMultilevel"/>
    <w:tmpl w:val="16646CA8"/>
    <w:lvl w:ilvl="0" w:tplc="04150017">
      <w:start w:val="1"/>
      <w:numFmt w:val="lowerLetter"/>
      <w:lvlText w:val="%1)"/>
      <w:lvlJc w:val="left"/>
      <w:pPr>
        <w:ind w:left="1405" w:hanging="360"/>
      </w:pPr>
    </w:lvl>
    <w:lvl w:ilvl="1" w:tplc="04150019" w:tentative="1">
      <w:start w:val="1"/>
      <w:numFmt w:val="lowerLetter"/>
      <w:lvlText w:val="%2."/>
      <w:lvlJc w:val="left"/>
      <w:pPr>
        <w:ind w:left="2125" w:hanging="360"/>
      </w:pPr>
    </w:lvl>
    <w:lvl w:ilvl="2" w:tplc="0415001B" w:tentative="1">
      <w:start w:val="1"/>
      <w:numFmt w:val="lowerRoman"/>
      <w:lvlText w:val="%3."/>
      <w:lvlJc w:val="right"/>
      <w:pPr>
        <w:ind w:left="2845" w:hanging="180"/>
      </w:pPr>
    </w:lvl>
    <w:lvl w:ilvl="3" w:tplc="0415000F" w:tentative="1">
      <w:start w:val="1"/>
      <w:numFmt w:val="decimal"/>
      <w:lvlText w:val="%4."/>
      <w:lvlJc w:val="left"/>
      <w:pPr>
        <w:ind w:left="3565" w:hanging="360"/>
      </w:pPr>
    </w:lvl>
    <w:lvl w:ilvl="4" w:tplc="04150019" w:tentative="1">
      <w:start w:val="1"/>
      <w:numFmt w:val="lowerLetter"/>
      <w:lvlText w:val="%5."/>
      <w:lvlJc w:val="left"/>
      <w:pPr>
        <w:ind w:left="4285" w:hanging="360"/>
      </w:pPr>
    </w:lvl>
    <w:lvl w:ilvl="5" w:tplc="0415001B" w:tentative="1">
      <w:start w:val="1"/>
      <w:numFmt w:val="lowerRoman"/>
      <w:lvlText w:val="%6."/>
      <w:lvlJc w:val="right"/>
      <w:pPr>
        <w:ind w:left="5005" w:hanging="180"/>
      </w:pPr>
    </w:lvl>
    <w:lvl w:ilvl="6" w:tplc="0415000F" w:tentative="1">
      <w:start w:val="1"/>
      <w:numFmt w:val="decimal"/>
      <w:lvlText w:val="%7."/>
      <w:lvlJc w:val="left"/>
      <w:pPr>
        <w:ind w:left="5725" w:hanging="360"/>
      </w:pPr>
    </w:lvl>
    <w:lvl w:ilvl="7" w:tplc="04150019" w:tentative="1">
      <w:start w:val="1"/>
      <w:numFmt w:val="lowerLetter"/>
      <w:lvlText w:val="%8."/>
      <w:lvlJc w:val="left"/>
      <w:pPr>
        <w:ind w:left="6445" w:hanging="360"/>
      </w:pPr>
    </w:lvl>
    <w:lvl w:ilvl="8" w:tplc="0415001B" w:tentative="1">
      <w:start w:val="1"/>
      <w:numFmt w:val="lowerRoman"/>
      <w:lvlText w:val="%9."/>
      <w:lvlJc w:val="right"/>
      <w:pPr>
        <w:ind w:left="716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21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12"/>
  </w:num>
  <w:num w:numId="12">
    <w:abstractNumId w:val="18"/>
  </w:num>
  <w:num w:numId="13">
    <w:abstractNumId w:val="7"/>
  </w:num>
  <w:num w:numId="14">
    <w:abstractNumId w:val="4"/>
  </w:num>
  <w:num w:numId="15">
    <w:abstractNumId w:val="0"/>
  </w:num>
  <w:num w:numId="16">
    <w:abstractNumId w:val="20"/>
  </w:num>
  <w:num w:numId="17">
    <w:abstractNumId w:val="19"/>
  </w:num>
  <w:num w:numId="18">
    <w:abstractNumId w:val="22"/>
  </w:num>
  <w:num w:numId="19">
    <w:abstractNumId w:val="15"/>
  </w:num>
  <w:num w:numId="20">
    <w:abstractNumId w:val="11"/>
  </w:num>
  <w:num w:numId="21">
    <w:abstractNumId w:val="9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26"/>
    <w:rsid w:val="0000020A"/>
    <w:rsid w:val="000063FD"/>
    <w:rsid w:val="00006864"/>
    <w:rsid w:val="00040654"/>
    <w:rsid w:val="000447B9"/>
    <w:rsid w:val="000819F5"/>
    <w:rsid w:val="000B1C7D"/>
    <w:rsid w:val="000B51F5"/>
    <w:rsid w:val="000B69CF"/>
    <w:rsid w:val="000B6E1F"/>
    <w:rsid w:val="000C4FDC"/>
    <w:rsid w:val="000C5D96"/>
    <w:rsid w:val="000E4823"/>
    <w:rsid w:val="000F65C7"/>
    <w:rsid w:val="00100CB3"/>
    <w:rsid w:val="00105C9B"/>
    <w:rsid w:val="00151671"/>
    <w:rsid w:val="00162D49"/>
    <w:rsid w:val="00164B92"/>
    <w:rsid w:val="001710C9"/>
    <w:rsid w:val="00180069"/>
    <w:rsid w:val="001A34B7"/>
    <w:rsid w:val="001D75A9"/>
    <w:rsid w:val="001F2C07"/>
    <w:rsid w:val="00207CC3"/>
    <w:rsid w:val="00211D4B"/>
    <w:rsid w:val="0021542E"/>
    <w:rsid w:val="002226F5"/>
    <w:rsid w:val="00230F3D"/>
    <w:rsid w:val="00236FA4"/>
    <w:rsid w:val="002427F4"/>
    <w:rsid w:val="00250987"/>
    <w:rsid w:val="002656A4"/>
    <w:rsid w:val="0027536B"/>
    <w:rsid w:val="002B632F"/>
    <w:rsid w:val="002E5994"/>
    <w:rsid w:val="002F077C"/>
    <w:rsid w:val="002F59F5"/>
    <w:rsid w:val="00303645"/>
    <w:rsid w:val="00321251"/>
    <w:rsid w:val="00325161"/>
    <w:rsid w:val="003504AB"/>
    <w:rsid w:val="0038666F"/>
    <w:rsid w:val="00390181"/>
    <w:rsid w:val="003A53F0"/>
    <w:rsid w:val="003B3D4D"/>
    <w:rsid w:val="003C7446"/>
    <w:rsid w:val="003E37D4"/>
    <w:rsid w:val="00427012"/>
    <w:rsid w:val="00456F88"/>
    <w:rsid w:val="004658B6"/>
    <w:rsid w:val="0047140E"/>
    <w:rsid w:val="00483A98"/>
    <w:rsid w:val="004B58E1"/>
    <w:rsid w:val="004C6146"/>
    <w:rsid w:val="004D608F"/>
    <w:rsid w:val="004D67EF"/>
    <w:rsid w:val="00534434"/>
    <w:rsid w:val="00535100"/>
    <w:rsid w:val="005B3F48"/>
    <w:rsid w:val="005D39EB"/>
    <w:rsid w:val="005F5750"/>
    <w:rsid w:val="00626C75"/>
    <w:rsid w:val="006333E7"/>
    <w:rsid w:val="006444B5"/>
    <w:rsid w:val="0067742D"/>
    <w:rsid w:val="00691926"/>
    <w:rsid w:val="006926E3"/>
    <w:rsid w:val="006C5E51"/>
    <w:rsid w:val="00721D44"/>
    <w:rsid w:val="00722F9F"/>
    <w:rsid w:val="007339AE"/>
    <w:rsid w:val="00742F8F"/>
    <w:rsid w:val="00745A29"/>
    <w:rsid w:val="00780D80"/>
    <w:rsid w:val="007933E5"/>
    <w:rsid w:val="007A7706"/>
    <w:rsid w:val="007C4870"/>
    <w:rsid w:val="007E2EE8"/>
    <w:rsid w:val="007E3EA8"/>
    <w:rsid w:val="007F4460"/>
    <w:rsid w:val="00805700"/>
    <w:rsid w:val="008532B2"/>
    <w:rsid w:val="0085445F"/>
    <w:rsid w:val="00891B8F"/>
    <w:rsid w:val="008A1A1D"/>
    <w:rsid w:val="008A5428"/>
    <w:rsid w:val="008A5724"/>
    <w:rsid w:val="008F4CF9"/>
    <w:rsid w:val="009328E0"/>
    <w:rsid w:val="009368DB"/>
    <w:rsid w:val="009462CF"/>
    <w:rsid w:val="00947C37"/>
    <w:rsid w:val="00947C5E"/>
    <w:rsid w:val="00955319"/>
    <w:rsid w:val="009602F0"/>
    <w:rsid w:val="009668CB"/>
    <w:rsid w:val="0097444D"/>
    <w:rsid w:val="009B57D1"/>
    <w:rsid w:val="009D431E"/>
    <w:rsid w:val="009E3786"/>
    <w:rsid w:val="00A0088A"/>
    <w:rsid w:val="00A24426"/>
    <w:rsid w:val="00A30316"/>
    <w:rsid w:val="00A30377"/>
    <w:rsid w:val="00A35B25"/>
    <w:rsid w:val="00A95187"/>
    <w:rsid w:val="00AB566C"/>
    <w:rsid w:val="00AB7A90"/>
    <w:rsid w:val="00AC40BE"/>
    <w:rsid w:val="00AD6C3B"/>
    <w:rsid w:val="00B0357C"/>
    <w:rsid w:val="00B102E0"/>
    <w:rsid w:val="00B123C4"/>
    <w:rsid w:val="00B52CDF"/>
    <w:rsid w:val="00B70ABA"/>
    <w:rsid w:val="00B7605F"/>
    <w:rsid w:val="00B80C65"/>
    <w:rsid w:val="00B80FB1"/>
    <w:rsid w:val="00B92CDE"/>
    <w:rsid w:val="00BC4E53"/>
    <w:rsid w:val="00BE38F2"/>
    <w:rsid w:val="00C13AC6"/>
    <w:rsid w:val="00C33AB2"/>
    <w:rsid w:val="00C60883"/>
    <w:rsid w:val="00C67ACB"/>
    <w:rsid w:val="00C758D2"/>
    <w:rsid w:val="00C9283C"/>
    <w:rsid w:val="00CD2D09"/>
    <w:rsid w:val="00CD5733"/>
    <w:rsid w:val="00D0581C"/>
    <w:rsid w:val="00D06CF6"/>
    <w:rsid w:val="00D123E0"/>
    <w:rsid w:val="00D177B1"/>
    <w:rsid w:val="00D206ED"/>
    <w:rsid w:val="00D72B92"/>
    <w:rsid w:val="00D808AE"/>
    <w:rsid w:val="00DA61F6"/>
    <w:rsid w:val="00DB38E5"/>
    <w:rsid w:val="00DC2EE6"/>
    <w:rsid w:val="00DD3421"/>
    <w:rsid w:val="00DE5C11"/>
    <w:rsid w:val="00DE60C5"/>
    <w:rsid w:val="00DF2044"/>
    <w:rsid w:val="00DF5E5B"/>
    <w:rsid w:val="00E17765"/>
    <w:rsid w:val="00E20AE9"/>
    <w:rsid w:val="00E250A5"/>
    <w:rsid w:val="00E33C01"/>
    <w:rsid w:val="00E41D47"/>
    <w:rsid w:val="00E52D01"/>
    <w:rsid w:val="00E60D83"/>
    <w:rsid w:val="00E7140B"/>
    <w:rsid w:val="00EC74D9"/>
    <w:rsid w:val="00ED0BB3"/>
    <w:rsid w:val="00ED0F8E"/>
    <w:rsid w:val="00ED696F"/>
    <w:rsid w:val="00EE3099"/>
    <w:rsid w:val="00F3174C"/>
    <w:rsid w:val="00F36820"/>
    <w:rsid w:val="00F378E8"/>
    <w:rsid w:val="00F55B39"/>
    <w:rsid w:val="00F613D5"/>
    <w:rsid w:val="00F7250F"/>
    <w:rsid w:val="00FA66DB"/>
    <w:rsid w:val="00FC786F"/>
    <w:rsid w:val="00FD482A"/>
    <w:rsid w:val="00FE1083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66D68-01DF-4014-86EE-7B19256A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2CF"/>
  </w:style>
  <w:style w:type="paragraph" w:styleId="Nagwek1">
    <w:name w:val="heading 1"/>
    <w:basedOn w:val="Normalny"/>
    <w:next w:val="Normalny"/>
    <w:link w:val="Nagwek1Znak"/>
    <w:uiPriority w:val="1"/>
    <w:qFormat/>
    <w:rsid w:val="00A24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24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A24426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1"/>
    <w:rsid w:val="00A24426"/>
  </w:style>
  <w:style w:type="paragraph" w:customStyle="1" w:styleId="Textbody">
    <w:name w:val="Text body"/>
    <w:basedOn w:val="Normalny"/>
    <w:rsid w:val="00A244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2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A24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42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426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42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26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4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426"/>
  </w:style>
  <w:style w:type="paragraph" w:styleId="Stopka">
    <w:name w:val="footer"/>
    <w:basedOn w:val="Normalny"/>
    <w:link w:val="StopkaZnak"/>
    <w:uiPriority w:val="99"/>
    <w:unhideWhenUsed/>
    <w:rsid w:val="00A24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426"/>
  </w:style>
  <w:style w:type="character" w:customStyle="1" w:styleId="Teksttreci2Pogrubienie">
    <w:name w:val="Tekst treści (2) + Pogrubienie"/>
    <w:basedOn w:val="Domylnaczcionkaakapitu"/>
    <w:rsid w:val="00A24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2442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2442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24426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244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A24426"/>
    <w:pPr>
      <w:spacing w:after="0"/>
    </w:pPr>
  </w:style>
  <w:style w:type="paragraph" w:styleId="Tekstpodstawowy">
    <w:name w:val="Body Text"/>
    <w:basedOn w:val="Normalny"/>
    <w:link w:val="TekstpodstawowyZnak"/>
    <w:uiPriority w:val="1"/>
    <w:qFormat/>
    <w:rsid w:val="00A24426"/>
    <w:pPr>
      <w:widowControl w:val="0"/>
      <w:autoSpaceDE w:val="0"/>
      <w:autoSpaceDN w:val="0"/>
      <w:spacing w:after="0" w:line="240" w:lineRule="auto"/>
      <w:ind w:left="685" w:hanging="28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4426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13</Pages>
  <Words>4105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Majewska</dc:creator>
  <cp:keywords/>
  <dc:description/>
  <cp:lastModifiedBy>Paweł Rogal</cp:lastModifiedBy>
  <cp:revision>22</cp:revision>
  <cp:lastPrinted>2023-09-26T11:32:00Z</cp:lastPrinted>
  <dcterms:created xsi:type="dcterms:W3CDTF">2022-10-14T13:37:00Z</dcterms:created>
  <dcterms:modified xsi:type="dcterms:W3CDTF">2023-10-13T13:08:00Z</dcterms:modified>
</cp:coreProperties>
</file>