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7B855971"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7A3C22">
        <w:rPr>
          <w:rFonts w:ascii="Arial" w:hAnsi="Arial" w:cs="Arial"/>
          <w:b/>
          <w:lang w:eastAsia="en-US"/>
        </w:rPr>
        <w:t>1</w:t>
      </w:r>
      <w:r w:rsidR="00637156">
        <w:rPr>
          <w:rFonts w:ascii="Arial" w:hAnsi="Arial" w:cs="Arial"/>
          <w:b/>
          <w:lang w:eastAsia="en-US"/>
        </w:rPr>
        <w:t>6</w:t>
      </w:r>
      <w:r w:rsidR="00A01560">
        <w:rPr>
          <w:rFonts w:ascii="Arial" w:hAnsi="Arial" w:cs="Arial"/>
          <w:b/>
          <w:lang w:eastAsia="en-US"/>
        </w:rPr>
        <w:t>.202</w:t>
      </w:r>
      <w:r w:rsidR="00EC2E9D">
        <w:rPr>
          <w:rFonts w:ascii="Arial" w:hAnsi="Arial" w:cs="Arial"/>
          <w:b/>
          <w:lang w:eastAsia="en-US"/>
        </w:rPr>
        <w:t>3</w:t>
      </w:r>
    </w:p>
    <w:p w14:paraId="195814AB" w14:textId="77777777" w:rsidR="009F6F84" w:rsidRPr="00FA09E0" w:rsidRDefault="009F6F84" w:rsidP="009F6F84">
      <w:pPr>
        <w:pStyle w:val="Tekstpodstawowy"/>
        <w:ind w:left="0" w:firstLine="0"/>
        <w:jc w:val="both"/>
        <w:rPr>
          <w:rFonts w:ascii="Arial" w:hAnsi="Arial" w:cs="Arial"/>
          <w:b/>
          <w:lang w:eastAsia="en-US"/>
        </w:rPr>
      </w:pP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03780840"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EC2E9D">
        <w:rPr>
          <w:rFonts w:ascii="Arial" w:hAnsi="Arial" w:cs="Arial"/>
        </w:rPr>
        <w:t>3</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1B1ED7E3"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7A3C22">
        <w:rPr>
          <w:rFonts w:ascii="Arial" w:hAnsi="Arial" w:cs="Arial"/>
        </w:rPr>
        <w:t>3</w:t>
      </w:r>
      <w:r>
        <w:rPr>
          <w:rFonts w:ascii="Arial" w:hAnsi="Arial" w:cs="Arial"/>
        </w:rPr>
        <w:t xml:space="preserve"> r. poz. </w:t>
      </w:r>
      <w:r w:rsidR="007A3C22">
        <w:rPr>
          <w:rFonts w:ascii="Arial" w:hAnsi="Arial" w:cs="Arial"/>
        </w:rPr>
        <w:t>1605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50F07995"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637156">
        <w:rPr>
          <w:rFonts w:ascii="Arial" w:hAnsi="Arial" w:cs="Arial"/>
        </w:rPr>
        <w:t>Budowa drogi wewnętrznej na działce nr 54/1 obręb Radowice</w:t>
      </w:r>
      <w:r w:rsidR="00FA09E0" w:rsidRPr="00A34B80">
        <w:rPr>
          <w:rFonts w:ascii="Arial" w:hAnsi="Arial" w:cs="Arial"/>
        </w:rPr>
        <w:t>”</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034E2F15"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637156">
        <w:rPr>
          <w:rFonts w:ascii="Arial" w:hAnsi="Arial" w:cs="Arial"/>
        </w:rPr>
        <w:t>Budowa drogi wewnętrznej na działce nr 54/1 obręb Radowice</w:t>
      </w:r>
      <w:r w:rsidR="00637156" w:rsidRPr="00CF7DF3">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3C7DA724"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3B81EB0B" w14:textId="66E58D13" w:rsidR="00641E7F" w:rsidRPr="00411DA8"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00411DA8" w:rsidRPr="004C7299">
        <w:rPr>
          <w:rFonts w:ascii="Arial" w:hAnsi="Arial" w:cs="Arial"/>
          <w:bCs/>
        </w:rPr>
        <w:t xml:space="preserve">dokumentacji </w:t>
      </w:r>
      <w:r w:rsidR="00411DA8">
        <w:rPr>
          <w:rFonts w:ascii="Arial" w:hAnsi="Arial" w:cs="Arial"/>
          <w:bCs/>
        </w:rPr>
        <w:t>projektowej</w:t>
      </w:r>
      <w:r w:rsidR="00411DA8" w:rsidRPr="004C7299">
        <w:rPr>
          <w:rFonts w:ascii="Arial" w:hAnsi="Arial" w:cs="Arial"/>
          <w:bCs/>
        </w:rPr>
        <w:t xml:space="preserve"> – </w:t>
      </w:r>
      <w:r w:rsidR="00411DA8">
        <w:rPr>
          <w:rFonts w:ascii="Arial" w:hAnsi="Arial" w:cs="Arial"/>
          <w:bCs/>
        </w:rPr>
        <w:t xml:space="preserve">dokumentacja </w:t>
      </w:r>
      <w:r w:rsidR="00637156">
        <w:rPr>
          <w:rFonts w:ascii="Arial" w:hAnsi="Arial" w:cs="Arial"/>
          <w:bCs/>
        </w:rPr>
        <w:t>do pozwolenia na budowę</w:t>
      </w:r>
      <w:r w:rsidR="00411DA8">
        <w:rPr>
          <w:rFonts w:ascii="Arial" w:hAnsi="Arial" w:cs="Arial"/>
          <w:bCs/>
        </w:rPr>
        <w:t xml:space="preserve">,  </w:t>
      </w:r>
    </w:p>
    <w:p w14:paraId="0222CC1B" w14:textId="77777777"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xml:space="preserve">- przedmiarach robót stanowiących element </w:t>
      </w:r>
      <w:r w:rsidR="009A59E6" w:rsidRPr="004C7299">
        <w:rPr>
          <w:rFonts w:ascii="Arial" w:hAnsi="Arial" w:cs="Arial"/>
        </w:rPr>
        <w:t>do kalkulacji kosztów</w:t>
      </w:r>
      <w:r w:rsidR="00641E7F">
        <w:rPr>
          <w:rFonts w:ascii="Arial" w:hAnsi="Arial" w:cs="Arial"/>
        </w:rPr>
        <w:t xml:space="preserve">, </w:t>
      </w:r>
    </w:p>
    <w:p w14:paraId="0BFCE9C0"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411DA8">
        <w:rPr>
          <w:rFonts w:ascii="Arial" w:hAnsi="Arial" w:cs="Arial"/>
        </w:rPr>
        <w:t xml:space="preserve">szczegółowej </w:t>
      </w:r>
      <w:r w:rsidR="00641E7F">
        <w:rPr>
          <w:rFonts w:ascii="Arial" w:hAnsi="Arial" w:cs="Arial"/>
        </w:rPr>
        <w:t xml:space="preserve">specyfikacji technicznej </w:t>
      </w:r>
      <w:r w:rsidR="00411DA8">
        <w:rPr>
          <w:rFonts w:ascii="Arial" w:hAnsi="Arial" w:cs="Arial"/>
        </w:rPr>
        <w:t xml:space="preserve">dla robót drogowych, </w:t>
      </w:r>
      <w:r w:rsidR="00641E7F">
        <w:rPr>
          <w:rFonts w:ascii="Arial" w:hAnsi="Arial" w:cs="Arial"/>
        </w:rPr>
        <w:t xml:space="preserve"> </w:t>
      </w:r>
      <w:r>
        <w:rPr>
          <w:rFonts w:ascii="Arial" w:hAnsi="Arial" w:cs="Arial"/>
        </w:rPr>
        <w:t xml:space="preserve"> </w:t>
      </w:r>
    </w:p>
    <w:p w14:paraId="00A0183D" w14:textId="77777777" w:rsidR="009F6F84"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18CE8A16" w14:textId="77777777" w:rsidR="004E179A"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46941F79"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3B884D34"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770688E6"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41877618" w14:textId="1EEA1954"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637156">
        <w:rPr>
          <w:rFonts w:ascii="Arial" w:hAnsi="Arial" w:cs="Arial"/>
        </w:rPr>
        <w:t>b</w:t>
      </w:r>
      <w:r w:rsidR="00637156">
        <w:rPr>
          <w:rFonts w:ascii="Arial" w:hAnsi="Arial" w:cs="Arial"/>
        </w:rPr>
        <w:t>udow</w:t>
      </w:r>
      <w:r w:rsidR="00637156">
        <w:rPr>
          <w:rFonts w:ascii="Arial" w:hAnsi="Arial" w:cs="Arial"/>
        </w:rPr>
        <w:t>ie</w:t>
      </w:r>
      <w:r w:rsidR="00637156">
        <w:rPr>
          <w:rFonts w:ascii="Arial" w:hAnsi="Arial" w:cs="Arial"/>
        </w:rPr>
        <w:t xml:space="preserve"> drogi wewnętrznej na działce nr 54/1 obręb Radowice</w:t>
      </w:r>
      <w:r w:rsidR="00B603DD">
        <w:rPr>
          <w:rFonts w:ascii="Arial" w:hAnsi="Arial" w:cs="Arial"/>
        </w:rPr>
        <w:t xml:space="preserve"> 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lastRenderedPageBreak/>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3ECFC751"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 przebudowanej drogi</w:t>
      </w:r>
      <w:r w:rsidR="00637156">
        <w:rPr>
          <w:rFonts w:ascii="Arial" w:hAnsi="Arial" w:cs="Arial"/>
        </w:rPr>
        <w:t xml:space="preserve"> wraz z uzyskaniem pozwolenia na użytkowanie, </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opłaty </w:t>
      </w:r>
      <w:proofErr w:type="spellStart"/>
      <w:r>
        <w:rPr>
          <w:rFonts w:ascii="Arial" w:hAnsi="Arial" w:cs="Arial"/>
        </w:rPr>
        <w:t>składowiskowe</w:t>
      </w:r>
      <w:proofErr w:type="spellEnd"/>
      <w:r>
        <w:rPr>
          <w:rFonts w:ascii="Arial" w:hAnsi="Arial" w:cs="Arial"/>
        </w:rPr>
        <w:t xml:space="preserv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162DFFC7"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5F5403">
        <w:rPr>
          <w:rFonts w:ascii="Arial" w:hAnsi="Arial" w:cs="Arial"/>
          <w:b/>
        </w:rPr>
        <w:t>…</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Pr="00C46D12" w:rsidRDefault="009F6F84"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382D6F11"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637156">
        <w:rPr>
          <w:rFonts w:ascii="Arial" w:hAnsi="Arial" w:cs="Arial"/>
        </w:rPr>
        <w:t>Budowa drogi wewnętrznej na działce nr 54/1 obręb Radowice</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4181D462" w14:textId="77777777" w:rsidR="009F6F84" w:rsidRDefault="009F6F84" w:rsidP="009F6F84">
      <w:pPr>
        <w:spacing w:line="240" w:lineRule="auto"/>
        <w:jc w:val="both"/>
        <w:rPr>
          <w:rFonts w:ascii="Arial" w:hAnsi="Arial" w:cs="Arial"/>
        </w:rPr>
      </w:pPr>
      <w:r>
        <w:rPr>
          <w:rFonts w:ascii="Arial" w:hAnsi="Arial" w:cs="Arial"/>
        </w:rPr>
        <w:lastRenderedPageBreak/>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77777777"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 xml:space="preserve">ustanowi kierownika budowy.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77777777" w:rsidR="009F6F84" w:rsidRPr="00F7340F" w:rsidRDefault="009F6F84" w:rsidP="00C50085">
      <w:pPr>
        <w:spacing w:after="0"/>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B603DD">
        <w:rPr>
          <w:rFonts w:ascii="Arial" w:hAnsi="Arial" w:cs="Arial"/>
        </w:rPr>
        <w:t>remontu</w:t>
      </w:r>
      <w:r w:rsidR="008611D0">
        <w:rPr>
          <w:rFonts w:ascii="Arial" w:hAnsi="Arial" w:cs="Arial"/>
        </w:rPr>
        <w:t xml:space="preserve"> drogi</w:t>
      </w:r>
      <w:r w:rsidR="00071A17">
        <w:rPr>
          <w:rFonts w:ascii="Arial" w:hAnsi="Arial" w:cs="Arial"/>
        </w:rPr>
        <w:t xml:space="preserve"> gminnej</w:t>
      </w:r>
      <w:r w:rsidR="00B603DD">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lastRenderedPageBreak/>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 xml:space="preserve">Stosownie do dyspozycji art. 95 ustawy </w:t>
      </w:r>
      <w:proofErr w:type="spellStart"/>
      <w:r w:rsidRPr="003A2133">
        <w:rPr>
          <w:rFonts w:ascii="Arial" w:hAnsi="Arial" w:cs="Arial"/>
        </w:rPr>
        <w:t>Pzp</w:t>
      </w:r>
      <w:proofErr w:type="spellEnd"/>
      <w:r w:rsidRPr="003A2133">
        <w:rPr>
          <w:rFonts w:ascii="Arial" w:hAnsi="Arial" w:cs="Arial"/>
        </w:rPr>
        <w:t xml:space="preserve">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77777777" w:rsidR="009F6F84" w:rsidRDefault="00071A17" w:rsidP="009F6F84">
      <w:pPr>
        <w:pStyle w:val="Tekstpodstawowy"/>
        <w:spacing w:line="240" w:lineRule="auto"/>
        <w:ind w:left="0" w:right="-567" w:firstLine="0"/>
        <w:jc w:val="left"/>
        <w:rPr>
          <w:rFonts w:ascii="Arial" w:hAnsi="Arial" w:cs="Arial"/>
        </w:rPr>
      </w:pPr>
      <w:r>
        <w:rPr>
          <w:rFonts w:ascii="Arial" w:hAnsi="Arial" w:cs="Arial"/>
        </w:rPr>
        <w:t>5</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lastRenderedPageBreak/>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30AD9D06"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637156">
        <w:rPr>
          <w:rFonts w:ascii="Arial" w:hAnsi="Arial" w:cs="Arial"/>
        </w:rPr>
        <w:t>2</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lastRenderedPageBreak/>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lastRenderedPageBreak/>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lastRenderedPageBreak/>
        <w:t>Wykonawca zabezpieczy przerwane roboty w zakresie obustronnie uzgodnionym na koszt tej strony, która odstąpiła od umowy,</w:t>
      </w:r>
    </w:p>
    <w:p w14:paraId="56EC65CE"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18</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19</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6"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19"/>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8"/>
  </w:num>
  <w:num w:numId="21" w16cid:durableId="437914098">
    <w:abstractNumId w:val="23"/>
  </w:num>
  <w:num w:numId="22" w16cid:durableId="2122408796">
    <w:abstractNumId w:val="13"/>
  </w:num>
  <w:num w:numId="23" w16cid:durableId="1127510239">
    <w:abstractNumId w:val="3"/>
  </w:num>
  <w:num w:numId="24" w16cid:durableId="1217856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71A17"/>
    <w:rsid w:val="00100223"/>
    <w:rsid w:val="001117CC"/>
    <w:rsid w:val="00131044"/>
    <w:rsid w:val="0037577B"/>
    <w:rsid w:val="003A2133"/>
    <w:rsid w:val="003D62AA"/>
    <w:rsid w:val="00411DA8"/>
    <w:rsid w:val="004913E3"/>
    <w:rsid w:val="004C7299"/>
    <w:rsid w:val="004D2CF9"/>
    <w:rsid w:val="004E179A"/>
    <w:rsid w:val="0050552A"/>
    <w:rsid w:val="00513837"/>
    <w:rsid w:val="005664FF"/>
    <w:rsid w:val="005D4375"/>
    <w:rsid w:val="005F5403"/>
    <w:rsid w:val="00637156"/>
    <w:rsid w:val="00641E7F"/>
    <w:rsid w:val="00725073"/>
    <w:rsid w:val="00755D94"/>
    <w:rsid w:val="0078022A"/>
    <w:rsid w:val="00791B8A"/>
    <w:rsid w:val="007A3C22"/>
    <w:rsid w:val="00823726"/>
    <w:rsid w:val="00852EE3"/>
    <w:rsid w:val="0085479D"/>
    <w:rsid w:val="008611D0"/>
    <w:rsid w:val="00894821"/>
    <w:rsid w:val="008B5861"/>
    <w:rsid w:val="008E0AD7"/>
    <w:rsid w:val="00924231"/>
    <w:rsid w:val="009377EF"/>
    <w:rsid w:val="009A59E6"/>
    <w:rsid w:val="009D5A0D"/>
    <w:rsid w:val="009F6F84"/>
    <w:rsid w:val="00A01560"/>
    <w:rsid w:val="00A35513"/>
    <w:rsid w:val="00A37C92"/>
    <w:rsid w:val="00A424C1"/>
    <w:rsid w:val="00A54921"/>
    <w:rsid w:val="00A93FCE"/>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F22486"/>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
    <w:basedOn w:val="Normalny"/>
    <w:uiPriority w:val="34"/>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4896</Words>
  <Characters>29378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51</cp:revision>
  <dcterms:created xsi:type="dcterms:W3CDTF">2018-04-12T06:41:00Z</dcterms:created>
  <dcterms:modified xsi:type="dcterms:W3CDTF">2023-10-17T09:16:00Z</dcterms:modified>
</cp:coreProperties>
</file>