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22B" w14:textId="28C2258E" w:rsidR="004C50C0" w:rsidRDefault="004C50C0" w:rsidP="0009251C">
      <w:pPr>
        <w:keepNext/>
        <w:shd w:val="clear" w:color="auto" w:fill="FFFFFF" w:themeFill="background1"/>
        <w:spacing w:line="200" w:lineRule="atLeast"/>
        <w:jc w:val="right"/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</w:pPr>
      <w:r w:rsidRPr="004C50C0"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Załącznik 2b do SWZ – Formularz cenowy</w:t>
      </w:r>
    </w:p>
    <w:p w14:paraId="3B27761A" w14:textId="73EAA227" w:rsidR="00DD1886" w:rsidRDefault="00DD1886" w:rsidP="0009251C">
      <w:pPr>
        <w:keepNext/>
        <w:shd w:val="clear" w:color="auto" w:fill="FFFFFF" w:themeFill="background1"/>
        <w:spacing w:line="200" w:lineRule="atLeast"/>
        <w:jc w:val="right"/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</w:pPr>
    </w:p>
    <w:p w14:paraId="0AED90C8" w14:textId="77777777" w:rsidR="00DD1886" w:rsidRDefault="00DD1886" w:rsidP="00DD1886">
      <w:pPr>
        <w:pStyle w:val="Lista"/>
        <w:spacing w:after="0"/>
        <w:rPr>
          <w:rFonts w:ascii="Century Gothic" w:hAnsi="Century Gothic"/>
          <w:b/>
          <w:sz w:val="22"/>
          <w:szCs w:val="22"/>
          <w:lang w:val="pl-PL"/>
        </w:rPr>
      </w:pPr>
    </w:p>
    <w:p w14:paraId="3A269109" w14:textId="77777777" w:rsidR="00DD1886" w:rsidRDefault="00DD1886" w:rsidP="00DD1886">
      <w:pPr>
        <w:pStyle w:val="Lista"/>
        <w:spacing w:after="0"/>
        <w:rPr>
          <w:rFonts w:ascii="Century Gothic" w:hAnsi="Century Gothic"/>
          <w:b/>
          <w:sz w:val="22"/>
          <w:szCs w:val="22"/>
          <w:lang w:val="pl-PL"/>
        </w:rPr>
      </w:pPr>
    </w:p>
    <w:p w14:paraId="5580D328" w14:textId="172BC786" w:rsidR="00DD1886" w:rsidRPr="00943AA0" w:rsidRDefault="00DD1886" w:rsidP="00DD1886">
      <w:pPr>
        <w:pStyle w:val="Lista"/>
        <w:spacing w:after="0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b/>
          <w:sz w:val="22"/>
          <w:szCs w:val="22"/>
          <w:lang w:val="pl-PL"/>
        </w:rPr>
        <w:t xml:space="preserve">Pakiet   1b  </w:t>
      </w:r>
      <w:r w:rsidRPr="00943AA0">
        <w:rPr>
          <w:rFonts w:ascii="Century Gothic" w:hAnsi="Century Gothic"/>
          <w:sz w:val="22"/>
          <w:szCs w:val="22"/>
          <w:lang w:val="pl-PL"/>
        </w:rPr>
        <w:t xml:space="preserve">Analizator do bezpośredniej identyfikacji drobnoustrojów z materiału klinicznego metodą </w:t>
      </w:r>
      <w:proofErr w:type="spellStart"/>
      <w:r w:rsidRPr="00943AA0">
        <w:rPr>
          <w:rFonts w:ascii="Century Gothic" w:hAnsi="Century Gothic"/>
          <w:sz w:val="22"/>
          <w:szCs w:val="22"/>
          <w:lang w:val="pl-PL"/>
        </w:rPr>
        <w:t>multiplex</w:t>
      </w:r>
      <w:proofErr w:type="spellEnd"/>
      <w:r w:rsidRPr="00943AA0">
        <w:rPr>
          <w:rFonts w:ascii="Century Gothic" w:hAnsi="Century Gothic"/>
          <w:sz w:val="22"/>
          <w:szCs w:val="22"/>
          <w:lang w:val="pl-PL"/>
        </w:rPr>
        <w:t xml:space="preserve"> PCR z testami </w:t>
      </w:r>
    </w:p>
    <w:p w14:paraId="4A319313" w14:textId="5CA75241" w:rsidR="00DD1886" w:rsidRPr="00943AA0" w:rsidRDefault="00DD1886" w:rsidP="00DD1886">
      <w:pPr>
        <w:pStyle w:val="Lista"/>
        <w:spacing w:after="0"/>
        <w:rPr>
          <w:rFonts w:ascii="Century Gothic" w:hAnsi="Century Gothic"/>
          <w:sz w:val="22"/>
          <w:szCs w:val="22"/>
          <w:lang w:val="pl-PL"/>
        </w:rPr>
      </w:pPr>
    </w:p>
    <w:p w14:paraId="6AE42F2B" w14:textId="77777777" w:rsidR="00DD1886" w:rsidRPr="001B1A9E" w:rsidRDefault="00DD1886" w:rsidP="00DD1886">
      <w:pPr>
        <w:pStyle w:val="Lista"/>
        <w:spacing w:after="0"/>
        <w:rPr>
          <w:rFonts w:ascii="Century Gothic" w:hAnsi="Century Gothic"/>
          <w:sz w:val="22"/>
          <w:szCs w:val="22"/>
        </w:rPr>
      </w:pPr>
    </w:p>
    <w:tbl>
      <w:tblPr>
        <w:tblW w:w="1472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57"/>
        <w:gridCol w:w="1737"/>
        <w:gridCol w:w="1837"/>
        <w:gridCol w:w="1412"/>
        <w:gridCol w:w="1823"/>
        <w:gridCol w:w="1837"/>
        <w:gridCol w:w="1597"/>
      </w:tblGrid>
      <w:tr w:rsidR="00DD1886" w:rsidRPr="001B1A9E" w14:paraId="58E6856D" w14:textId="77777777" w:rsidTr="006C6251">
        <w:trPr>
          <w:trHeight w:val="1363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27AB5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A55C8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9C64D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Okres dzierżawy</w:t>
            </w:r>
          </w:p>
          <w:p w14:paraId="79596058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 miesiącach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21138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Cena netto</w:t>
            </w:r>
          </w:p>
          <w:p w14:paraId="39EB77EC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dzierżawy za   1 miesiąc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465D7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Cena brutto</w:t>
            </w:r>
          </w:p>
          <w:p w14:paraId="3BA3990F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dzierżawy za  1 miesiąc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3B7E2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Stawka VAT</w:t>
            </w:r>
          </w:p>
          <w:p w14:paraId="71220E00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FF8FB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Całkowita</w:t>
            </w:r>
          </w:p>
          <w:p w14:paraId="427F8D13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wartość netto dzierżawy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3EE37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Całkowita wartość brutto dzierżawy</w:t>
            </w:r>
          </w:p>
        </w:tc>
      </w:tr>
      <w:tr w:rsidR="00DD1886" w:rsidRPr="001B1A9E" w14:paraId="11EBE4D2" w14:textId="77777777" w:rsidTr="006C6251">
        <w:trPr>
          <w:trHeight w:val="2165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99173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D9D02" w14:textId="77777777" w:rsidR="00DD1886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Analizator</w:t>
            </w:r>
            <w:r w:rsidRPr="00EA3004">
              <w:rPr>
                <w:rFonts w:ascii="Century Gothic" w:hAnsi="Century Gothic"/>
                <w:sz w:val="22"/>
                <w:szCs w:val="22"/>
              </w:rPr>
              <w:t xml:space="preserve"> do bezpośredniej identyfikacji drobnoustrojów z materiału klinicznego metodą </w:t>
            </w:r>
            <w:proofErr w:type="spellStart"/>
            <w:r w:rsidRPr="00EA3004">
              <w:rPr>
                <w:rFonts w:ascii="Century Gothic" w:hAnsi="Century Gothic"/>
                <w:sz w:val="22"/>
                <w:szCs w:val="22"/>
              </w:rPr>
              <w:t>multiplex</w:t>
            </w:r>
            <w:proofErr w:type="spellEnd"/>
            <w:r w:rsidRPr="00EA3004">
              <w:rPr>
                <w:rFonts w:ascii="Century Gothic" w:hAnsi="Century Gothic"/>
                <w:sz w:val="22"/>
                <w:szCs w:val="22"/>
              </w:rPr>
              <w:t xml:space="preserve"> PCR</w:t>
            </w:r>
          </w:p>
          <w:p w14:paraId="7C2CF9FD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Na</w:t>
            </w:r>
            <w:r w:rsidRPr="001B1A9E">
              <w:rPr>
                <w:rFonts w:ascii="Century Gothic" w:hAnsi="Century Gothic"/>
                <w:sz w:val="22"/>
                <w:szCs w:val="22"/>
              </w:rPr>
              <w:t>leży podać :</w:t>
            </w:r>
          </w:p>
          <w:p w14:paraId="647F5BD0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nazwę analizatora, model,</w:t>
            </w:r>
          </w:p>
          <w:p w14:paraId="04F232FA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 w:rsidRPr="001B1A9E">
              <w:rPr>
                <w:rFonts w:ascii="Century Gothic" w:hAnsi="Century Gothic"/>
                <w:sz w:val="22"/>
                <w:szCs w:val="22"/>
              </w:rPr>
              <w:t>nazwę producenta</w:t>
            </w:r>
          </w:p>
          <w:p w14:paraId="5A9A5053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86022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55CEC56" w14:textId="72793D16" w:rsidR="00DD1886" w:rsidRPr="00F015CD" w:rsidRDefault="00DD1886" w:rsidP="006C625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="009C3744">
              <w:rPr>
                <w:rFonts w:ascii="Century Gothic" w:hAnsi="Century Gothic"/>
                <w:sz w:val="22"/>
                <w:szCs w:val="22"/>
              </w:rPr>
              <w:t>3</w:t>
            </w:r>
          </w:p>
          <w:p w14:paraId="08E3A657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11E44" w14:textId="79BA60FE" w:rsidR="00DD1886" w:rsidRPr="00533152" w:rsidRDefault="00DD1886" w:rsidP="006C6251">
            <w:pPr>
              <w:pStyle w:val="Standard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2D532" w14:textId="05C1DFFB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9A55F" w14:textId="0F53326B" w:rsidR="00DD1886" w:rsidRPr="00F015CD" w:rsidRDefault="00DD1886" w:rsidP="006C625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E7D71" w14:textId="4FEB4216" w:rsidR="00DD1886" w:rsidRPr="00533152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6BB4A" w14:textId="2EB4248F" w:rsidR="00DD1886" w:rsidRPr="00533152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21B60516" w14:textId="77777777" w:rsidR="00DD1886" w:rsidRPr="001B1A9E" w:rsidRDefault="00DD1886" w:rsidP="00DD1886">
      <w:pPr>
        <w:pStyle w:val="Textbody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0"/>
        <w:tblW w:w="150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052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DD1886" w:rsidRPr="001B1A9E" w14:paraId="7FB583A5" w14:textId="77777777" w:rsidTr="006C6251">
        <w:trPr>
          <w:cantSplit/>
          <w:trHeight w:val="71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DEAB1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17000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4298D4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EDB4E9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423BD0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09FD8D6E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779E5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087C243B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1D869D57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EC508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78E9A71C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CC9E5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9A1F40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AD918C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DD1886" w:rsidRPr="001B1A9E" w14:paraId="115C7DD1" w14:textId="77777777" w:rsidTr="006C6251">
        <w:trPr>
          <w:cantSplit/>
          <w:trHeight w:val="47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83E56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C4A94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Panel do wykrywania bakterii, bakterii atypowych, wirusów oraz genów oporności (IMP, KPC, NDM, OXA-48, VIM, ESBL, MRSA) bezpośrednio z materiału (BAL, plwocina)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55C17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6EEAF64C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46F7B12D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4F70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0195555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58F7618A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6263" w14:textId="6F8A73D9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C2F3" w14:textId="36943A39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F608" w14:textId="7387AA11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10A9" w14:textId="5DF0A21A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7411" w14:textId="7E27F50B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A584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DD1886" w:rsidRPr="001B1A9E" w14:paraId="5287438E" w14:textId="77777777" w:rsidTr="006C6251">
        <w:trPr>
          <w:cantSplit/>
          <w:trHeight w:val="72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36BA2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1B1A9E">
              <w:rPr>
                <w:rFonts w:ascii="Century Gothic" w:hAnsi="Century Gothic"/>
                <w:sz w:val="22"/>
                <w:szCs w:val="22"/>
                <w:lang w:val="en-US" w:eastAsia="en-US"/>
              </w:rPr>
              <w:lastRenderedPageBreak/>
              <w:t>2.</w:t>
            </w: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54DBE0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Panel do wykrywania bakterii gram +, gram -, drożdżaków oraz genów oporności na antybiotyki (IMP, KPC, OXA -48, NDM, VIM, mcr-1, MRSA, VAN A/B  z dodatnich próbek krwi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83F8CA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12EC441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0CFDC12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7DE722D1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2FBA97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6D1606B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010BE4B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4050D787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3A98" w14:textId="46F9BC76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BBE" w14:textId="0B7FF57F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20C" w14:textId="7F2D64C6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629A" w14:textId="4F9E18E2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0B2C" w14:textId="2D8B2F30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6EF3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DD1886" w:rsidRPr="001B1A9E" w14:paraId="31ADC333" w14:textId="77777777" w:rsidTr="006C6251">
        <w:trPr>
          <w:cantSplit/>
          <w:trHeight w:val="72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379247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F372A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Panel do wykrywania patogenów oddechowych wirusy i bakterie bezpośrednio z materiału (wymaz z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nosogardła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247B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4F06D3A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F3B8F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480CA8A3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502E" w14:textId="6642C26E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BBD1" w14:textId="19FBA702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293A" w14:textId="1F36F25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9AA" w14:textId="5DBFB95C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62EE" w14:textId="75BFE4F6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1D67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DD1886" w:rsidRPr="001B1A9E" w14:paraId="699A8337" w14:textId="77777777" w:rsidTr="006C6251">
        <w:trPr>
          <w:cantSplit/>
          <w:trHeight w:val="476"/>
        </w:trPr>
        <w:tc>
          <w:tcPr>
            <w:tcW w:w="8357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722639A4" w14:textId="77777777" w:rsidR="00DD1886" w:rsidRPr="00EA3004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3F7E38AC" w14:textId="77777777" w:rsidR="00DD1886" w:rsidRPr="00EA3004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</w:p>
          <w:p w14:paraId="6850EE22" w14:textId="77777777" w:rsidR="00DD1886" w:rsidRPr="001B1A9E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418BE9" w14:textId="75805278" w:rsidR="00DD1886" w:rsidRPr="0097171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0546" w14:textId="21A296CF" w:rsidR="00DD1886" w:rsidRPr="0097171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C542A5" w14:textId="2A29D379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74655564" w14:textId="77777777" w:rsidR="003E6439" w:rsidRDefault="003E6439" w:rsidP="00DD1886">
      <w:pPr>
        <w:pStyle w:val="Standard"/>
        <w:spacing w:after="120"/>
        <w:ind w:right="393"/>
        <w:rPr>
          <w:rFonts w:ascii="Century Gothic" w:hAnsi="Century Gothic"/>
          <w:b/>
          <w:bCs/>
          <w:iCs/>
          <w:sz w:val="22"/>
          <w:szCs w:val="22"/>
        </w:rPr>
      </w:pPr>
    </w:p>
    <w:p w14:paraId="3CF6E7F4" w14:textId="77777777" w:rsidR="00DD1886" w:rsidRDefault="00DD1886" w:rsidP="00DD1886">
      <w:pPr>
        <w:pStyle w:val="Standard"/>
        <w:spacing w:after="120"/>
        <w:ind w:right="393"/>
        <w:rPr>
          <w:rFonts w:ascii="Century Gothic" w:hAnsi="Century Gothic"/>
          <w:b/>
          <w:bCs/>
          <w:iCs/>
          <w:sz w:val="22"/>
          <w:szCs w:val="22"/>
        </w:rPr>
      </w:pPr>
    </w:p>
    <w:p w14:paraId="384CB04D" w14:textId="52374FB1" w:rsidR="00DD1886" w:rsidRPr="00263C61" w:rsidRDefault="00DD1886" w:rsidP="00DD1886">
      <w:pPr>
        <w:rPr>
          <w:rFonts w:ascii="Century Gothic" w:hAnsi="Century Gothic"/>
          <w:sz w:val="22"/>
          <w:szCs w:val="22"/>
        </w:rPr>
      </w:pPr>
      <w:r w:rsidRPr="00263C61">
        <w:rPr>
          <w:rFonts w:ascii="Century Gothic" w:hAnsi="Century Gothic"/>
          <w:sz w:val="22"/>
          <w:szCs w:val="22"/>
        </w:rPr>
        <w:t>Zestawienie parametrów wymaganych dotyczących aparatu i odczynników do identyfikacji drobnoustrojów i genów oporności na antybiotyki.</w:t>
      </w:r>
    </w:p>
    <w:p w14:paraId="71144400" w14:textId="77777777" w:rsidR="00DD1886" w:rsidRDefault="00DD1886" w:rsidP="00DD1886">
      <w:pPr>
        <w:rPr>
          <w:rFonts w:ascii="Century Gothic" w:hAnsi="Century Gothic"/>
          <w:b/>
          <w:sz w:val="22"/>
          <w:szCs w:val="22"/>
        </w:rPr>
      </w:pPr>
    </w:p>
    <w:p w14:paraId="31819F86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Analizator w pełni zautomatyzowany do wieloparametrowego oznaczania  drobnoustrojów PCR w systemie zamkniętym wraz z zestawem komputerowym  z oprogramowaniem, czytnikiem kodów kreskowych, UPS i stacją roboczą do przygotowywania próbek.</w:t>
      </w:r>
    </w:p>
    <w:p w14:paraId="54D1A455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Aparat pracuje w oparciu o system zapewniający zintegrowaną izolację DNA, amplifikację i detekcję w jednym procesie bez konieczności przenoszenia próbki  w obrębie aparatu lub/i do innych urządzeń.</w:t>
      </w:r>
    </w:p>
    <w:p w14:paraId="099A23C1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 xml:space="preserve">System wykorzystuje technologię </w:t>
      </w:r>
      <w:proofErr w:type="spellStart"/>
      <w:r w:rsidRPr="00A2410E">
        <w:rPr>
          <w:rFonts w:ascii="Century Gothic" w:hAnsi="Century Gothic"/>
          <w:sz w:val="22"/>
          <w:szCs w:val="22"/>
        </w:rPr>
        <w:t>nested</w:t>
      </w:r>
      <w:proofErr w:type="spellEnd"/>
      <w:r w:rsidRPr="00A2410E">
        <w:rPr>
          <w:rFonts w:ascii="Century Gothic" w:hAnsi="Century Gothic"/>
          <w:sz w:val="22"/>
          <w:szCs w:val="22"/>
        </w:rPr>
        <w:t xml:space="preserve"> multipleks PCR o podwyższonej czułości i specyficzności oznaczeń.</w:t>
      </w:r>
    </w:p>
    <w:p w14:paraId="795A528A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Odczynniki gotowe do użycia o zamkniętym układzie reakcyjnym posiadające zabezpieczenie przed uszkodzeniem i kontaminacją.</w:t>
      </w:r>
    </w:p>
    <w:p w14:paraId="191D7783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Testy w formie panelów wykorzystujących technikę multipleks PCR do jednoczesnego wykrywania wielu patogenów.</w:t>
      </w:r>
    </w:p>
    <w:p w14:paraId="1A7EAE57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Możliwość wykonania badania bezpośrednio z próbki pobranej od pacjenta lub dodatniego posiewu krwi bez wstępnej ekstrakcji DNA.</w:t>
      </w:r>
    </w:p>
    <w:p w14:paraId="08F2F99B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Testy w formie panelów posiadają kontrole wewnętrzne umożliwiające monitorowanie poprawności wykonania badania na każdym etapie.</w:t>
      </w:r>
    </w:p>
    <w:p w14:paraId="6C5E530C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Czas wykonania analizy poniżej 70 minut.</w:t>
      </w:r>
    </w:p>
    <w:p w14:paraId="79A4E5D9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Aparat wydaje wynik gotowy do interpretacji.</w:t>
      </w:r>
    </w:p>
    <w:p w14:paraId="4612A4A7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lastRenderedPageBreak/>
        <w:t>Aparat nie wymaga spełniania kryteriów pracowni biologii molekularnej.</w:t>
      </w:r>
    </w:p>
    <w:p w14:paraId="54436705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Odczynniki multipleks PCR kompatybilne z aparatem zestawione w panelach umożliwiające detekcję grup patogenów i mecha</w:t>
      </w:r>
      <w:r>
        <w:rPr>
          <w:rFonts w:ascii="Century Gothic" w:hAnsi="Century Gothic"/>
          <w:sz w:val="22"/>
          <w:szCs w:val="22"/>
        </w:rPr>
        <w:t>nizmów oporności na antybiotyki</w:t>
      </w:r>
    </w:p>
    <w:p w14:paraId="38D4082E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kompatybilny z butelkami z różnych systemów hodowlanych</w:t>
      </w:r>
    </w:p>
    <w:p w14:paraId="394A8CA0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Modułowa budowa, aparat może być rozbudowany</w:t>
      </w:r>
    </w:p>
    <w:p w14:paraId="7C01ADA3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263C61">
        <w:rPr>
          <w:rFonts w:ascii="Century Gothic" w:hAnsi="Century Gothic"/>
          <w:sz w:val="22"/>
          <w:szCs w:val="22"/>
        </w:rPr>
        <w:t xml:space="preserve">Panel do wykrywania bakterii atypowych i wirusów  z  górnych dróg oddechowych (wymaz  z </w:t>
      </w:r>
      <w:proofErr w:type="spellStart"/>
      <w:r w:rsidRPr="00263C61">
        <w:rPr>
          <w:rFonts w:ascii="Century Gothic" w:hAnsi="Century Gothic"/>
          <w:sz w:val="22"/>
          <w:szCs w:val="22"/>
        </w:rPr>
        <w:t>nosogardzieli</w:t>
      </w:r>
      <w:proofErr w:type="spellEnd"/>
      <w:r w:rsidRPr="00263C61">
        <w:rPr>
          <w:rFonts w:ascii="Century Gothic" w:hAnsi="Century Gothic"/>
          <w:sz w:val="22"/>
          <w:szCs w:val="22"/>
        </w:rPr>
        <w:t>):</w:t>
      </w:r>
      <w:r>
        <w:rPr>
          <w:rFonts w:ascii="Century Gothic" w:hAnsi="Century Gothic"/>
          <w:sz w:val="22"/>
          <w:szCs w:val="22"/>
        </w:rPr>
        <w:t xml:space="preserve"> </w:t>
      </w:r>
      <w:r w:rsidRPr="00263C61">
        <w:rPr>
          <w:rFonts w:ascii="Century Gothic" w:hAnsi="Century Gothic"/>
          <w:sz w:val="22"/>
          <w:szCs w:val="22"/>
        </w:rPr>
        <w:t xml:space="preserve">Wykrywający przede wszystkim wirusy: SARS-COV-2, Influenza A, B, wirusy </w:t>
      </w:r>
      <w:proofErr w:type="spellStart"/>
      <w:r w:rsidRPr="00263C61">
        <w:rPr>
          <w:rFonts w:ascii="Century Gothic" w:hAnsi="Century Gothic"/>
          <w:sz w:val="22"/>
          <w:szCs w:val="22"/>
        </w:rPr>
        <w:t>Parainfluenza</w:t>
      </w:r>
      <w:proofErr w:type="spellEnd"/>
      <w:r w:rsidRPr="00263C61">
        <w:rPr>
          <w:rFonts w:ascii="Century Gothic" w:hAnsi="Century Gothic"/>
          <w:sz w:val="22"/>
          <w:szCs w:val="22"/>
        </w:rPr>
        <w:t xml:space="preserve">,  </w:t>
      </w:r>
      <w:proofErr w:type="spellStart"/>
      <w:r w:rsidRPr="00263C61">
        <w:rPr>
          <w:rFonts w:ascii="Century Gothic" w:hAnsi="Century Gothic"/>
          <w:sz w:val="22"/>
          <w:szCs w:val="22"/>
        </w:rPr>
        <w:t>Rinowirusy</w:t>
      </w:r>
      <w:proofErr w:type="spellEnd"/>
      <w:r w:rsidRPr="00263C61">
        <w:rPr>
          <w:rFonts w:ascii="Century Gothic" w:hAnsi="Century Gothic"/>
          <w:sz w:val="22"/>
          <w:szCs w:val="22"/>
        </w:rPr>
        <w:t>/</w:t>
      </w:r>
      <w:proofErr w:type="spellStart"/>
      <w:r w:rsidRPr="00263C61">
        <w:rPr>
          <w:rFonts w:ascii="Century Gothic" w:hAnsi="Century Gothic"/>
          <w:sz w:val="22"/>
          <w:szCs w:val="22"/>
        </w:rPr>
        <w:t>Enterowirusy</w:t>
      </w:r>
      <w:proofErr w:type="spellEnd"/>
      <w:r w:rsidRPr="00263C61">
        <w:rPr>
          <w:rFonts w:ascii="Century Gothic" w:hAnsi="Century Gothic"/>
          <w:sz w:val="22"/>
          <w:szCs w:val="22"/>
        </w:rPr>
        <w:t>, RSV oraz  bakterie atypowe.</w:t>
      </w:r>
    </w:p>
    <w:p w14:paraId="676F4C69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263C61">
        <w:rPr>
          <w:rFonts w:ascii="Century Gothic" w:hAnsi="Century Gothic"/>
          <w:sz w:val="22"/>
          <w:szCs w:val="22"/>
        </w:rPr>
        <w:t>Panel do wykrywania bakterii typowych i atypowych, wirusów i genów oporności na antybiotyki z dolnych dróg oddechowych (materiał: plwocina, BAL):</w:t>
      </w:r>
      <w:r>
        <w:rPr>
          <w:rFonts w:ascii="Century Gothic" w:hAnsi="Century Gothic"/>
          <w:sz w:val="22"/>
          <w:szCs w:val="22"/>
        </w:rPr>
        <w:t xml:space="preserve"> </w:t>
      </w:r>
      <w:r w:rsidRPr="00263C61">
        <w:rPr>
          <w:rFonts w:ascii="Century Gothic" w:hAnsi="Century Gothic"/>
          <w:sz w:val="22"/>
          <w:szCs w:val="22"/>
        </w:rPr>
        <w:t>Wykrywający najczęściej powodujące infekcje bakterie G (+), G (-), niefermentujące i atypowe</w:t>
      </w:r>
      <w:r>
        <w:rPr>
          <w:rFonts w:ascii="Century Gothic" w:hAnsi="Century Gothic"/>
          <w:sz w:val="22"/>
          <w:szCs w:val="22"/>
        </w:rPr>
        <w:t>,</w:t>
      </w:r>
      <w:r w:rsidRPr="00263C61">
        <w:rPr>
          <w:rFonts w:ascii="Century Gothic" w:hAnsi="Century Gothic"/>
          <w:sz w:val="22"/>
          <w:szCs w:val="22"/>
        </w:rPr>
        <w:t xml:space="preserve"> wirusy oraz geny oporności na antybiotyki.</w:t>
      </w:r>
    </w:p>
    <w:p w14:paraId="33D33E46" w14:textId="77777777" w:rsidR="00DD1886" w:rsidRPr="00263C61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263C61">
        <w:rPr>
          <w:rFonts w:ascii="Century Gothic" w:hAnsi="Century Gothic"/>
          <w:sz w:val="22"/>
          <w:szCs w:val="22"/>
        </w:rPr>
        <w:t>Panel do wykrywania patogenów zakażeń krwi i genów oporności na antybiotyki z dodatnich  hodowli (butelek krwi)</w:t>
      </w:r>
      <w:r>
        <w:rPr>
          <w:rFonts w:ascii="Century Gothic" w:hAnsi="Century Gothic"/>
          <w:sz w:val="22"/>
          <w:szCs w:val="22"/>
        </w:rPr>
        <w:t xml:space="preserve">. </w:t>
      </w:r>
      <w:r w:rsidRPr="00263C61">
        <w:rPr>
          <w:rFonts w:ascii="Century Gothic" w:hAnsi="Century Gothic"/>
          <w:sz w:val="22"/>
          <w:szCs w:val="22"/>
        </w:rPr>
        <w:t>Bakterie najczęściej powodujące zakażenie krwi G (+), G (-), niefermentujące, grzyby drożdżopodobne i geny oporności</w:t>
      </w:r>
      <w:r>
        <w:t xml:space="preserve"> (</w:t>
      </w:r>
      <w:r w:rsidRPr="00263C61">
        <w:rPr>
          <w:rFonts w:ascii="Century Gothic" w:hAnsi="Century Gothic"/>
          <w:sz w:val="22"/>
          <w:szCs w:val="22"/>
        </w:rPr>
        <w:t xml:space="preserve"> IMP, OXA-48-like, NDM, MRSA, VIM, KPC, mcr-1</w:t>
      </w:r>
      <w:r>
        <w:rPr>
          <w:rFonts w:ascii="Century Gothic" w:hAnsi="Century Gothic"/>
          <w:sz w:val="22"/>
          <w:szCs w:val="22"/>
        </w:rPr>
        <w:t>)</w:t>
      </w:r>
      <w:r w:rsidRPr="00263C61">
        <w:rPr>
          <w:rFonts w:ascii="Century Gothic" w:hAnsi="Century Gothic"/>
          <w:sz w:val="22"/>
          <w:szCs w:val="22"/>
        </w:rPr>
        <w:t>.</w:t>
      </w:r>
    </w:p>
    <w:p w14:paraId="5EB3DD79" w14:textId="35444C84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18382A77" w14:textId="3DC1C7C9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4D8DE312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39592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41D2030A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D0BFE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058D1BD1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30CB6276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4E1A3878" w14:textId="5EF53440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FE26139" w14:textId="2AB8D014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F135939" w14:textId="38C56A6E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890D6E8" w14:textId="379126B2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56865F24" w14:textId="77777777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20805141" w14:textId="75B9F637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A278062" w14:textId="77777777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48571AE1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 2b  </w:t>
      </w:r>
    </w:p>
    <w:p w14:paraId="50AEFB2F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63E724EC" w14:textId="77777777" w:rsidR="00DD1886" w:rsidRDefault="00DD1886" w:rsidP="00DD1886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Podłoża do hodowli bakterii z krwi i innych płynów ustrojowych wraz z dzierżawą  aparatu do hodowli. Podłoża i odczynniki do hodowli i wykonania testów lekooporności </w:t>
      </w:r>
      <w:proofErr w:type="spellStart"/>
      <w:r>
        <w:rPr>
          <w:rFonts w:ascii="Century Gothic" w:hAnsi="Century Gothic"/>
          <w:b/>
          <w:sz w:val="22"/>
          <w:szCs w:val="22"/>
        </w:rPr>
        <w:t>Mycobacterium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tuberculosis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complex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wraz z dzierżawą 2 aparatów. Odczynniki i podłoża do diagnostyki mikrobiologicznej, drobny sprzęt </w:t>
      </w:r>
    </w:p>
    <w:p w14:paraId="35804C53" w14:textId="77777777" w:rsidR="00DD1886" w:rsidRDefault="00DD1886" w:rsidP="00DD1886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DD1886" w14:paraId="72AE9863" w14:textId="77777777" w:rsidTr="006C6251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FCD6C9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88D33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DAF7F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A29067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8A7D3C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Cena jednostkowa </w:t>
            </w:r>
          </w:p>
          <w:p w14:paraId="58F33B04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BE897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Cena </w:t>
            </w:r>
          </w:p>
          <w:p w14:paraId="5D869E0E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106A5794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E9019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Stawka  VAT </w:t>
            </w:r>
          </w:p>
          <w:p w14:paraId="75DAE5EC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37C94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BF1EB2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0095FD7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*Nazwa handlowa produktu</w:t>
            </w:r>
          </w:p>
        </w:tc>
      </w:tr>
      <w:tr w:rsidR="00DD1886" w14:paraId="292F05F7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1913A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32FD9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Podłoża tlenowe do hodowli krwi z odczynnikiem neutralizującym antybiotyki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F9DA8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FF964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8EEA" w14:textId="4A0791C9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4DC9" w14:textId="60EEF3B0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ECB0" w14:textId="4B784B56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426" w14:textId="78C57DCE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AEC" w14:textId="204B032C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4500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44D0C65A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49CF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06671B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Butelki beztlenowe do hodowli krwi z odczynnikiem neutralizującym antybiotyki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AE333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EF14CD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DE2F" w14:textId="29CFA50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5F28" w14:textId="1A437AE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5035" w14:textId="099E558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D075" w14:textId="3FB4794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CBC1" w14:textId="1F70A69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E3E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10F9AC8F" w14:textId="77777777" w:rsidTr="006C6251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563EC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B2B766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Podłoża do hodowli prątków z krwi nie wymagające dodatku suplementów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A7DC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5E7AAA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9A22" w14:textId="52A3EDD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E40A" w14:textId="00F1ADC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3DBB" w14:textId="49F96DAF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1091" w14:textId="0EB17C4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5827" w14:textId="1DF9AEB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A2F6" w14:textId="77777777" w:rsidR="00DD1886" w:rsidRPr="00973DDF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2FA4DC18" w14:textId="77777777" w:rsidTr="006C6251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DA0B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EBAA95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Butelki z podłożem lizującym do hodowli i wykrywania drobnoustrojów beztlenowych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FBD3A6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33FA7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B3ED" w14:textId="38EFBA2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55CD" w14:textId="510B48A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6FB" w14:textId="4D47A82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F67" w14:textId="785418C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6B55" w14:textId="75E8A02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561A" w14:textId="77777777" w:rsidR="00DD1886" w:rsidRPr="00973DDF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6BE72D17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C447B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FC12A1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Probówki z podłożem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Middlebroka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7H9 oraz wskaźnikiem fluorescencyjnym do wykrywania i hodowli prątków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636C3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AC5D5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4609" w14:textId="2CD13EB9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FF4" w14:textId="586EC6E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3E76" w14:textId="3BEEEFB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FEE5" w14:textId="5FC5A24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D280" w14:textId="77777777" w:rsidR="00DD1886" w:rsidRPr="008208E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C000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05B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7B1EFD65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9C7BD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06537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Suplement antybiotykowo – wzrostowy  niezbędny do wykonania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ww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posiewów 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A7DABA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4"/>
                <w:lang w:eastAsia="en-US"/>
              </w:rPr>
              <w:t>ozn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7EF30D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1FA0" w14:textId="432320D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1829" w14:textId="0E5A8EC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D155" w14:textId="66CE2B2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8E35" w14:textId="725FF88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2A53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C000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7B83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58B60D14" w14:textId="77777777" w:rsidTr="006C6251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EBFD5B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637B06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Zestaw leków do oznaczania lekooporności SIRE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7395D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201D16">
              <w:rPr>
                <w:rFonts w:ascii="Century Gothic" w:hAnsi="Century Gothic"/>
                <w:szCs w:val="24"/>
                <w:lang w:eastAsia="en-US"/>
              </w:rPr>
              <w:t>ozn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7E192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8C1B" w14:textId="14F9C6C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17E" w14:textId="559D7762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803" w14:textId="278287B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F1BE" w14:textId="35AF775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0AB4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FFFF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738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1F1FF73F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20A3B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356918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Zestaw do oznaczenia wrażliwości na wysokie stężenie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Etambutolu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7,5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0D6761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opak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43CDC7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2775" w14:textId="2F09E7D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7704" w14:textId="6A613A63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12D" w14:textId="7BE7101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3B8D" w14:textId="53CD093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61F9" w14:textId="4D4B10B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4773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61A0E767" w14:textId="77777777" w:rsidTr="006C6251">
        <w:trPr>
          <w:cantSplit/>
          <w:trHeight w:val="967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CF80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A379E9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Zestaw do oznaczania wrażliwości na wysokie stężenie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Izoniazydu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0,4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8ABEC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opak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385320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0652" w14:textId="46A86D30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6EBC" w14:textId="0C30C955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57E" w14:textId="51001BA1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F453" w14:textId="6AFEEE12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2BA2" w14:textId="2A110BD0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9368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36ECA7BF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A467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CE1A38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Test identyfikacyjny różniący MOTT/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Mtbc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D0D23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ozn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1CD21B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3F02" w14:textId="257807C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A77" w14:textId="69A9784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FCB" w14:textId="10A6CA3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136A" w14:textId="4671A3D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D903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1975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1B1AFAD1" w14:textId="77777777" w:rsidTr="006C6251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EC292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44E36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Zestaw do oznaczania wrażliwości na PZA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691D3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ozn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91EE1E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BE68" w14:textId="41A09A7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5687" w14:textId="731682B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3C1A" w14:textId="6CCC424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116" w14:textId="06119D4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BBB5" w14:textId="08CEF17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EC1E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7E77B5F0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4D51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F4019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Probówki do oznaczania wrażliwości na PZA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8AE537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881232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F03E" w14:textId="20EEFB5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976" w14:textId="26C64FC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3E4" w14:textId="4DE0090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0B26" w14:textId="5CB2AE92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88EC" w14:textId="4951A84F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9097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52E93F20" w14:textId="77777777" w:rsidTr="006C6251">
        <w:trPr>
          <w:cantSplit/>
          <w:trHeight w:val="44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BA42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588FD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Płytki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chromogenne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do identyfikacji grzybów z rodz. Candida, min. 4 gatunki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558C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  <w:p w14:paraId="342BC8B3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F3EEA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  <w:p w14:paraId="59DD6036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98887" w14:textId="7B670FF3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9FAF1" w14:textId="5521592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1BB26" w14:textId="4901623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78DC8" w14:textId="0B2C994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A947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470075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:rsidRPr="009279C4" w14:paraId="69E5B9FF" w14:textId="77777777" w:rsidTr="006C6251">
        <w:trPr>
          <w:cantSplit/>
          <w:trHeight w:val="57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7986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F535B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val="en-US"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>Bezpieczna</w:t>
            </w:r>
            <w:proofErr w:type="spellEnd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 xml:space="preserve"> </w:t>
            </w:r>
            <w:proofErr w:type="spellStart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>igła</w:t>
            </w:r>
            <w:proofErr w:type="spellEnd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 xml:space="preserve"> Vacutainer 8/10 32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DA80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3991D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r w:rsidRPr="00746B21">
              <w:rPr>
                <w:rFonts w:ascii="Century Gothic" w:hAnsi="Century Gothic"/>
                <w:szCs w:val="24"/>
                <w:lang w:val="en-US"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B5CA72" w14:textId="66DD720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45A3F" w14:textId="61647B5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6ECC5" w14:textId="7D3124F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5F8CB" w14:textId="3BDBE01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C00B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C44708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</w:tr>
      <w:tr w:rsidR="00DD1886" w14:paraId="4AD0B3C2" w14:textId="77777777" w:rsidTr="006C6251">
        <w:trPr>
          <w:cantSplit/>
          <w:trHeight w:val="84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1D5F6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E1BE3E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Uchwyt jednorazowego użytku do w/w igły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4C49D6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94D25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>
              <w:rPr>
                <w:rFonts w:ascii="Century Gothic" w:hAnsi="Century Gothic"/>
                <w:szCs w:val="24"/>
                <w:lang w:eastAsia="en-US"/>
              </w:rPr>
              <w:t>10</w:t>
            </w:r>
            <w:r w:rsidRPr="00746B21">
              <w:rPr>
                <w:rFonts w:ascii="Century Gothic" w:hAnsi="Century Gothic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D132FA" w14:textId="536220D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9D4C94" w14:textId="286204E2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FA69B" w14:textId="52F1FC1F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73DCF" w14:textId="586C6F2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A0DBD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6DE401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429BAD44" w14:textId="77777777" w:rsidTr="006C6251">
        <w:trPr>
          <w:cantSplit/>
          <w:trHeight w:val="42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CF890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8730C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Paski do identyfikacji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niacynowe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258D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A63261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76EA7" w14:textId="6CCE82B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CFE72" w14:textId="44F1015F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0A25F7" w14:textId="0573C24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F6AAC" w14:textId="7693215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2482" w14:textId="77777777" w:rsidR="00DD1886" w:rsidRPr="003B74A7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8B507C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27304A57" w14:textId="77777777" w:rsidTr="006C6251">
        <w:trPr>
          <w:cantSplit/>
          <w:trHeight w:val="55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2EC3B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8E2B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Probówka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Vacutainer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4ml z heparyną litową w formie natryskowej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3CF5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59CD6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4E96FC" w14:textId="4A9C91B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301D7" w14:textId="2FA0E5C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A42BD" w14:textId="4F9F5C33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F17E4" w14:textId="49795AD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3563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ABFDB0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63BE6630" w14:textId="77777777" w:rsidTr="006C6251">
        <w:trPr>
          <w:cantSplit/>
          <w:trHeight w:val="42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0B9C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030C4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Dzierżawa 1 aparat</w:t>
            </w:r>
            <w:r>
              <w:rPr>
                <w:rFonts w:ascii="Century Gothic" w:hAnsi="Century Gothic"/>
                <w:szCs w:val="24"/>
                <w:lang w:eastAsia="en-US"/>
              </w:rPr>
              <w:t>u do hodowli  (1)</w:t>
            </w:r>
          </w:p>
          <w:p w14:paraId="6EFA3670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8B7148">
              <w:rPr>
                <w:rFonts w:ascii="Century Gothic" w:hAnsi="Century Gothic"/>
                <w:szCs w:val="24"/>
                <w:lang w:eastAsia="en-US"/>
              </w:rPr>
              <w:t xml:space="preserve">do hodowli i wykonania testów lekooporności </w:t>
            </w:r>
            <w:proofErr w:type="spellStart"/>
            <w:r w:rsidRPr="008B7148">
              <w:rPr>
                <w:rFonts w:ascii="Century Gothic" w:hAnsi="Century Gothic"/>
                <w:szCs w:val="24"/>
                <w:lang w:eastAsia="en-US"/>
              </w:rPr>
              <w:t>Mycobacterium</w:t>
            </w:r>
            <w:proofErr w:type="spellEnd"/>
            <w:r w:rsidRPr="008B7148">
              <w:rPr>
                <w:rFonts w:ascii="Century Gothic" w:hAnsi="Century Gothic"/>
                <w:szCs w:val="24"/>
                <w:lang w:eastAsia="en-US"/>
              </w:rPr>
              <w:t xml:space="preserve"> </w:t>
            </w:r>
            <w:proofErr w:type="spellStart"/>
            <w:r w:rsidRPr="008B7148">
              <w:rPr>
                <w:rFonts w:ascii="Century Gothic" w:hAnsi="Century Gothic"/>
                <w:szCs w:val="24"/>
                <w:lang w:eastAsia="en-US"/>
              </w:rPr>
              <w:t>tuberculosis</w:t>
            </w:r>
            <w:proofErr w:type="spellEnd"/>
            <w:r w:rsidRPr="008B7148">
              <w:rPr>
                <w:rFonts w:ascii="Century Gothic" w:hAnsi="Century Gothic"/>
                <w:szCs w:val="24"/>
                <w:lang w:eastAsia="en-US"/>
              </w:rPr>
              <w:t xml:space="preserve"> </w:t>
            </w:r>
            <w:proofErr w:type="spellStart"/>
            <w:r w:rsidRPr="008B7148">
              <w:rPr>
                <w:rFonts w:ascii="Century Gothic" w:hAnsi="Century Gothic"/>
                <w:szCs w:val="24"/>
                <w:lang w:eastAsia="en-US"/>
              </w:rPr>
              <w:t>complex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75E3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59995" w14:textId="4236E8D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</w:t>
            </w:r>
            <w:r w:rsidR="009C3744">
              <w:rPr>
                <w:rFonts w:ascii="Century Gothic" w:hAnsi="Century Gothic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D18E72" w14:textId="5620EC0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2706C" w14:textId="0AFAE49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AFC43C" w14:textId="776C260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082C4E" w14:textId="45B6231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8580" w14:textId="738EBB5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465F2F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00B034AD" w14:textId="77777777" w:rsidTr="006C6251">
        <w:trPr>
          <w:cantSplit/>
          <w:trHeight w:val="3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330A8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E621D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Dzierżawa 1 aparat</w:t>
            </w:r>
            <w:r>
              <w:rPr>
                <w:rFonts w:ascii="Century Gothic" w:hAnsi="Century Gothic"/>
                <w:szCs w:val="24"/>
                <w:lang w:eastAsia="en-US"/>
              </w:rPr>
              <w:t xml:space="preserve">u </w:t>
            </w:r>
            <w:r>
              <w:t xml:space="preserve"> </w:t>
            </w:r>
            <w:r w:rsidRPr="008B7148">
              <w:rPr>
                <w:rFonts w:ascii="Century Gothic" w:hAnsi="Century Gothic"/>
                <w:szCs w:val="24"/>
                <w:lang w:eastAsia="en-US"/>
              </w:rPr>
              <w:t xml:space="preserve">do hodowli i wykonania testów lekooporności </w:t>
            </w:r>
            <w:proofErr w:type="spellStart"/>
            <w:r w:rsidRPr="008B7148">
              <w:rPr>
                <w:rFonts w:ascii="Century Gothic" w:hAnsi="Century Gothic"/>
                <w:szCs w:val="24"/>
                <w:lang w:eastAsia="en-US"/>
              </w:rPr>
              <w:t>Mycobacterium</w:t>
            </w:r>
            <w:proofErr w:type="spellEnd"/>
            <w:r w:rsidRPr="008B7148">
              <w:rPr>
                <w:rFonts w:ascii="Century Gothic" w:hAnsi="Century Gothic"/>
                <w:szCs w:val="24"/>
                <w:lang w:eastAsia="en-US"/>
              </w:rPr>
              <w:t xml:space="preserve"> </w:t>
            </w:r>
            <w:proofErr w:type="spellStart"/>
            <w:r w:rsidRPr="008B7148">
              <w:rPr>
                <w:rFonts w:ascii="Century Gothic" w:hAnsi="Century Gothic"/>
                <w:szCs w:val="24"/>
                <w:lang w:eastAsia="en-US"/>
              </w:rPr>
              <w:t>tuberculosis</w:t>
            </w:r>
            <w:proofErr w:type="spellEnd"/>
            <w:r w:rsidRPr="008B7148">
              <w:rPr>
                <w:rFonts w:ascii="Century Gothic" w:hAnsi="Century Gothic"/>
                <w:szCs w:val="24"/>
                <w:lang w:eastAsia="en-US"/>
              </w:rPr>
              <w:t xml:space="preserve"> </w:t>
            </w:r>
            <w:proofErr w:type="spellStart"/>
            <w:r w:rsidRPr="008B7148">
              <w:rPr>
                <w:rFonts w:ascii="Century Gothic" w:hAnsi="Century Gothic"/>
                <w:szCs w:val="24"/>
                <w:lang w:eastAsia="en-US"/>
              </w:rPr>
              <w:t>complex</w:t>
            </w:r>
            <w:proofErr w:type="spellEnd"/>
            <w:r w:rsidRPr="008B7148">
              <w:rPr>
                <w:rFonts w:ascii="Century Gothic" w:hAnsi="Century Gothic"/>
                <w:szCs w:val="24"/>
                <w:lang w:eastAsia="en-US"/>
              </w:rPr>
              <w:t xml:space="preserve"> </w:t>
            </w:r>
            <w:r>
              <w:rPr>
                <w:rFonts w:ascii="Century Gothic" w:hAnsi="Century Gothic"/>
                <w:szCs w:val="24"/>
                <w:lang w:eastAsia="en-US"/>
              </w:rPr>
              <w:t>(2)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6DE81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2F13F" w14:textId="47162622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</w:t>
            </w:r>
            <w:r w:rsidR="009C3744">
              <w:rPr>
                <w:rFonts w:ascii="Century Gothic" w:hAnsi="Century Gothic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DFDCB" w14:textId="68E85F5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8E0AA0" w14:textId="2F04DEE9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A403D" w14:textId="0501BEE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BF5322" w14:textId="19B6630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F347" w14:textId="480C44C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55BFE8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2F8A12E9" w14:textId="77777777" w:rsidTr="006C6251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17B0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39C5DD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Dzierżawa aparatu do posiewu krwi i płynów ustrojowych minimum 80 miejsc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687A1A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0F539" w14:textId="1E36522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</w:t>
            </w:r>
            <w:r w:rsidR="009C3744">
              <w:rPr>
                <w:rFonts w:ascii="Century Gothic" w:hAnsi="Century Gothic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C6FA0" w14:textId="637F889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031C2D" w14:textId="1ACDC80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CB606" w14:textId="1EB181D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FEF8D" w14:textId="7A76128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5D94E" w14:textId="359D9BF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7E3A29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7D4D0F7F" w14:textId="77777777" w:rsidTr="006C6251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44138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6F39C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Suplement dla organizmów wymagających i hodowanych z płynów innych niż krew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FC8196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oznaczenie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43022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75DA0" w14:textId="08DC9DF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F6B5D" w14:textId="5CA0334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69703" w14:textId="63B973E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C5231" w14:textId="1B09D83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9DE45" w14:textId="2EA8C13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0C6F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6E06262F" w14:textId="77777777" w:rsidTr="006C6251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8765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FF2F2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>
              <w:rPr>
                <w:rFonts w:ascii="Century Gothic" w:hAnsi="Century Gothic"/>
                <w:szCs w:val="24"/>
                <w:lang w:eastAsia="en-US"/>
              </w:rPr>
              <w:t>Igła motylkowa z uchwytem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D7E88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F9EB7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78A401" w14:textId="708A89E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3885D0" w14:textId="2B86E1A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727964" w14:textId="2FA0165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A7E2D7" w14:textId="12A3C3E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1863C" w14:textId="77777777" w:rsidR="00DD1886" w:rsidRPr="003B74A7" w:rsidRDefault="00DD1886" w:rsidP="006C6251">
            <w:pPr>
              <w:spacing w:line="276" w:lineRule="auto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D78B4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0BCD872E" w14:textId="77777777" w:rsidTr="006C6251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7CF3D6A7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317EAEFE" w14:textId="77777777" w:rsidR="00DD1886" w:rsidRPr="00973DDF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4"/>
                <w:lang w:eastAsia="en-US"/>
              </w:rPr>
            </w:pPr>
          </w:p>
          <w:p w14:paraId="640C1685" w14:textId="77777777" w:rsidR="00DD1886" w:rsidRPr="00973DDF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b/>
                <w:szCs w:val="24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A7D3AA4" w14:textId="7D14D815" w:rsidR="00DD1886" w:rsidRPr="00A6549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8225" w14:textId="0DD9F190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BF87E7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eastAsia="en-US"/>
              </w:rPr>
            </w:pPr>
          </w:p>
        </w:tc>
      </w:tr>
    </w:tbl>
    <w:p w14:paraId="66C7B684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16B1D8BF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3FD4D55A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6309BFD9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</w:p>
    <w:p w14:paraId="0811E617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777605"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   </w:t>
      </w:r>
    </w:p>
    <w:p w14:paraId="31B4B64E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Gotowe podłoża na płytkach z polistyrenu średnica 90mm, muszą być rozlane na płytkach z żebrami wentylacyjnymi i posiadać na każdej płytce czytelne: datę ważności, numer serii produkcji i nazwę podłoża umieszczone na części związanej z podłożem</w:t>
      </w:r>
    </w:p>
    <w:p w14:paraId="7CC29FC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Płytki muszą być pakowane szczelnie, po 10 lub 20 w folię oznakowaną nazwą podłoża, numerem serii i produkcji, datą ważności, następnie w pudełko kartonowe dla zabezpieczenia przed uszkodzeniem mechanicznym</w:t>
      </w:r>
    </w:p>
    <w:p w14:paraId="5178A68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Każde pudełko musi być czytelnie oznakowane: nazwą producenta, nazwą podłoża, terminem ważności oraz numerem serii produkcji</w:t>
      </w:r>
    </w:p>
    <w:p w14:paraId="1C987D9B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każdej dostawy musi być dostarczony certyfikat jakości</w:t>
      </w:r>
    </w:p>
    <w:p w14:paraId="21175583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na płytkach muszą mieć gładką, pozbawioną jakichkolwiek nierówności powierzchnię, nie mogą zawierać nadmiernej ilości wody kondensacyjnej</w:t>
      </w:r>
    </w:p>
    <w:p w14:paraId="173850E5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Transport powinien odbywać się w sposób gwarantujący odpowiednią jakość dostawy (wpływ niekorzystnych warunków pogodowych)</w:t>
      </w:r>
    </w:p>
    <w:p w14:paraId="66840D8C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Oświadczenie Wykonawcy, że zaoferowane odczynniki mogą współpracować z aparatami nie powodując ich uszkodzenia</w:t>
      </w:r>
    </w:p>
    <w:p w14:paraId="7308A213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Termin dostawy odczynników i materiałów zużywalnych – 72 godziny</w:t>
      </w:r>
    </w:p>
    <w:p w14:paraId="2D3EBA86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Parametry aparatu do posiewu krwi i innych płynów ustrojowych: minimum 80 miejsc do inkubacji</w:t>
      </w:r>
    </w:p>
    <w:p w14:paraId="5A8677D3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i podłoża muszą pochodzić od jednego producenta</w:t>
      </w:r>
    </w:p>
    <w:p w14:paraId="73AFCEFD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Zachowanie ciągłości pomiarów oraz utrzymywanie stabilnej temperatury, nieinwazyjny sposób pomiaru, odczyt oparty o fluorescencję</w:t>
      </w:r>
    </w:p>
    <w:p w14:paraId="3AA4AAFC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śledzenia zmian zachodzących w butelce bez jej wyjmowania z aparatu</w:t>
      </w:r>
    </w:p>
    <w:p w14:paraId="5A404EC0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dowolnego ustawiania czasu pomiaru w zależności od rodzaju podłoża i badanego materiału</w:t>
      </w:r>
    </w:p>
    <w:p w14:paraId="701A075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Czytnik kodów paskowych umożliwiający wprowadzenie danych (dostępna opcja wprowadzania butelek z uszkodzonym kodem kreskowym)</w:t>
      </w:r>
    </w:p>
    <w:p w14:paraId="3198B4E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ponownego umieszczenia podłoży dodatnich w aparacie do 3h od czasu zakończenia hodowli, bez utraty danych oraz wyników pomiarów dotyczących próbek</w:t>
      </w:r>
    </w:p>
    <w:p w14:paraId="4A5FE39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Igła motylkowa z fabrycznie zintegrowanym uchwytem, adapterem </w:t>
      </w:r>
      <w:proofErr w:type="spellStart"/>
      <w:r>
        <w:rPr>
          <w:rFonts w:ascii="Century Gothic" w:hAnsi="Century Gothic"/>
          <w:sz w:val="22"/>
          <w:szCs w:val="22"/>
        </w:rPr>
        <w:t>luer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dł.drenu</w:t>
      </w:r>
      <w:proofErr w:type="spellEnd"/>
      <w:r>
        <w:rPr>
          <w:rFonts w:ascii="Century Gothic" w:hAnsi="Century Gothic"/>
          <w:sz w:val="22"/>
          <w:szCs w:val="22"/>
        </w:rPr>
        <w:t xml:space="preserve"> 30-35 cm, z zabezpieczeniem </w:t>
      </w:r>
      <w:proofErr w:type="spellStart"/>
      <w:r>
        <w:rPr>
          <w:rFonts w:ascii="Century Gothic" w:hAnsi="Century Gothic"/>
          <w:sz w:val="22"/>
          <w:szCs w:val="22"/>
        </w:rPr>
        <w:t>przeciwzakłuciowym</w:t>
      </w:r>
      <w:proofErr w:type="spellEnd"/>
      <w:r>
        <w:rPr>
          <w:rFonts w:ascii="Century Gothic" w:hAnsi="Century Gothic"/>
          <w:sz w:val="22"/>
          <w:szCs w:val="22"/>
        </w:rPr>
        <w:t>, sterylna pakowana pojedynczo, kompatybilna z szyjkami butelek z podłożami do hodowli krwi (dotyczy pozycji 22)</w:t>
      </w:r>
    </w:p>
    <w:p w14:paraId="5BAB1F79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wyposażony w UPS</w:t>
      </w:r>
    </w:p>
    <w:p w14:paraId="4EE35C5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wyposażony w moduł dwukierunkowej transmisji danych umożliwiający podłączenie i wymianę danych z siecią laboratoryjną szpitala</w:t>
      </w:r>
    </w:p>
    <w:p w14:paraId="035976D5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Konieczność wpięcia aparatu do sieci</w:t>
      </w:r>
    </w:p>
    <w:p w14:paraId="1A306FF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wykonania procedury inokulacji testów do identyfikacji oraz oceny </w:t>
      </w:r>
      <w:proofErr w:type="spellStart"/>
      <w:r>
        <w:rPr>
          <w:rFonts w:ascii="Century Gothic" w:hAnsi="Century Gothic"/>
          <w:sz w:val="22"/>
          <w:szCs w:val="22"/>
        </w:rPr>
        <w:t>lekowrażliwości</w:t>
      </w:r>
      <w:proofErr w:type="spellEnd"/>
      <w:r>
        <w:rPr>
          <w:rFonts w:ascii="Century Gothic" w:hAnsi="Century Gothic"/>
          <w:sz w:val="22"/>
          <w:szCs w:val="22"/>
        </w:rPr>
        <w:t xml:space="preserve"> bezpośrednio z pozytywnych podłoży hodowlanych – oświadczenie producenta z opisem – wymagane</w:t>
      </w:r>
    </w:p>
    <w:p w14:paraId="4F444579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Bezpłatne przeprowadzenie szkoleń personelu z obsługi aparatu po instalacji oraz szkolenie dla personelu szpitala w zakresie prawidłowych procedur próżniowego pobierania krwi do badań na posiew</w:t>
      </w:r>
    </w:p>
    <w:p w14:paraId="092A1EA2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Dokumenty dopuszczające do obrotu w jednostkach służby zdrowia na terenie RP – deklaracja zgodności CE lub wpis do rejestru wyrobów medycznych</w:t>
      </w:r>
    </w:p>
    <w:p w14:paraId="2FE5E10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Czas reakcji serwisu do 24 h w dni robocze od momentu zgłoszenia awarii </w:t>
      </w:r>
    </w:p>
    <w:p w14:paraId="20F5A707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Parametry aparatu /systemu do hodowli prątków: 960 miejsc pomiarowych</w:t>
      </w:r>
    </w:p>
    <w:p w14:paraId="0B156BD9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Detekcja oparta o metodę </w:t>
      </w:r>
      <w:proofErr w:type="spellStart"/>
      <w:r>
        <w:rPr>
          <w:rFonts w:ascii="Century Gothic" w:hAnsi="Century Gothic"/>
          <w:sz w:val="22"/>
          <w:szCs w:val="22"/>
        </w:rPr>
        <w:t>fluorometryczną</w:t>
      </w:r>
      <w:proofErr w:type="spellEnd"/>
      <w:r>
        <w:rPr>
          <w:rFonts w:ascii="Century Gothic" w:hAnsi="Century Gothic"/>
          <w:sz w:val="22"/>
          <w:szCs w:val="22"/>
        </w:rPr>
        <w:t xml:space="preserve"> w protokole inkubacji 1-56 dni, bez potrzeby manualnej kalibracji urządzenia przez Użytkownika</w:t>
      </w:r>
    </w:p>
    <w:p w14:paraId="4FD70F1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wykonania testu </w:t>
      </w:r>
      <w:proofErr w:type="spellStart"/>
      <w:r>
        <w:rPr>
          <w:rFonts w:ascii="Century Gothic" w:hAnsi="Century Gothic"/>
          <w:sz w:val="22"/>
          <w:szCs w:val="22"/>
        </w:rPr>
        <w:t>lekowrażliwości</w:t>
      </w:r>
      <w:proofErr w:type="spellEnd"/>
      <w:r>
        <w:rPr>
          <w:rFonts w:ascii="Century Gothic" w:hAnsi="Century Gothic"/>
          <w:sz w:val="22"/>
          <w:szCs w:val="22"/>
        </w:rPr>
        <w:t xml:space="preserve"> i hodowli w tym samym systemie: SIRE z automatyczną interpretacją wyników w oparciu o odczynniki IVD w plastikowych probówkach bez użycia igieł w trakcie inokulacji</w:t>
      </w:r>
    </w:p>
    <w:p w14:paraId="0869D19A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testowania leków drugiego rzutu: </w:t>
      </w:r>
      <w:proofErr w:type="spellStart"/>
      <w:r>
        <w:rPr>
          <w:rFonts w:ascii="Century Gothic" w:hAnsi="Century Gothic"/>
          <w:sz w:val="22"/>
          <w:szCs w:val="22"/>
        </w:rPr>
        <w:t>amikacyny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kanamycyny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ofloksacyny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moksyfloksacyny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kapreomycyny</w:t>
      </w:r>
      <w:proofErr w:type="spellEnd"/>
      <w:r>
        <w:rPr>
          <w:rFonts w:ascii="Century Gothic" w:hAnsi="Century Gothic"/>
          <w:sz w:val="22"/>
          <w:szCs w:val="22"/>
        </w:rPr>
        <w:t xml:space="preserve">, PAS, </w:t>
      </w:r>
      <w:proofErr w:type="spellStart"/>
      <w:r>
        <w:rPr>
          <w:rFonts w:ascii="Century Gothic" w:hAnsi="Century Gothic"/>
          <w:sz w:val="22"/>
          <w:szCs w:val="22"/>
        </w:rPr>
        <w:t>etionamidu</w:t>
      </w:r>
      <w:proofErr w:type="spellEnd"/>
      <w:r>
        <w:rPr>
          <w:rFonts w:ascii="Century Gothic" w:hAnsi="Century Gothic"/>
          <w:sz w:val="22"/>
          <w:szCs w:val="22"/>
        </w:rPr>
        <w:t xml:space="preserve"> w trybie non- IVD</w:t>
      </w:r>
    </w:p>
    <w:p w14:paraId="5E9AACED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Dodatkowe oprogramowanie wydłużające protokoły inkubacji </w:t>
      </w:r>
      <w:proofErr w:type="spellStart"/>
      <w:r>
        <w:rPr>
          <w:rFonts w:ascii="Century Gothic" w:hAnsi="Century Gothic"/>
          <w:sz w:val="22"/>
          <w:szCs w:val="22"/>
        </w:rPr>
        <w:t>lekowrażliwości</w:t>
      </w:r>
      <w:proofErr w:type="spellEnd"/>
      <w:r>
        <w:rPr>
          <w:rFonts w:ascii="Century Gothic" w:hAnsi="Century Gothic"/>
          <w:sz w:val="22"/>
          <w:szCs w:val="22"/>
        </w:rPr>
        <w:t xml:space="preserve"> powyżej 13 dni oraz dostarczające interpretację wyników </w:t>
      </w:r>
      <w:proofErr w:type="spellStart"/>
      <w:r>
        <w:rPr>
          <w:rFonts w:ascii="Century Gothic" w:hAnsi="Century Gothic"/>
          <w:sz w:val="22"/>
          <w:szCs w:val="22"/>
        </w:rPr>
        <w:t>lekowrażliwości</w:t>
      </w:r>
      <w:proofErr w:type="spellEnd"/>
      <w:r>
        <w:rPr>
          <w:rFonts w:ascii="Century Gothic" w:hAnsi="Century Gothic"/>
          <w:sz w:val="22"/>
          <w:szCs w:val="22"/>
        </w:rPr>
        <w:t xml:space="preserve"> dla leków drugiego rzutu a także dostęp do graficznych krzywych wzrostu</w:t>
      </w:r>
    </w:p>
    <w:p w14:paraId="6EE8F1D6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System wyposażony w UPS i drukarkę</w:t>
      </w:r>
    </w:p>
    <w:p w14:paraId="7992949A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Rejestrowanie probówek za pomocą kodów kreskowych</w:t>
      </w:r>
    </w:p>
    <w:p w14:paraId="075BCD83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System z 3 szufladami inkubacyjnymi</w:t>
      </w:r>
    </w:p>
    <w:p w14:paraId="67E7CDEA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w plastikowych probówkach pojemność max 10ml</w:t>
      </w:r>
    </w:p>
    <w:p w14:paraId="42D3741B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przechowywane w temperaturze pokojowej</w:t>
      </w:r>
    </w:p>
    <w:p w14:paraId="451A117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identyfikacji pozytywnych hodowli szybkim testem </w:t>
      </w:r>
      <w:proofErr w:type="spellStart"/>
      <w:r>
        <w:rPr>
          <w:rFonts w:ascii="Century Gothic" w:hAnsi="Century Gothic"/>
          <w:sz w:val="22"/>
          <w:szCs w:val="22"/>
        </w:rPr>
        <w:t>immunochromatograficznym</w:t>
      </w:r>
      <w:proofErr w:type="spellEnd"/>
      <w:r>
        <w:rPr>
          <w:rFonts w:ascii="Century Gothic" w:hAnsi="Century Gothic"/>
          <w:sz w:val="22"/>
          <w:szCs w:val="22"/>
        </w:rPr>
        <w:t xml:space="preserve"> do gatunku </w:t>
      </w:r>
      <w:proofErr w:type="spellStart"/>
      <w:r>
        <w:rPr>
          <w:rFonts w:ascii="Century Gothic" w:hAnsi="Century Gothic"/>
          <w:sz w:val="22"/>
          <w:szCs w:val="22"/>
        </w:rPr>
        <w:t>Mtbc</w:t>
      </w:r>
      <w:proofErr w:type="spellEnd"/>
      <w:r>
        <w:rPr>
          <w:rFonts w:ascii="Century Gothic" w:hAnsi="Century Gothic"/>
          <w:sz w:val="22"/>
          <w:szCs w:val="22"/>
        </w:rPr>
        <w:t xml:space="preserve"> – </w:t>
      </w:r>
      <w:proofErr w:type="spellStart"/>
      <w:r>
        <w:rPr>
          <w:rFonts w:ascii="Century Gothic" w:hAnsi="Century Gothic"/>
          <w:sz w:val="22"/>
          <w:szCs w:val="22"/>
        </w:rPr>
        <w:t>zwalidowany</w:t>
      </w:r>
      <w:proofErr w:type="spellEnd"/>
      <w:r>
        <w:rPr>
          <w:rFonts w:ascii="Century Gothic" w:hAnsi="Century Gothic"/>
          <w:sz w:val="22"/>
          <w:szCs w:val="22"/>
        </w:rPr>
        <w:t xml:space="preserve"> protokół producenta – wymagany</w:t>
      </w:r>
    </w:p>
    <w:p w14:paraId="141BE98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Bezpłatny udział 1 /rok w sprawdzianie </w:t>
      </w:r>
      <w:proofErr w:type="spellStart"/>
      <w:r>
        <w:rPr>
          <w:rFonts w:ascii="Century Gothic" w:hAnsi="Century Gothic"/>
          <w:sz w:val="22"/>
          <w:szCs w:val="22"/>
        </w:rPr>
        <w:t>zewnątrzlaboratoryjnym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Labquality</w:t>
      </w:r>
      <w:proofErr w:type="spellEnd"/>
      <w:r>
        <w:rPr>
          <w:rFonts w:ascii="Century Gothic" w:hAnsi="Century Gothic"/>
          <w:sz w:val="22"/>
          <w:szCs w:val="22"/>
        </w:rPr>
        <w:t xml:space="preserve"> – Identyfikacja i hodowla </w:t>
      </w:r>
      <w:proofErr w:type="spellStart"/>
      <w:r>
        <w:rPr>
          <w:rFonts w:ascii="Century Gothic" w:hAnsi="Century Gothic"/>
          <w:sz w:val="22"/>
          <w:szCs w:val="22"/>
        </w:rPr>
        <w:t>Mycobacterium</w:t>
      </w:r>
      <w:proofErr w:type="spellEnd"/>
      <w:r>
        <w:rPr>
          <w:rFonts w:ascii="Century Gothic" w:hAnsi="Century Gothic"/>
          <w:sz w:val="22"/>
          <w:szCs w:val="22"/>
        </w:rPr>
        <w:t xml:space="preserve">, Wykrywanie kwasów nukleinowych </w:t>
      </w:r>
      <w:proofErr w:type="spellStart"/>
      <w:r>
        <w:rPr>
          <w:rFonts w:ascii="Century Gothic" w:hAnsi="Century Gothic"/>
          <w:sz w:val="22"/>
          <w:szCs w:val="22"/>
        </w:rPr>
        <w:t>Mycobacterium</w:t>
      </w:r>
      <w:proofErr w:type="spellEnd"/>
      <w:r>
        <w:rPr>
          <w:rFonts w:ascii="Century Gothic" w:hAnsi="Century Gothic"/>
          <w:sz w:val="22"/>
          <w:szCs w:val="22"/>
        </w:rPr>
        <w:t xml:space="preserve"> (wrzesień)</w:t>
      </w:r>
    </w:p>
    <w:p w14:paraId="0DDAB2D8" w14:textId="77777777" w:rsidR="00DD1886" w:rsidRPr="003758FF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1A0BB0EF" w14:textId="77777777" w:rsidR="00DD1886" w:rsidRPr="00777605" w:rsidRDefault="00DD1886" w:rsidP="00DD1886">
      <w:pPr>
        <w:pStyle w:val="Akapitzlist"/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30364F61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79E07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68F96B72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0181A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4BC5BF77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439BD1A0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1518F4D1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E6525A2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9878561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45565714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640DAA75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7E85C38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0108B29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EB66A57" w14:textId="2826B593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3b  </w:t>
      </w:r>
    </w:p>
    <w:p w14:paraId="071A35B8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138B8A78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Dzierżawa aparatu do wykrywania DNA </w:t>
      </w:r>
      <w:proofErr w:type="spellStart"/>
      <w:r>
        <w:rPr>
          <w:rFonts w:ascii="Century Gothic" w:hAnsi="Century Gothic"/>
          <w:b/>
          <w:sz w:val="22"/>
          <w:szCs w:val="22"/>
        </w:rPr>
        <w:t>M.tuberculosis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complex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wraz z genem oporności na RMP i </w:t>
      </w:r>
      <w:proofErr w:type="spellStart"/>
      <w:r>
        <w:rPr>
          <w:rFonts w:ascii="Century Gothic" w:hAnsi="Century Gothic"/>
          <w:b/>
          <w:sz w:val="22"/>
          <w:szCs w:val="22"/>
        </w:rPr>
        <w:t>Izoniazyd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, pałeczek wytwarzających </w:t>
      </w:r>
      <w:proofErr w:type="spellStart"/>
      <w:r>
        <w:rPr>
          <w:rFonts w:ascii="Century Gothic" w:hAnsi="Century Gothic"/>
          <w:b/>
          <w:sz w:val="22"/>
          <w:szCs w:val="22"/>
        </w:rPr>
        <w:t>karbapenemazy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KPC, NDM,VIM, OXA – 48, wirusa grypy A, B oraz RSV, wirusa SARS COV – 2, wykrywania toksyny B </w:t>
      </w:r>
      <w:proofErr w:type="spellStart"/>
      <w:r>
        <w:rPr>
          <w:rFonts w:ascii="Century Gothic" w:hAnsi="Century Gothic"/>
          <w:b/>
          <w:sz w:val="22"/>
          <w:szCs w:val="22"/>
        </w:rPr>
        <w:t>C.difficile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oraz </w:t>
      </w:r>
      <w:proofErr w:type="spellStart"/>
      <w:r>
        <w:rPr>
          <w:rFonts w:ascii="Century Gothic" w:hAnsi="Century Gothic"/>
          <w:b/>
          <w:sz w:val="22"/>
          <w:szCs w:val="22"/>
        </w:rPr>
        <w:t>P.jiroveci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wraz z niezbędnymi akcesoriami i odczynnikami</w:t>
      </w:r>
    </w:p>
    <w:p w14:paraId="6B4BE107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5904B5AA" w14:textId="77777777" w:rsidR="00DD1886" w:rsidRDefault="00DD1886" w:rsidP="00DD1886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p w14:paraId="24BA18CB" w14:textId="77777777" w:rsidR="00DD1886" w:rsidRDefault="00DD1886" w:rsidP="00DD1886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DD1886" w14:paraId="6B0DD4E7" w14:textId="77777777" w:rsidTr="006C6251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5FC0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B1D7E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B3B5F1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7CB4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1E056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7EC263D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CE8A8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0CF6155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579CF60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9687E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18E97E8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76B9D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D841D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6202B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DD1886" w14:paraId="5C9A4F90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DA040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97450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do wykrywania DNA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Mtbc</w:t>
            </w:r>
            <w:proofErr w:type="spellEnd"/>
            <w:r>
              <w:rPr>
                <w:rFonts w:ascii="Century Gothic" w:hAnsi="Century Gothic"/>
                <w:szCs w:val="22"/>
                <w:lang w:eastAsia="en-US"/>
              </w:rPr>
              <w:t xml:space="preserve"> bezpośrednio z materiału klinicznego z testem do wykrywania genu oporności na RMP i INH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022B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DF9D11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Cs w:val="22"/>
                <w:lang w:eastAsia="en-US"/>
              </w:rPr>
              <w:t>7008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7AED" w14:textId="68A1EEF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C991" w14:textId="678EB425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6FB4" w14:textId="0A8D3DF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36CA" w14:textId="4D13C58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BA86" w14:textId="0465B66A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8A0A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34D54A4A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B2E6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606FF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do wykrywania toksyny B Clostridium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difficile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B3962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93CD41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F8D9" w14:textId="62D1A29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C8E" w14:textId="376CC51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D077" w14:textId="07E00000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5DDD" w14:textId="2F87CD6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D20F" w14:textId="27597FC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5D1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0E073037" w14:textId="77777777" w:rsidTr="006C6251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FCF0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06FB38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do wykrywania pałeczek wytwarzających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karbapenemazy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E0509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7F6726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F78B" w14:textId="59B21375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810" w14:textId="6D971FF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C1C" w14:textId="4E2E9F03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B741" w14:textId="041FACA3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26D5" w14:textId="1F57BDF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9AA3" w14:textId="77777777" w:rsidR="00DD1886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1464E158" w14:textId="77777777" w:rsidTr="006C6251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D16F0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CDFC5" w14:textId="77777777" w:rsidR="00DD1886" w:rsidRPr="00C60FD3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Test do wykrywania wirusa grypy A , B i RSV bezpośrednio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150F2" w14:textId="77777777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proofErr w:type="spellStart"/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B3F95" w14:textId="77777777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3802" w14:textId="6E83978A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6862" w14:textId="09286A53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78A0" w14:textId="2F451AF8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8A3D" w14:textId="098786A5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0028" w14:textId="1FA14958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8A3" w14:textId="77777777" w:rsidR="00DD1886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59F2378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5B56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DE2E0" w14:textId="77777777" w:rsidR="00DD1886" w:rsidRPr="00C60FD3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Test do wykrywania wirusa SARS COV2/FLUA i B bezpośrednio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E581EA" w14:textId="77777777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B5E657" w14:textId="77777777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1008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D06" w14:textId="2ACC0520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C47F" w14:textId="6C80F88C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0126" w14:textId="7BD3195D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E472" w14:textId="08E2B1FE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DADC" w14:textId="49597B79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DD8C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412F9B64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083BD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ADF00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do wykrywania zakażeń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Pneumocistis</w:t>
            </w:r>
            <w:proofErr w:type="spellEnd"/>
            <w:r>
              <w:rPr>
                <w:rFonts w:ascii="Century Gothic" w:hAnsi="Century Gothic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jiroveci</w:t>
            </w:r>
            <w:proofErr w:type="spellEnd"/>
            <w:r>
              <w:rPr>
                <w:rFonts w:ascii="Century Gothic" w:hAnsi="Century Gothic"/>
                <w:szCs w:val="22"/>
                <w:lang w:eastAsia="en-US"/>
              </w:rPr>
              <w:t xml:space="preserve">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9C7B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6F5A40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Cs w:val="22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0783" w14:textId="4B7D959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2A9F" w14:textId="490B245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DD52" w14:textId="1A123F1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582D" w14:textId="03EC44A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7178" w14:textId="6FED769C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C822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0AB69BE2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69196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00689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Odczynniki, akcesoria niezbędne do wykonania w/w testów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989C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85D9B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DED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98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C146" w14:textId="3098F80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51E1" w14:textId="6040CA2D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E81A" w14:textId="2BE08AFD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EC3C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B3843F7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6D7A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C4ED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Dzierżawa aparatu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38EC1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miesiące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C5F65D" w14:textId="228646F9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 w:val="22"/>
                <w:szCs w:val="22"/>
                <w:lang w:eastAsia="en-US"/>
              </w:rPr>
              <w:t>3</w:t>
            </w:r>
            <w:r w:rsidR="009C3744">
              <w:rPr>
                <w:rFonts w:ascii="Century Gothic" w:hAnsi="Century Gothic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16B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5407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4E36" w14:textId="628A88A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3E6" w14:textId="0A7C6DBC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E6EF" w14:textId="776F78D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134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6906C09A" w14:textId="77777777" w:rsidTr="006C6251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89424E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5658D1BD" w14:textId="77777777" w:rsidR="00DD1886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  <w:p w14:paraId="28732A5C" w14:textId="77777777" w:rsidR="00DD1886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6A23C7" w14:textId="3BC13F2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5E74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856880" w14:textId="77A97A2E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</w:tr>
    </w:tbl>
    <w:p w14:paraId="4317C670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02247F26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4D2E7AB8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0B26BB3E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67E9EE32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wykrywania w jednym badaniu obecności genomu </w:t>
      </w:r>
      <w:proofErr w:type="spellStart"/>
      <w:r>
        <w:rPr>
          <w:rFonts w:ascii="Century Gothic" w:hAnsi="Century Gothic"/>
          <w:sz w:val="22"/>
          <w:szCs w:val="22"/>
        </w:rPr>
        <w:t>Mtbc</w:t>
      </w:r>
      <w:proofErr w:type="spellEnd"/>
      <w:r>
        <w:rPr>
          <w:rFonts w:ascii="Century Gothic" w:hAnsi="Century Gothic"/>
          <w:sz w:val="22"/>
          <w:szCs w:val="22"/>
        </w:rPr>
        <w:t xml:space="preserve"> oraz oporności prątków na RMP i INH bezpośrednio z materiału</w:t>
      </w:r>
    </w:p>
    <w:p w14:paraId="1463E89B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Zestaw musi zawierać startery, sondy detekcyjne oraz wszystkie odczynniki niezbędne do przeprowadzenia reakcji powielenia i wykrywania DNA </w:t>
      </w:r>
      <w:proofErr w:type="spellStart"/>
      <w:r>
        <w:rPr>
          <w:rFonts w:ascii="Century Gothic" w:hAnsi="Century Gothic"/>
          <w:sz w:val="22"/>
          <w:szCs w:val="22"/>
        </w:rPr>
        <w:t>Mtbc</w:t>
      </w:r>
      <w:proofErr w:type="spellEnd"/>
    </w:p>
    <w:p w14:paraId="57DF4020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Zestaw musi zawierać odczynniki niezbędne do przeprowadzenia wszystkich reakcji (wg zapotrzebowania)</w:t>
      </w:r>
    </w:p>
    <w:p w14:paraId="2AABDFD9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każdej probówce ekstrakcyjnej obecna próbka kontrolna do monitorowania procesu ekstrakcji i amplifikacji kwasów nukleinowych</w:t>
      </w:r>
    </w:p>
    <w:p w14:paraId="1EB7419B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Przygotowanie mieszaniny PCR do amplifikacji/detekcji dla wybranej liczby próbek badanych (bez konieczności wykorzystania odczynników dla serii próbek)</w:t>
      </w:r>
    </w:p>
    <w:p w14:paraId="775C8C81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Zestaw do oznaczenia w postaci jednego zintegrowanego paska zawierający wszystkie odczynniki oraz jednorazowe końcówki do pipet do automatycznej ekstrakcji oraz reakcji PCR w aparacie</w:t>
      </w:r>
    </w:p>
    <w:p w14:paraId="34872FB8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oferty i każdorazowo do zestawu dołączona przez producenta instrukcja obejmująca szczegółową procedurę wykonania oznaczenia , interpretację wyników, czułość analityczną, powtarzalność (w języku polskim, warunkowo w wersji angielskiej- do czasu przetłumaczenia)</w:t>
      </w:r>
    </w:p>
    <w:p w14:paraId="413E6D40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Odczynniki do aparatu gotowe użycia umożliwiające skrócenie do minimum preparatyki przed fazą analityczną</w:t>
      </w:r>
    </w:p>
    <w:p w14:paraId="12F20E10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Analizator w pełni zautomatyzowany do wieloparametrowego PCR (</w:t>
      </w:r>
      <w:proofErr w:type="spellStart"/>
      <w:r>
        <w:rPr>
          <w:rFonts w:ascii="Century Gothic" w:hAnsi="Century Gothic"/>
          <w:sz w:val="22"/>
          <w:szCs w:val="22"/>
        </w:rPr>
        <w:t>multiplex</w:t>
      </w:r>
      <w:proofErr w:type="spellEnd"/>
      <w:r>
        <w:rPr>
          <w:rFonts w:ascii="Century Gothic" w:hAnsi="Century Gothic"/>
          <w:sz w:val="22"/>
          <w:szCs w:val="22"/>
        </w:rPr>
        <w:t xml:space="preserve"> PCR) w systemie zamkniętym</w:t>
      </w:r>
    </w:p>
    <w:p w14:paraId="6B123F2C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Kompletny zestaw zawierający: aparat z zestawem komputerowym z oprogramowaniem do analizatora, czytnik kodów kreskowych do identyfikacji odczynników, UPS, wymagane wpięcie do systemu laboratoryjnego</w:t>
      </w:r>
    </w:p>
    <w:p w14:paraId="360E6023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Bezpłatne przeprowadzenie szkoleń personelu z obsługi aparatu po instalacji</w:t>
      </w:r>
    </w:p>
    <w:p w14:paraId="608B00F2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Dokumenty dopuszczające do obrotu w jednostkach służby zdrowia na terenie RP (deklaracja zgodności CE lub wpis do rejestru wyrobów medycznych) – wymagane</w:t>
      </w:r>
    </w:p>
    <w:p w14:paraId="4FB022C6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jednoczesnego uruchomienia całości lub partii testów</w:t>
      </w:r>
    </w:p>
    <w:p w14:paraId="3332DE1F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przeprowadzenia 1-24 automatycznych ekstrakcji kwasów nukleinowych</w:t>
      </w:r>
    </w:p>
    <w:p w14:paraId="41801D15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48 amplifikacji PCR w jednej serii czasie rzeczywistym</w:t>
      </w:r>
    </w:p>
    <w:p w14:paraId="6AE895F4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zatrzymania pracy systemu po etapie ekstrakcji kwasów nukleinowych, które są dalej analizowane w oparciu o PCR, włożenie kolejnych próbek poddawanych etapowi ekstrakcji kwasów nukleinowych w celu optymalizacji i efektywnego wykorzystania systemu</w:t>
      </w:r>
    </w:p>
    <w:p w14:paraId="77CD9DFC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System nie wymagający kalibracji prze użytkownika</w:t>
      </w:r>
    </w:p>
    <w:p w14:paraId="2632BF90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przechowywania odczynników w temperaturze 2 – 28 C</w:t>
      </w:r>
    </w:p>
    <w:p w14:paraId="03EBCA43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Czas reakcji serwisu do 24 h w dni robocze od momentu zgłoszenia awarii</w:t>
      </w:r>
    </w:p>
    <w:p w14:paraId="07BB22BE" w14:textId="77777777" w:rsidR="00DD1886" w:rsidRDefault="00DD1886" w:rsidP="00DD1886">
      <w:pPr>
        <w:ind w:left="720"/>
        <w:rPr>
          <w:rFonts w:ascii="Century Gothic" w:hAnsi="Century Gothic"/>
          <w:sz w:val="22"/>
          <w:szCs w:val="22"/>
        </w:rPr>
      </w:pPr>
    </w:p>
    <w:p w14:paraId="3130818E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2CE6F6B5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33935A97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</w:t>
      </w:r>
    </w:p>
    <w:p w14:paraId="0B5BA2CA" w14:textId="6B87F323" w:rsidR="00DD1886" w:rsidRDefault="00DD1886" w:rsidP="00DD1886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2D826AC0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5029E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3D2AD611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60B42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09697F21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632404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52EDCC71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44D32487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293258FF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39382846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3C521AEA" w14:textId="05C1E3EC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Pakiet nr 4</w:t>
      </w:r>
      <w:r w:rsidR="001905D3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 xml:space="preserve">  </w:t>
      </w:r>
    </w:p>
    <w:p w14:paraId="34DF4ACA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54501AB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Dzierżawa aparatu do barwienia preparatów wraz z odczynnikami do barwienia metodą Grama (30 000 preparatów)</w:t>
      </w:r>
    </w:p>
    <w:p w14:paraId="735DF89A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Dzierżawa aparatu do barwienia prątków wraz z odczynnikami do barwienia metodą </w:t>
      </w:r>
      <w:proofErr w:type="spellStart"/>
      <w:r>
        <w:rPr>
          <w:rFonts w:ascii="Century Gothic" w:hAnsi="Century Gothic"/>
          <w:b/>
          <w:sz w:val="22"/>
          <w:szCs w:val="22"/>
        </w:rPr>
        <w:t>Ziehl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– </w:t>
      </w:r>
      <w:proofErr w:type="spellStart"/>
      <w:r>
        <w:rPr>
          <w:rFonts w:ascii="Century Gothic" w:hAnsi="Century Gothic"/>
          <w:b/>
          <w:sz w:val="22"/>
          <w:szCs w:val="22"/>
        </w:rPr>
        <w:t>Neelsena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(4500 preparatów)</w:t>
      </w:r>
    </w:p>
    <w:p w14:paraId="771712F8" w14:textId="77777777" w:rsidR="00DD1886" w:rsidRDefault="00DD1886" w:rsidP="00DD1886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53"/>
        <w:gridCol w:w="992"/>
        <w:gridCol w:w="851"/>
        <w:gridCol w:w="1134"/>
        <w:gridCol w:w="1417"/>
        <w:gridCol w:w="851"/>
        <w:gridCol w:w="1701"/>
        <w:gridCol w:w="1701"/>
        <w:gridCol w:w="1842"/>
      </w:tblGrid>
      <w:tr w:rsidR="00DD1886" w14:paraId="299E70F6" w14:textId="77777777" w:rsidTr="006C6251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3FAB01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90296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90CDF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3AB1D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51331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1C7E1E5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E936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204A695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61B7A63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058A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3A0511B9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85BBFF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A250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6BADC3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DD1886" w14:paraId="34254C5C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05E7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13DD0F" w14:textId="77777777" w:rsidR="00DD1886" w:rsidRPr="009E1C20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Fiolet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145148" w14:textId="77777777" w:rsidR="00DD1886" w:rsidRPr="004E617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7EFFE9" w14:textId="77777777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75CB" w14:textId="16BE48A1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D904" w14:textId="64652160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5A5A" w14:textId="001C9AA3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F7C1" w14:textId="79E5CDFF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5E69" w14:textId="0CF04DD0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BDE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3D20E1B9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EF2F0B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EC6B04" w14:textId="77777777" w:rsidR="00DD1886" w:rsidRPr="009E1C20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Jodyna/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Lugol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22226" w14:textId="77777777" w:rsidR="00DD1886" w:rsidRPr="004E617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4FC02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C60D" w14:textId="0F5E308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94CD" w14:textId="157D9F8A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392B" w14:textId="4FF2178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F60B" w14:textId="7F392FF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F284" w14:textId="1CF507CE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88B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705F7334" w14:textId="77777777" w:rsidTr="006C6251">
        <w:trPr>
          <w:cantSplit/>
          <w:trHeight w:val="60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8038B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DB641" w14:textId="77777777" w:rsidR="00DD1886" w:rsidRPr="009E1C20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>Safranina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159E4C" w14:textId="77777777" w:rsidR="00DD1886" w:rsidRPr="004E617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6BCC7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8D0" w14:textId="2FF1F78D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814" w14:textId="2C50B9B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9345" w14:textId="3897A2E3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AF95" w14:textId="41E63BF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C817" w14:textId="2B7851C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CF7B" w14:textId="77777777" w:rsidR="00DD1886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70F673DD" w14:textId="77777777" w:rsidTr="006C6251">
        <w:trPr>
          <w:cantSplit/>
          <w:trHeight w:val="55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383B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08D4D" w14:textId="77777777" w:rsidR="00DD1886" w:rsidRPr="009E1C20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Alkohol/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Odbarwiacz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96E95" w14:textId="77777777" w:rsidR="00DD1886" w:rsidRPr="004E617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41908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95B8C">
              <w:rPr>
                <w:rFonts w:ascii="Century Gothic" w:hAnsi="Century Gothic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5A6" w14:textId="0ECB14B1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7E8E" w14:textId="1E0DB450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1D6" w14:textId="471224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A04B" w14:textId="12B1B8F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3955" w14:textId="70B2B40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54C9" w14:textId="77777777" w:rsidR="00DD1886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DD5EA9C" w14:textId="77777777" w:rsidTr="006C6251">
        <w:trPr>
          <w:cantSplit/>
          <w:trHeight w:val="54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7E51D" w14:textId="77777777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AD5EE1" w14:textId="77777777" w:rsidR="00DD1886" w:rsidRPr="00740EAD" w:rsidRDefault="00DD1886" w:rsidP="006C6251">
            <w:pPr>
              <w:suppressAutoHyphens w:val="0"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Inne odczynniki niezbędne do prawidłowego wykonania preparatów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DB34E" w14:textId="77777777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4A1CE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604F" w14:textId="430BD693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95F0" w14:textId="3CE5481A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C67E" w14:textId="348712B4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B35C" w14:textId="42F46302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83E5" w14:textId="1FE5838C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E03A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60CAEC6D" w14:textId="77777777" w:rsidTr="006C6251">
        <w:trPr>
          <w:cantSplit/>
          <w:trHeight w:val="54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63ED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5B40" w14:textId="77777777" w:rsidR="00DD1886" w:rsidRDefault="00DD1886" w:rsidP="006C6251">
            <w:pPr>
              <w:suppressAutoHyphens w:val="0"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Inne odczynniki niezbędne do prawidłowego wykonania preparatów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A9957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998F73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F763" w14:textId="58C46773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44D0" w14:textId="469EE502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D414" w14:textId="1FCAEAD0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C820" w14:textId="310ECC93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4AB0" w14:textId="3833AA08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4B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7AFAEECE" w14:textId="77777777" w:rsidTr="006C6251">
        <w:trPr>
          <w:cantSplit/>
          <w:trHeight w:val="57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CFF4A" w14:textId="77777777" w:rsidR="00DD1886" w:rsidRPr="0008292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AB71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Dzierżawa aparatu do barwienia metodą Grama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8EB4D6" w14:textId="77777777" w:rsidR="00DD1886" w:rsidRPr="0087606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>miesiąc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C5A8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85EC" w14:textId="0922429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6DE5" w14:textId="67AD9461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F1D" w14:textId="2A21A46C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0E5E" w14:textId="79220B8A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F607" w14:textId="01C18BEF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482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4C534DA5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8465B" w14:textId="77777777" w:rsidR="00DD1886" w:rsidRPr="0008292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9FCBB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Błękit metylenowy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578106" w14:textId="77777777" w:rsidR="00DD1886" w:rsidRPr="000D7BF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FDB6F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2DBE" w14:textId="5851357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4F9" w14:textId="2004197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9ADA" w14:textId="1242996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9875" w14:textId="5B5CCD73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8344" w14:textId="0260EC7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9B79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1AB93960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D680D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A9AE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Odbarwiacz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4F94B" w14:textId="77777777" w:rsidR="00DD1886" w:rsidRPr="000D7BF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C6B44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F250" w14:textId="531F3695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C09" w14:textId="1697A84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EF39" w14:textId="5F81EE1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0B31" w14:textId="71C9A312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1417" w14:textId="3E7D8E52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68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:rsidRPr="00F52E82" w14:paraId="4C5CB423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DAD16B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A0E2E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Fuksyna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2D29AF" w14:textId="77777777" w:rsidR="00DD1886" w:rsidRPr="000D7BF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4E4C9" w14:textId="7777777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AE11" w14:textId="6CE8BD7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7AC0" w14:textId="1042C769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08B" w14:textId="3B38E1FF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5890" w14:textId="48ECB06B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4DB9" w14:textId="6F7DD1F6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00" w14:textId="77777777" w:rsidR="00DD1886" w:rsidRPr="000947B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val="en-US" w:eastAsia="en-US"/>
              </w:rPr>
            </w:pPr>
          </w:p>
        </w:tc>
      </w:tr>
      <w:tr w:rsidR="00DD1886" w14:paraId="58BD2181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77904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6233E" w14:textId="77777777" w:rsidR="00DD1886" w:rsidRPr="00891774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Alkohol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2F79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41FFB3" w14:textId="7777777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62AD" w14:textId="101D6CA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4903" w14:textId="34AA9B8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BA7A" w14:textId="0AE6006A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B19C" w14:textId="606B2E8F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EF7" w14:textId="37B97285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35C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0830480A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BB489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DDF82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Inne odczynniki niezbędne do prawidłowego wykonania preparatów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56B0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6A46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2515" w14:textId="3A43F949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7C88" w14:textId="40453661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4871" w14:textId="09EF66BE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0B7D" w14:textId="05723888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E97" w14:textId="53DDF7A4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DB1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2093C77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485CD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1E2FDE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Dzierżawa aparatu do barwienia prątków metodą 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Ziehl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Nelseena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1F455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>miesiąc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417CF" w14:textId="64695BA2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</w:t>
            </w:r>
            <w:r w:rsidR="009C3744">
              <w:rPr>
                <w:rFonts w:ascii="Century Gothic" w:hAnsi="Century Gothic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4E0C" w14:textId="25287641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E0C7" w14:textId="6970BDA6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F188" w14:textId="16D44BE8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D3F0" w14:textId="2F5624F3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5663" w14:textId="5CBF3B63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D04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7C3325DA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6160B2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C760B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Inne odczynniki niezbędne do prawidłowego wykonania preparatów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6DE7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26B9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E482" w14:textId="52918F66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1DAE" w14:textId="3F87AA00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5681" w14:textId="59EEF70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78D7" w14:textId="5D7B300B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B230" w14:textId="1C4D5323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AC5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EB3ADE8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4013A1" w14:textId="77777777" w:rsidR="00DD1886" w:rsidRPr="00D956B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DF60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Woda dejonizowana do TB i Gram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13817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5BA5A7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BA35" w14:textId="4D6DBC94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421E" w14:textId="60FC62F8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61F4" w14:textId="177E3D25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7413" w14:textId="20F5F9D6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0413" w14:textId="35372E3F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1A7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00440B97" w14:textId="77777777" w:rsidTr="006C6251">
        <w:trPr>
          <w:cantSplit/>
          <w:trHeight w:val="476"/>
        </w:trPr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3E23682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6F5ECBCC" w14:textId="77777777" w:rsidR="00DD1886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  <w:p w14:paraId="22BD3D15" w14:textId="77777777" w:rsidR="00DD1886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0DD1EBA" w14:textId="3D4F2DCF" w:rsidR="00DD1886" w:rsidRPr="009B766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0A614" w14:textId="05E8569B" w:rsidR="00DD1886" w:rsidRPr="002B405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20254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</w:tr>
    </w:tbl>
    <w:p w14:paraId="4D7D42B2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59749243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681BF645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13C39E6B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Przedmiot zamówienia musi posiadać dokumenty dopuszczające do obrotu i używania zgodnie z ustawą o wyrobach medycznych (dla wyrobów nie zakwalifikowanych jako wyroby medyczne wymagane stosowne oświadczenie złożone przez Wykonawcę: wymagania dotyczące aparatu do barwienia Gram ( około 30 000 preparatów):</w:t>
      </w:r>
    </w:p>
    <w:p w14:paraId="52A1312F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0CE8A867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Automatyczny system barwienia metodą Grama przy użyciu dysz rozpylających zapewniających równomierne nakładanie barwnika</w:t>
      </w:r>
    </w:p>
    <w:p w14:paraId="5491201A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Brak wzajemnej kontaminacji próbek (stosowanie świeżych odczynników)</w:t>
      </w:r>
    </w:p>
    <w:p w14:paraId="5E89777C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jednoczesnego barwienia do min.12 szkiełek</w:t>
      </w:r>
    </w:p>
    <w:p w14:paraId="5AB9BB6B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Czas barwienia poniżej 5 minut</w:t>
      </w:r>
    </w:p>
    <w:p w14:paraId="2257DCE0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Suszenie szkiełek umożliwiające oglądanie preparatów bezpośrednio po zakończeniu cyklu</w:t>
      </w:r>
    </w:p>
    <w:p w14:paraId="1FC15186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niezależnego ustawienia 3 poziomów dla każdego barwnika</w:t>
      </w:r>
    </w:p>
    <w:p w14:paraId="5661347B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ustawienia różnych poziomów odbarwiania w zależności od grubości rozmazów</w:t>
      </w:r>
    </w:p>
    <w:p w14:paraId="6A27325D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Automatyczne płukanie podczas cyklu barwienia bez ingerencji użytkownika</w:t>
      </w:r>
    </w:p>
    <w:p w14:paraId="7CC41843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Interfejs z ekranem dotykowym, możliwość zapisywania i nazywania własnych programów </w:t>
      </w:r>
    </w:p>
    <w:p w14:paraId="09E3B38F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Przypominanie o wymaganej konserwacji i kontroli jakości</w:t>
      </w:r>
    </w:p>
    <w:p w14:paraId="7F6C3A1B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ważności odczynników</w:t>
      </w:r>
    </w:p>
    <w:p w14:paraId="75FE10BF" w14:textId="77777777" w:rsidR="00DD1886" w:rsidRPr="008A7DB1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poziomu odczynników, wskazywanie niskiego poziomu</w:t>
      </w:r>
    </w:p>
    <w:p w14:paraId="2ED561CE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Pojemnik na ścieki o pojemności 10l</w:t>
      </w:r>
    </w:p>
    <w:p w14:paraId="4B15DD66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Butelka na wodę z czujnikiem poziomu (pojemność~ 5l)</w:t>
      </w:r>
    </w:p>
    <w:p w14:paraId="20DB696C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Zasilanie z sieci 100-240V, max. zużycie energii 200W</w:t>
      </w:r>
    </w:p>
    <w:p w14:paraId="1C682622" w14:textId="77777777" w:rsidR="00DD1886" w:rsidRPr="008A7DB1" w:rsidRDefault="00DD1886" w:rsidP="00DD1886">
      <w:pPr>
        <w:pStyle w:val="Akapitzlist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8A7DB1">
        <w:rPr>
          <w:rFonts w:ascii="Century Gothic" w:hAnsi="Century Gothic"/>
          <w:sz w:val="22"/>
          <w:szCs w:val="22"/>
        </w:rPr>
        <w:t>Bezpłatny serwis gwarancyjny i przegląd 1 raz w roku wraz z bezpłatnymi zestawami serwisowymi na czas trwania umowy. Bezpłatna dostawa, instalacja i szkolenie u Zamawiającego. Instrukcja obsługi analizatora w języku polskim (przy dostawie aparatu).</w:t>
      </w:r>
    </w:p>
    <w:p w14:paraId="628BAE48" w14:textId="77777777" w:rsidR="00DD1886" w:rsidRPr="00F52E82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Wymiary ~ 57x25x54</w:t>
      </w:r>
    </w:p>
    <w:p w14:paraId="23A9E862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4844C47A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11326419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Wymagania dotyczące aparatu do barwienia prątków gruźlicy metodą </w:t>
      </w:r>
      <w:proofErr w:type="spellStart"/>
      <w:r>
        <w:rPr>
          <w:rFonts w:ascii="Century Gothic" w:hAnsi="Century Gothic"/>
          <w:sz w:val="22"/>
          <w:szCs w:val="22"/>
        </w:rPr>
        <w:t>Ziehl</w:t>
      </w:r>
      <w:proofErr w:type="spellEnd"/>
      <w:r>
        <w:rPr>
          <w:rFonts w:ascii="Century Gothic" w:hAnsi="Century Gothic"/>
          <w:sz w:val="22"/>
          <w:szCs w:val="22"/>
        </w:rPr>
        <w:t xml:space="preserve"> – </w:t>
      </w:r>
      <w:proofErr w:type="spellStart"/>
      <w:r>
        <w:rPr>
          <w:rFonts w:ascii="Century Gothic" w:hAnsi="Century Gothic"/>
          <w:sz w:val="22"/>
          <w:szCs w:val="22"/>
        </w:rPr>
        <w:t>Nelseena</w:t>
      </w:r>
      <w:proofErr w:type="spellEnd"/>
      <w:r>
        <w:rPr>
          <w:rFonts w:ascii="Century Gothic" w:hAnsi="Century Gothic"/>
          <w:sz w:val="22"/>
          <w:szCs w:val="22"/>
        </w:rPr>
        <w:t xml:space="preserve"> (około 4 500 preparatów)</w:t>
      </w:r>
    </w:p>
    <w:p w14:paraId="5536DC83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34B667BB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Automatyczny system barwienia metodą </w:t>
      </w:r>
      <w:proofErr w:type="spellStart"/>
      <w:r>
        <w:rPr>
          <w:rFonts w:ascii="Century Gothic" w:hAnsi="Century Gothic"/>
          <w:sz w:val="22"/>
          <w:szCs w:val="22"/>
        </w:rPr>
        <w:t>Ziehl</w:t>
      </w:r>
      <w:proofErr w:type="spellEnd"/>
      <w:r>
        <w:rPr>
          <w:rFonts w:ascii="Century Gothic" w:hAnsi="Century Gothic"/>
          <w:sz w:val="22"/>
          <w:szCs w:val="22"/>
        </w:rPr>
        <w:t xml:space="preserve"> - </w:t>
      </w:r>
      <w:proofErr w:type="spellStart"/>
      <w:r>
        <w:rPr>
          <w:rFonts w:ascii="Century Gothic" w:hAnsi="Century Gothic"/>
          <w:sz w:val="22"/>
          <w:szCs w:val="22"/>
        </w:rPr>
        <w:t>Nelseena</w:t>
      </w:r>
      <w:proofErr w:type="spellEnd"/>
      <w:r>
        <w:rPr>
          <w:rFonts w:ascii="Century Gothic" w:hAnsi="Century Gothic"/>
          <w:sz w:val="22"/>
          <w:szCs w:val="22"/>
        </w:rPr>
        <w:t xml:space="preserve"> przy użyciu dysz rozpylających zapewniających równomierne nakładanie barwnika</w:t>
      </w:r>
    </w:p>
    <w:p w14:paraId="54B6381D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Brak wzajemnej kontaminacji próbek (stosowanie świeżych odczynników)</w:t>
      </w:r>
    </w:p>
    <w:p w14:paraId="6D939FCD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jednoczesnego barwienia do min.12 szkiełek</w:t>
      </w:r>
    </w:p>
    <w:p w14:paraId="5366718F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Czas barwienia około 6 minut</w:t>
      </w:r>
    </w:p>
    <w:p w14:paraId="1C1F5EFB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Suszenie szkiełek umożliwiające oglądanie preparatów bezpośrednio po zakończeniu cyklu</w:t>
      </w:r>
    </w:p>
    <w:p w14:paraId="7A8B8977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dostosowania programu barwienia do indywidualnych preferencji (niezależne regulacje ilości dozowanego barwnika, </w:t>
      </w:r>
      <w:proofErr w:type="spellStart"/>
      <w:r>
        <w:rPr>
          <w:rFonts w:ascii="Century Gothic" w:hAnsi="Century Gothic"/>
          <w:sz w:val="22"/>
          <w:szCs w:val="22"/>
        </w:rPr>
        <w:t>odbarwiacza</w:t>
      </w:r>
      <w:proofErr w:type="spellEnd"/>
      <w:r>
        <w:rPr>
          <w:rFonts w:ascii="Century Gothic" w:hAnsi="Century Gothic"/>
          <w:sz w:val="22"/>
          <w:szCs w:val="22"/>
        </w:rPr>
        <w:t>, tła, intensywności płukania oraz czasu i prędkości suszenia)</w:t>
      </w:r>
    </w:p>
    <w:p w14:paraId="5625829B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Automatyczne czyszczenie i płukanie dysz po każdym cyklu barwienia bez interwencji użytkownika</w:t>
      </w:r>
    </w:p>
    <w:p w14:paraId="78104F32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Przypominanie o konserwacji i kontroli jakości</w:t>
      </w:r>
    </w:p>
    <w:p w14:paraId="24BB17AB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ważności odczynników</w:t>
      </w:r>
    </w:p>
    <w:p w14:paraId="3887C12E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poziomu odczynników, wskazywanie niskiego poziomu</w:t>
      </w:r>
    </w:p>
    <w:p w14:paraId="4B0AD52E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Pojemnik na ścieki o pojemności 10l</w:t>
      </w:r>
    </w:p>
    <w:p w14:paraId="79A12CE2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Butelka na wodę z czujnikiem poziomu (pojemność~ 5l)</w:t>
      </w:r>
    </w:p>
    <w:p w14:paraId="3743DEE0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Zasilanie z sieci 100-240V, max. zużycie energii 200W</w:t>
      </w:r>
    </w:p>
    <w:p w14:paraId="41CA0C1E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Wymiary ~ 57x25x54</w:t>
      </w:r>
    </w:p>
    <w:p w14:paraId="7F3FC571" w14:textId="77777777" w:rsidR="00DD1886" w:rsidRPr="007A11D1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eastAsia="Andale Sans UI" w:hAnsi="Century Gothic"/>
          <w:sz w:val="22"/>
          <w:szCs w:val="22"/>
          <w:lang w:bidi="fa-IR"/>
        </w:rPr>
        <w:t>W cenie oferty szkolenie personelu (2 osób) potwierdzone odpowiednim dokumentem</w:t>
      </w:r>
    </w:p>
    <w:p w14:paraId="4C868B7E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Bezpłatny serwis gwarancyjny i przegląd 1 raz w roku wraz z bezpłatnymi zestawami serwisowymi na czas trwania umowy. Bezpłatna dostawa, instalacja i szkolenie u Zamawiającego. Instrukcja obsługi analizatora w języku polskim (przy dostawie aparatu).</w:t>
      </w:r>
    </w:p>
    <w:p w14:paraId="60A23BF6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Urządzenie zastępcze w przypadku awarii powyżej 3 dni</w:t>
      </w:r>
    </w:p>
    <w:p w14:paraId="4AE32861" w14:textId="77777777" w:rsidR="00DD1886" w:rsidRPr="00F52E82" w:rsidRDefault="00DD1886" w:rsidP="00DD1886">
      <w:pPr>
        <w:pStyle w:val="Akapitzlist"/>
        <w:tabs>
          <w:tab w:val="left" w:pos="2370"/>
        </w:tabs>
        <w:ind w:left="1080"/>
        <w:rPr>
          <w:rFonts w:ascii="Century Gothic" w:hAnsi="Century Gothic"/>
          <w:sz w:val="22"/>
          <w:szCs w:val="22"/>
        </w:rPr>
      </w:pPr>
    </w:p>
    <w:p w14:paraId="5DE7AC51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25B57DBD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D2C34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bookmarkStart w:id="0" w:name="_Hlk115699179"/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712BA3C1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59400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62BEE31E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32362890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1BCA7885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417E38AB" w14:textId="248195B0" w:rsidR="00DD1886" w:rsidRDefault="00DD1886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  <w:r w:rsidRPr="00823E08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14:paraId="3F6AE635" w14:textId="77777777" w:rsidR="001905D3" w:rsidRDefault="001905D3" w:rsidP="00B13029"/>
    <w:p w14:paraId="556C02B2" w14:textId="77777777" w:rsidR="001905D3" w:rsidRDefault="001905D3" w:rsidP="001905D3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p w14:paraId="2250D45C" w14:textId="3F46B965" w:rsidR="00DD1886" w:rsidRDefault="00DD1886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bookmarkEnd w:id="0"/>
    <w:p w14:paraId="17432997" w14:textId="069F4DCA" w:rsidR="001905D3" w:rsidRDefault="001905D3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2878003F" w14:textId="1EAE3DC4" w:rsidR="001905D3" w:rsidRDefault="001905D3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209D569F" w14:textId="77777777" w:rsidR="001905D3" w:rsidRPr="00C50FCE" w:rsidRDefault="001905D3" w:rsidP="001905D3">
      <w:pPr>
        <w:jc w:val="both"/>
        <w:rPr>
          <w:rFonts w:ascii="Century Gothic" w:hAnsi="Century Gothic"/>
          <w:b/>
          <w:sz w:val="22"/>
          <w:szCs w:val="22"/>
          <w:lang w:eastAsia="ar-SA"/>
        </w:rPr>
      </w:pPr>
      <w:r>
        <w:rPr>
          <w:rFonts w:ascii="Century Gothic" w:hAnsi="Century Gothic"/>
          <w:b/>
          <w:sz w:val="22"/>
          <w:szCs w:val="22"/>
          <w:lang w:eastAsia="ar-SA"/>
        </w:rPr>
        <w:t>Pakiet 5b Podzielny</w:t>
      </w:r>
    </w:p>
    <w:p w14:paraId="1D84499E" w14:textId="77777777" w:rsidR="001905D3" w:rsidRPr="00823E08" w:rsidRDefault="001905D3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11EF97E7" w14:textId="77777777" w:rsidR="00DD1886" w:rsidRDefault="00DD1886" w:rsidP="00DD1886"/>
    <w:p w14:paraId="5FD3B57E" w14:textId="77777777" w:rsidR="00DD1886" w:rsidRPr="00C50FCE" w:rsidRDefault="00DD1886" w:rsidP="00DD1886">
      <w:pPr>
        <w:jc w:val="both"/>
        <w:rPr>
          <w:rFonts w:ascii="Century Gothic" w:hAnsi="Century Gothic"/>
          <w:sz w:val="22"/>
          <w:szCs w:val="22"/>
          <w:lang w:eastAsia="ar-SA"/>
        </w:rPr>
      </w:pPr>
      <w:r>
        <w:rPr>
          <w:rFonts w:ascii="Century Gothic" w:hAnsi="Century Gothic"/>
          <w:sz w:val="22"/>
          <w:szCs w:val="22"/>
          <w:lang w:eastAsia="ar-SA"/>
        </w:rPr>
        <w:t>Odczynniki, sprzęt pomocniczy, podłoża do określania lekooporności prątków gruźlicy</w:t>
      </w:r>
    </w:p>
    <w:p w14:paraId="628D868C" w14:textId="6D826AC3" w:rsidR="00DD1886" w:rsidRPr="001905D3" w:rsidRDefault="00DD1886" w:rsidP="001905D3">
      <w:pPr>
        <w:rPr>
          <w:rFonts w:ascii="Century Gothic" w:hAnsi="Century Gothic"/>
          <w:sz w:val="22"/>
          <w:szCs w:val="22"/>
        </w:rPr>
      </w:pP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3290"/>
        <w:gridCol w:w="708"/>
        <w:gridCol w:w="1134"/>
        <w:gridCol w:w="1417"/>
        <w:gridCol w:w="1418"/>
        <w:gridCol w:w="1134"/>
        <w:gridCol w:w="1275"/>
        <w:gridCol w:w="1418"/>
        <w:gridCol w:w="2127"/>
      </w:tblGrid>
      <w:tr w:rsidR="001905D3" w:rsidRPr="00C50FCE" w14:paraId="2452EB47" w14:textId="77777777" w:rsidTr="001905D3">
        <w:trPr>
          <w:cantSplit/>
          <w:tblHeader/>
        </w:trPr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3C7D61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A2AF61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EFE77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E52074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Ilość</w:t>
            </w:r>
          </w:p>
          <w:p w14:paraId="3F1ADA7B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3C8072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184E23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7A5B72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03C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640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7F670D1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*</w:t>
            </w: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 handlowa produktu</w:t>
            </w:r>
          </w:p>
        </w:tc>
      </w:tr>
      <w:tr w:rsidR="001905D3" w:rsidRPr="00C50FCE" w14:paraId="00881048" w14:textId="77777777" w:rsidTr="001905D3">
        <w:trPr>
          <w:cantSplit/>
          <w:trHeight w:val="554"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C18C51B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7D4E6D21" w14:textId="77777777" w:rsidR="001905D3" w:rsidRPr="00CE2C4F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CE2C4F">
              <w:rPr>
                <w:rFonts w:ascii="Century Gothic" w:hAnsi="Century Gothic"/>
                <w:sz w:val="22"/>
                <w:szCs w:val="22"/>
                <w:lang w:eastAsia="ar-SA"/>
              </w:rPr>
              <w:t>Oranż akrydyny ‘25g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8067" w14:textId="77777777" w:rsidR="001905D3" w:rsidRPr="00CE2C4F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CE2C4F"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4F3BB2C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56052F7" w14:textId="7E81E4AA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B5B8840" w14:textId="6316D8A4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186D3C4" w14:textId="14ECFF9D" w:rsidR="001905D3" w:rsidRPr="00A13CA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237" w14:textId="40799F9C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CB2" w14:textId="7417648E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F3432A7" w14:textId="77777777" w:rsidR="001905D3" w:rsidRPr="00BE2E9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color w:val="FF0000"/>
                <w:sz w:val="22"/>
                <w:szCs w:val="22"/>
                <w:lang w:eastAsia="ar-SA"/>
              </w:rPr>
            </w:pPr>
          </w:p>
        </w:tc>
      </w:tr>
      <w:tr w:rsidR="001905D3" w:rsidRPr="00C50FCE" w14:paraId="5C2ED06F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EE544F0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3C92A087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Eter naftowy cz.d.a. ‘ 1 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2B4A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CFAA455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67EFA51" w14:textId="25D36701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055BA0F" w14:textId="54463E5D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3CFB9FA" w14:textId="44282CAA" w:rsidR="001905D3" w:rsidRPr="00A13CA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E35" w14:textId="034689FC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E8B" w14:textId="582E4CD6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378CBC9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593D2A36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AFF1A2E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779C00B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Denaturat bezbarwny ‘ 5l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756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605DE57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A2F74FE" w14:textId="5BEAF5EE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9A7EF65" w14:textId="562170A3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A97B53B" w14:textId="6794E4FB" w:rsidR="001905D3" w:rsidRPr="00A13CA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379" w14:textId="7064D6E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709" w14:textId="6F3C1E5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CBC9216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815894A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A8939C1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1D795651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Kwas solny cz.d.a. stężony ‘ 1l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1138D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587F5EC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BF20F36" w14:textId="3ED7095F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03E7877" w14:textId="09E20499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7A02BA6" w14:textId="49D84BD5" w:rsidR="001905D3" w:rsidRPr="00A13CA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E8B" w14:textId="1D07A882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005" w14:textId="5FE987B2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89004D1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34653543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D409AAC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727A9A90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Wodorotlenek sodu cz.d.a. ‘ 1l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7D99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3473703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E166587" w14:textId="7ED2B27C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C41B40C" w14:textId="7EC24B6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FA51F8D" w14:textId="25B07D43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5357" w14:textId="4588A1B5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8D5" w14:textId="5A8F464B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C5F7055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3B854139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9B910A6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3BC08AD2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Cytrynian sodu dwuwodny cz.d.a. ‘ 1kg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5DF3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1130DF2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30AA826" w14:textId="214A56DD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AE18C39" w14:textId="367AD50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9CD5F6A" w14:textId="143E5620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754" w14:textId="120CE87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19E" w14:textId="74162EC3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2185BC4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128F5F3A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2240B71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3BD79876" w14:textId="77777777" w:rsidR="001905D3" w:rsidRPr="00DC1AE1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>N-</w:t>
            </w:r>
            <w:proofErr w:type="spellStart"/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>acetyloL</w:t>
            </w:r>
            <w:proofErr w:type="spellEnd"/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>-</w:t>
            </w:r>
            <w:proofErr w:type="spellStart"/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>cysteina</w:t>
            </w:r>
            <w:proofErr w:type="spellEnd"/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 xml:space="preserve"> ‘ 500g Sigma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95D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BD4151B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23A6AFF" w14:textId="0CD7D0CD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627AFB2" w14:textId="48F57D6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B8C318D" w14:textId="5F4A85A2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205" w14:textId="7AD52DCA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9724" w14:textId="3BF32B69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7DCF428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628F3EE2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144EC7E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6C316EF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L – J do określania wrażliwości (bez dodatku leku ta sama seria co podłoża zawierające leki)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029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37BCECC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FB91239" w14:textId="55C50AA0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9FCCB54" w14:textId="7DB2F745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2113F52" w14:textId="221794C4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C2F" w14:textId="072E9BB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50A" w14:textId="4E7204CA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8021292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73C6BE5F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C6C5EC3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547C1F9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L – J ze Streptomycyną (po 2 stężenia)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44835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2E2F21E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76F5313" w14:textId="1F733218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4D2C224" w14:textId="32E89399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46EA86F" w14:textId="6209F428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D7E" w14:textId="367C8513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3C71" w14:textId="03358002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4EA8395" w14:textId="77777777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69C3EF63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A823B26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6123E55D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z INH ( po 2 stężenia)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3025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F1DB07B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1080F3E" w14:textId="66100D67" w:rsidR="001905D3" w:rsidRPr="00672C75" w:rsidRDefault="001905D3" w:rsidP="00B13029">
            <w:pPr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D3D659D" w14:textId="0D53E1F4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76FF255" w14:textId="6450DDA5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1FF" w14:textId="6A980050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DED" w14:textId="21559092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7AD2DD4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2F2E1227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CC38CD9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14FF192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Podłoże z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Rifampicyną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(po 2 stężenia)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C3F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5EBB4CB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E83B653" w14:textId="5CE5E26F" w:rsidR="001905D3" w:rsidRPr="00672C75" w:rsidRDefault="001905D3" w:rsidP="00B13029">
            <w:pPr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DF65B2E" w14:textId="25A242B5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14C30F" w14:textId="45FA1271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E00" w14:textId="59B6697F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0E4" w14:textId="10DF185D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BA68AF8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085C289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57B35A4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32C5956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Podłoże z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Etambutolem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(po 2 stężenia)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0FBBC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DC65667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CED97F7" w14:textId="22F83F27" w:rsidR="001905D3" w:rsidRPr="00672C75" w:rsidRDefault="001905D3" w:rsidP="00B13029">
            <w:pPr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1EBC3F6" w14:textId="0E31AE4C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CC9770E" w14:textId="3FFDFF23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0E3" w14:textId="1CA34E42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C46" w14:textId="7A2C9D81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73B1448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63477913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684B3F9" w14:textId="7BE5E57A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  <w:r w:rsidR="00F63B82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4BF925C2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L-J z zielenią malachitową skos i glicerolem 5-7ml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61B3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4F2E67E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7B41E0">
              <w:rPr>
                <w:rFonts w:ascii="Century Gothic" w:hAnsi="Century Gothic"/>
                <w:szCs w:val="24"/>
                <w:lang w:eastAsia="en-US"/>
              </w:rPr>
              <w:t>35000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5816124" w14:textId="76849D83" w:rsidR="001905D3" w:rsidRPr="00672C75" w:rsidRDefault="001905D3" w:rsidP="00B13029">
            <w:pPr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F787519" w14:textId="00F29D2E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B3123D0" w14:textId="2CEFA751" w:rsidR="001905D3" w:rsidRPr="00881673" w:rsidRDefault="001905D3" w:rsidP="00B13029">
            <w:pPr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357" w14:textId="6DF3617B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CBD" w14:textId="289B6EB8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B4077FA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040C394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7FCC424" w14:textId="74E590D6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  <w:r w:rsidR="00F63B82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46FD64A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Szkiełko podstawowe SUPER FROST białe’50szt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4B9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CBDAF29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3F58BAC" w14:textId="5EC62F74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DFBEC72" w14:textId="7D4F1ADB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4AABCA3" w14:textId="3F64138F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05B" w14:textId="664D5288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66A" w14:textId="589BA672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14F74CE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6975EF40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F9BB5D8" w14:textId="5F146DB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lastRenderedPageBreak/>
              <w:t>1</w:t>
            </w:r>
            <w:r w:rsidR="00F63B82">
              <w:rPr>
                <w:rFonts w:ascii="Century Gothic" w:hAnsi="Century Gothic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239BF856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Kulki (perełki) szklane 2mm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2CD71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7E0257D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D0B2A84" w14:textId="06F44966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06AD854" w14:textId="7B6258C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DF9E835" w14:textId="02CC86F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CFD" w14:textId="23CCCC76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78B" w14:textId="4FB6685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9FE3CF9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6C9B0D4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604A68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5B7594C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Fuksyna karbolowa roztwór  ‘1l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B3A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2CD8580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1876110" w14:textId="6582DAD8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1A342F5" w14:textId="3D00DF49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F4C87EC" w14:textId="759DACF3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2A6" w14:textId="6F784FE3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2F1" w14:textId="5C9C33B3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6A1C330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139126A1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29164D3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1ED5A1C9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Błękit metylenowy cz.d.a. ‘ 100g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592B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2E57320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77E8EC9" w14:textId="3EB2AE56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D3867AB" w14:textId="4355693A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7EE033C" w14:textId="66A782E5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EDD" w14:textId="284B2A6E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BB8" w14:textId="68127CD0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A29E05D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7FA7A653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283B5F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51E8CFDF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Sporal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B839D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C75038F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01689F3" w14:textId="6AF26EAD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BB6F2A3" w14:textId="736B002B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4873C5E" w14:textId="4CE11EE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61" w14:textId="3C10001D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C18" w14:textId="67D6F208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03E4346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2696471A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DA4AC72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117879A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Sporal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S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F557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3DE2AEA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D2142CD" w14:textId="733CE0BC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00C8C9C" w14:textId="4321656D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C7B2A38" w14:textId="6E836E0A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F67" w14:textId="401B3314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9B7" w14:textId="718CC2D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0173D44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C68E977" w14:textId="77777777" w:rsidTr="001905D3">
        <w:trPr>
          <w:cantSplit/>
        </w:trPr>
        <w:tc>
          <w:tcPr>
            <w:tcW w:w="482" w:type="dxa"/>
            <w:vAlign w:val="bottom"/>
          </w:tcPr>
          <w:p w14:paraId="6E326B69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jc w:val="right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3290" w:type="dxa"/>
          </w:tcPr>
          <w:p w14:paraId="1F4F997A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Cs w:val="22"/>
                <w:lang w:eastAsia="ar-SA"/>
              </w:rPr>
            </w:pPr>
          </w:p>
          <w:p w14:paraId="4BBF9A63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708" w:type="dxa"/>
          </w:tcPr>
          <w:p w14:paraId="1092A33B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jc w:val="right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14:paraId="648CCB0C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jc w:val="right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417" w:type="dxa"/>
          </w:tcPr>
          <w:p w14:paraId="0856898B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AE74879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</w:pPr>
          </w:p>
          <w:p w14:paraId="15D445E4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B8A0017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EA0" w14:textId="1EFD1C87" w:rsidR="001905D3" w:rsidRPr="007B41E0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color w:val="FF0000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209" w14:textId="018679D9" w:rsidR="001905D3" w:rsidRPr="007B41E0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64A5343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</w:tr>
    </w:tbl>
    <w:p w14:paraId="6A6F9D39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56EF70EB" w14:textId="77777777" w:rsidR="00DD1886" w:rsidRPr="003E274A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3ACBBFB6" w14:textId="77777777" w:rsidR="00DD1886" w:rsidRPr="003E274A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 xml:space="preserve">     </w:t>
      </w:r>
    </w:p>
    <w:p w14:paraId="358688E0" w14:textId="77777777" w:rsidR="00DD1886" w:rsidRPr="003E274A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   </w:t>
      </w:r>
    </w:p>
    <w:p w14:paraId="053DD877" w14:textId="77777777" w:rsidR="00DD1886" w:rsidRPr="003E274A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Transport powinien odbywać się w sposób gwarantujący odpowiednią jakość dostawy (wpływ niekorzystnych warunków pogodowych)</w:t>
      </w:r>
    </w:p>
    <w:p w14:paraId="30A5ED9A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Termin dostawy odczynników i materiałów zużywalnych – 72 godziny</w:t>
      </w:r>
    </w:p>
    <w:p w14:paraId="6898F267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Do każdej dostawy winien być dołączony certyfikat kontroli jakości dla każdej serii dostarczonego artykułu</w:t>
      </w:r>
    </w:p>
    <w:p w14:paraId="4E9841DE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Odczynniki winny być czyste chemicznie</w:t>
      </w:r>
    </w:p>
    <w:p w14:paraId="4223C36E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Oferent jest zobowiązany do przedstawienia w ofercie producenta każdego z oferowanych produktów</w:t>
      </w:r>
    </w:p>
    <w:p w14:paraId="710D2E5F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Pożywka w</w:t>
      </w:r>
      <w:r w:rsidRPr="00226BD6">
        <w:rPr>
          <w:rFonts w:ascii="Century Gothic" w:hAnsi="Century Gothic"/>
          <w:sz w:val="22"/>
          <w:szCs w:val="22"/>
        </w:rPr>
        <w:t xml:space="preserve"> postać skosu o zabarw</w:t>
      </w:r>
      <w:r>
        <w:rPr>
          <w:rFonts w:ascii="Century Gothic" w:hAnsi="Century Gothic"/>
          <w:sz w:val="22"/>
          <w:szCs w:val="22"/>
        </w:rPr>
        <w:t>ieniu zielonym. Otrzymywana</w:t>
      </w:r>
      <w:r w:rsidRPr="00226BD6">
        <w:rPr>
          <w:rFonts w:ascii="Century Gothic" w:hAnsi="Century Gothic"/>
          <w:sz w:val="22"/>
          <w:szCs w:val="22"/>
        </w:rPr>
        <w:t xml:space="preserve"> z masy jajowej połączonej z wodnym roztworem soli i glicerolem oraz wodnym roztworem zieleni malachitowej, działającej bakteriostatycznie na wzrost innych dro</w:t>
      </w:r>
      <w:r>
        <w:rPr>
          <w:rFonts w:ascii="Century Gothic" w:hAnsi="Century Gothic"/>
          <w:sz w:val="22"/>
          <w:szCs w:val="22"/>
        </w:rPr>
        <w:t>bnoustrojów. Pożywka ma być</w:t>
      </w:r>
      <w:r w:rsidRPr="00226BD6">
        <w:rPr>
          <w:rFonts w:ascii="Century Gothic" w:hAnsi="Century Gothic"/>
          <w:sz w:val="22"/>
          <w:szCs w:val="22"/>
        </w:rPr>
        <w:t xml:space="preserve"> w szcz</w:t>
      </w:r>
      <w:r>
        <w:rPr>
          <w:rFonts w:ascii="Century Gothic" w:hAnsi="Century Gothic"/>
          <w:sz w:val="22"/>
          <w:szCs w:val="22"/>
        </w:rPr>
        <w:t>elnie zamkniętych probówkach,</w:t>
      </w:r>
      <w:r w:rsidRPr="00226BD6">
        <w:rPr>
          <w:rFonts w:ascii="Century Gothic" w:hAnsi="Century Gothic"/>
          <w:sz w:val="22"/>
          <w:szCs w:val="22"/>
        </w:rPr>
        <w:t xml:space="preserve"> zapobiega</w:t>
      </w:r>
      <w:r>
        <w:rPr>
          <w:rFonts w:ascii="Century Gothic" w:hAnsi="Century Gothic"/>
          <w:sz w:val="22"/>
          <w:szCs w:val="22"/>
        </w:rPr>
        <w:t>jących</w:t>
      </w:r>
      <w:r w:rsidRPr="00226BD6">
        <w:rPr>
          <w:rFonts w:ascii="Century Gothic" w:hAnsi="Century Gothic"/>
          <w:sz w:val="22"/>
          <w:szCs w:val="22"/>
        </w:rPr>
        <w:t xml:space="preserve"> ich wysychaniu i zapewnia</w:t>
      </w:r>
      <w:r>
        <w:rPr>
          <w:rFonts w:ascii="Century Gothic" w:hAnsi="Century Gothic"/>
          <w:sz w:val="22"/>
          <w:szCs w:val="22"/>
        </w:rPr>
        <w:t>jących</w:t>
      </w:r>
      <w:r w:rsidRPr="00226BD6">
        <w:rPr>
          <w:rFonts w:ascii="Century Gothic" w:hAnsi="Century Gothic"/>
          <w:sz w:val="22"/>
          <w:szCs w:val="22"/>
        </w:rPr>
        <w:t xml:space="preserve"> stałe warunki wzrostu w czasie wykonywania badania. Pożywka kontrolowana jest na jałowość oraz żyzność podłoża</w:t>
      </w:r>
      <w:r>
        <w:rPr>
          <w:rFonts w:ascii="Century Gothic" w:hAnsi="Century Gothic"/>
          <w:sz w:val="22"/>
          <w:szCs w:val="22"/>
        </w:rPr>
        <w:t xml:space="preserve"> (dokumenty </w:t>
      </w:r>
      <w:r>
        <w:rPr>
          <w:rFonts w:ascii="Century Gothic" w:hAnsi="Century Gothic"/>
          <w:sz w:val="22"/>
          <w:szCs w:val="22"/>
        </w:rPr>
        <w:lastRenderedPageBreak/>
        <w:t>potwierdzające dostarczane do każdego zamówienia)</w:t>
      </w:r>
      <w:r w:rsidRPr="00226BD6">
        <w:rPr>
          <w:rFonts w:ascii="Century Gothic" w:hAnsi="Century Gothic"/>
          <w:sz w:val="22"/>
          <w:szCs w:val="22"/>
        </w:rPr>
        <w:t>. Skład pożywki odpowiada</w:t>
      </w:r>
      <w:r>
        <w:rPr>
          <w:rFonts w:ascii="Century Gothic" w:hAnsi="Century Gothic"/>
          <w:sz w:val="22"/>
          <w:szCs w:val="22"/>
        </w:rPr>
        <w:t>jący</w:t>
      </w:r>
      <w:r w:rsidRPr="00226BD6">
        <w:rPr>
          <w:rFonts w:ascii="Century Gothic" w:hAnsi="Century Gothic"/>
          <w:sz w:val="22"/>
          <w:szCs w:val="22"/>
        </w:rPr>
        <w:t xml:space="preserve"> przepisowi wg zaleceń WHO – BLG/UNDP/82.1.</w:t>
      </w:r>
      <w:r>
        <w:rPr>
          <w:rFonts w:ascii="Century Gothic" w:hAnsi="Century Gothic"/>
          <w:sz w:val="22"/>
          <w:szCs w:val="22"/>
        </w:rPr>
        <w:t xml:space="preserve"> (pozycja 13)</w:t>
      </w:r>
    </w:p>
    <w:p w14:paraId="21B8E36E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mają posiadać opinię dotyczącą kontroli jakości wykonaną w Instytucie Gruźlicy i Chorób Płuc w Warszawie (pozycja 13)</w:t>
      </w:r>
    </w:p>
    <w:p w14:paraId="4CF9C29C" w14:textId="77777777" w:rsidR="00DD1886" w:rsidRPr="003E274A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Podłoża i testy wykorzystywane w diagnostyce bakteriologicznej</w:t>
      </w:r>
      <w:r>
        <w:rPr>
          <w:rFonts w:ascii="Century Gothic" w:hAnsi="Century Gothic"/>
          <w:sz w:val="22"/>
          <w:szCs w:val="22"/>
        </w:rPr>
        <w:t xml:space="preserve"> IVD</w:t>
      </w:r>
    </w:p>
    <w:p w14:paraId="24ABB7BC" w14:textId="77777777" w:rsidR="00DD1886" w:rsidRPr="00C50FCE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25158BE5" w14:textId="77777777" w:rsidR="00DD1886" w:rsidRDefault="00DD1886" w:rsidP="00DD1886"/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41467F86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4B0FC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679620D4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71890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2974EE42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05766107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05E533F8" w14:textId="77777777" w:rsidR="001905D3" w:rsidRDefault="001905D3" w:rsidP="001905D3">
      <w:pPr>
        <w:rPr>
          <w:rFonts w:ascii="Century Gothic" w:hAnsi="Century Gothic"/>
          <w:sz w:val="22"/>
          <w:szCs w:val="22"/>
        </w:rPr>
      </w:pPr>
    </w:p>
    <w:p w14:paraId="45076A57" w14:textId="77777777" w:rsidR="001905D3" w:rsidRDefault="001905D3" w:rsidP="001905D3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  <w:r w:rsidRPr="00823E08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14:paraId="48875CC1" w14:textId="77777777" w:rsidR="001905D3" w:rsidRDefault="001905D3" w:rsidP="001905D3"/>
    <w:p w14:paraId="0BFE2717" w14:textId="77777777" w:rsidR="001905D3" w:rsidRDefault="001905D3" w:rsidP="001905D3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p w14:paraId="302E6211" w14:textId="77777777" w:rsidR="001905D3" w:rsidRDefault="001905D3" w:rsidP="001905D3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598772F6" w14:textId="77777777" w:rsidR="00DD1886" w:rsidRPr="0009251C" w:rsidRDefault="00DD1886" w:rsidP="00DD1886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</w:pPr>
    </w:p>
    <w:sectPr w:rsidR="00DD1886" w:rsidRPr="0009251C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49BA" w14:textId="77777777" w:rsidR="00AC579E" w:rsidRDefault="00AC579E" w:rsidP="00665CAC">
      <w:r>
        <w:separator/>
      </w:r>
    </w:p>
  </w:endnote>
  <w:endnote w:type="continuationSeparator" w:id="0">
    <w:p w14:paraId="05A7045C" w14:textId="77777777" w:rsidR="00AC579E" w:rsidRDefault="00AC579E" w:rsidP="0066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951C" w14:textId="77777777" w:rsidR="00AC579E" w:rsidRDefault="00AC579E" w:rsidP="00665CAC">
      <w:r>
        <w:separator/>
      </w:r>
    </w:p>
  </w:footnote>
  <w:footnote w:type="continuationSeparator" w:id="0">
    <w:p w14:paraId="77DFCC42" w14:textId="77777777" w:rsidR="00AC579E" w:rsidRDefault="00AC579E" w:rsidP="0066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E75"/>
    <w:multiLevelType w:val="hybridMultilevel"/>
    <w:tmpl w:val="9A68F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80065"/>
    <w:multiLevelType w:val="hybridMultilevel"/>
    <w:tmpl w:val="B35C7E8E"/>
    <w:lvl w:ilvl="0" w:tplc="2DA45A9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E77"/>
    <w:multiLevelType w:val="hybridMultilevel"/>
    <w:tmpl w:val="9DCE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A74B8"/>
    <w:multiLevelType w:val="hybridMultilevel"/>
    <w:tmpl w:val="F5CE605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B0133"/>
    <w:multiLevelType w:val="hybridMultilevel"/>
    <w:tmpl w:val="54AE2BEE"/>
    <w:lvl w:ilvl="0" w:tplc="193444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67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3813913">
    <w:abstractNumId w:val="5"/>
  </w:num>
  <w:num w:numId="3" w16cid:durableId="1716659042">
    <w:abstractNumId w:val="1"/>
  </w:num>
  <w:num w:numId="4" w16cid:durableId="429618477">
    <w:abstractNumId w:val="0"/>
  </w:num>
  <w:num w:numId="5" w16cid:durableId="451440688">
    <w:abstractNumId w:val="3"/>
  </w:num>
  <w:num w:numId="6" w16cid:durableId="1158113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984096">
    <w:abstractNumId w:val="6"/>
  </w:num>
  <w:num w:numId="8" w16cid:durableId="168709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90"/>
    <w:rsid w:val="00021A7B"/>
    <w:rsid w:val="000311FB"/>
    <w:rsid w:val="00063C90"/>
    <w:rsid w:val="0009251C"/>
    <w:rsid w:val="000A0DA4"/>
    <w:rsid w:val="000A30C2"/>
    <w:rsid w:val="000B0F94"/>
    <w:rsid w:val="000B3C8E"/>
    <w:rsid w:val="000E126B"/>
    <w:rsid w:val="000E7E2A"/>
    <w:rsid w:val="00123772"/>
    <w:rsid w:val="001511A7"/>
    <w:rsid w:val="00160D49"/>
    <w:rsid w:val="0017786E"/>
    <w:rsid w:val="001905D3"/>
    <w:rsid w:val="001D0468"/>
    <w:rsid w:val="001D2D81"/>
    <w:rsid w:val="001E268C"/>
    <w:rsid w:val="00207A6C"/>
    <w:rsid w:val="00261746"/>
    <w:rsid w:val="00275594"/>
    <w:rsid w:val="00283B49"/>
    <w:rsid w:val="002A455D"/>
    <w:rsid w:val="002B4B3F"/>
    <w:rsid w:val="002E42EA"/>
    <w:rsid w:val="002F085C"/>
    <w:rsid w:val="002F2F1E"/>
    <w:rsid w:val="00301498"/>
    <w:rsid w:val="003853CA"/>
    <w:rsid w:val="003979FA"/>
    <w:rsid w:val="003A3C2E"/>
    <w:rsid w:val="003B0686"/>
    <w:rsid w:val="003B4796"/>
    <w:rsid w:val="003C7E0F"/>
    <w:rsid w:val="003D2675"/>
    <w:rsid w:val="003E50E8"/>
    <w:rsid w:val="003E6439"/>
    <w:rsid w:val="00401524"/>
    <w:rsid w:val="00405BAC"/>
    <w:rsid w:val="0043601E"/>
    <w:rsid w:val="00444B4E"/>
    <w:rsid w:val="00473233"/>
    <w:rsid w:val="00474C5A"/>
    <w:rsid w:val="00494FDD"/>
    <w:rsid w:val="004B0FD0"/>
    <w:rsid w:val="004C50C0"/>
    <w:rsid w:val="004E1E84"/>
    <w:rsid w:val="004F6207"/>
    <w:rsid w:val="0050786B"/>
    <w:rsid w:val="00510BEF"/>
    <w:rsid w:val="005447C6"/>
    <w:rsid w:val="00560517"/>
    <w:rsid w:val="00562ED4"/>
    <w:rsid w:val="00566AB1"/>
    <w:rsid w:val="005916BC"/>
    <w:rsid w:val="005935DD"/>
    <w:rsid w:val="00595C29"/>
    <w:rsid w:val="005C57C7"/>
    <w:rsid w:val="005D2205"/>
    <w:rsid w:val="005E6305"/>
    <w:rsid w:val="006106FA"/>
    <w:rsid w:val="00665CAC"/>
    <w:rsid w:val="006752C2"/>
    <w:rsid w:val="006949BD"/>
    <w:rsid w:val="006B4ED3"/>
    <w:rsid w:val="006B769A"/>
    <w:rsid w:val="006E2554"/>
    <w:rsid w:val="006E451B"/>
    <w:rsid w:val="006F1A02"/>
    <w:rsid w:val="006F607A"/>
    <w:rsid w:val="007117D9"/>
    <w:rsid w:val="0072793B"/>
    <w:rsid w:val="007439FB"/>
    <w:rsid w:val="00750C7F"/>
    <w:rsid w:val="00773B35"/>
    <w:rsid w:val="00776B62"/>
    <w:rsid w:val="00793A98"/>
    <w:rsid w:val="00795D15"/>
    <w:rsid w:val="007B1FF4"/>
    <w:rsid w:val="007B7E62"/>
    <w:rsid w:val="007C5817"/>
    <w:rsid w:val="007D3440"/>
    <w:rsid w:val="007E03BD"/>
    <w:rsid w:val="00820986"/>
    <w:rsid w:val="00822054"/>
    <w:rsid w:val="00832073"/>
    <w:rsid w:val="00843DC8"/>
    <w:rsid w:val="00846DA8"/>
    <w:rsid w:val="0085592F"/>
    <w:rsid w:val="008565E5"/>
    <w:rsid w:val="008712C4"/>
    <w:rsid w:val="008738AB"/>
    <w:rsid w:val="008B32BB"/>
    <w:rsid w:val="008B39FF"/>
    <w:rsid w:val="008C6D58"/>
    <w:rsid w:val="008C7A09"/>
    <w:rsid w:val="008E3A53"/>
    <w:rsid w:val="008E596C"/>
    <w:rsid w:val="008F0007"/>
    <w:rsid w:val="008F4ACA"/>
    <w:rsid w:val="00907A79"/>
    <w:rsid w:val="00924043"/>
    <w:rsid w:val="00931C05"/>
    <w:rsid w:val="0094262A"/>
    <w:rsid w:val="009670B9"/>
    <w:rsid w:val="00972905"/>
    <w:rsid w:val="00987FF9"/>
    <w:rsid w:val="00994D4E"/>
    <w:rsid w:val="009A79CF"/>
    <w:rsid w:val="009C3744"/>
    <w:rsid w:val="009C5BE1"/>
    <w:rsid w:val="009E1A7D"/>
    <w:rsid w:val="009F6A2B"/>
    <w:rsid w:val="009F730E"/>
    <w:rsid w:val="009F7ACC"/>
    <w:rsid w:val="00A00E14"/>
    <w:rsid w:val="00A02755"/>
    <w:rsid w:val="00A03139"/>
    <w:rsid w:val="00A200FA"/>
    <w:rsid w:val="00A60733"/>
    <w:rsid w:val="00A65F05"/>
    <w:rsid w:val="00A71BF7"/>
    <w:rsid w:val="00A72467"/>
    <w:rsid w:val="00A81A6A"/>
    <w:rsid w:val="00AC579E"/>
    <w:rsid w:val="00AC6C64"/>
    <w:rsid w:val="00AD461B"/>
    <w:rsid w:val="00AE4940"/>
    <w:rsid w:val="00AF3A00"/>
    <w:rsid w:val="00B06E70"/>
    <w:rsid w:val="00B1694F"/>
    <w:rsid w:val="00B62B50"/>
    <w:rsid w:val="00B7296A"/>
    <w:rsid w:val="00B83AA8"/>
    <w:rsid w:val="00BB7317"/>
    <w:rsid w:val="00BC3A08"/>
    <w:rsid w:val="00BE569C"/>
    <w:rsid w:val="00C0156E"/>
    <w:rsid w:val="00C10573"/>
    <w:rsid w:val="00C12A0A"/>
    <w:rsid w:val="00C25FDF"/>
    <w:rsid w:val="00C2733C"/>
    <w:rsid w:val="00C337A7"/>
    <w:rsid w:val="00C90475"/>
    <w:rsid w:val="00C92160"/>
    <w:rsid w:val="00C93A06"/>
    <w:rsid w:val="00D016B6"/>
    <w:rsid w:val="00D11C25"/>
    <w:rsid w:val="00D20F33"/>
    <w:rsid w:val="00D25640"/>
    <w:rsid w:val="00D26C56"/>
    <w:rsid w:val="00D32E70"/>
    <w:rsid w:val="00D656A6"/>
    <w:rsid w:val="00D7255C"/>
    <w:rsid w:val="00D772EF"/>
    <w:rsid w:val="00D95FFB"/>
    <w:rsid w:val="00DA06D3"/>
    <w:rsid w:val="00DC57AA"/>
    <w:rsid w:val="00DC78E5"/>
    <w:rsid w:val="00DD1886"/>
    <w:rsid w:val="00DF013F"/>
    <w:rsid w:val="00E00470"/>
    <w:rsid w:val="00E402BE"/>
    <w:rsid w:val="00E40D4A"/>
    <w:rsid w:val="00E67F7E"/>
    <w:rsid w:val="00E72EDB"/>
    <w:rsid w:val="00E84531"/>
    <w:rsid w:val="00EB3C5F"/>
    <w:rsid w:val="00ED563F"/>
    <w:rsid w:val="00EE6552"/>
    <w:rsid w:val="00F12C34"/>
    <w:rsid w:val="00F15532"/>
    <w:rsid w:val="00F214BF"/>
    <w:rsid w:val="00F557F4"/>
    <w:rsid w:val="00F61E42"/>
    <w:rsid w:val="00F63B82"/>
    <w:rsid w:val="00F75701"/>
    <w:rsid w:val="00F822F5"/>
    <w:rsid w:val="00F84FF3"/>
    <w:rsid w:val="00FD1209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C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C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1209"/>
    <w:pPr>
      <w:ind w:left="720"/>
      <w:contextualSpacing/>
    </w:pPr>
  </w:style>
  <w:style w:type="paragraph" w:customStyle="1" w:styleId="Standard">
    <w:name w:val="Standard"/>
    <w:rsid w:val="000A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1886"/>
    <w:pPr>
      <w:spacing w:after="120"/>
    </w:pPr>
    <w:rPr>
      <w:rFonts w:eastAsia="Andale Sans UI" w:cs="Tahoma"/>
      <w:lang w:val="de-DE" w:eastAsia="ja-JP" w:bidi="fa-IR"/>
    </w:rPr>
  </w:style>
  <w:style w:type="paragraph" w:styleId="Lista">
    <w:name w:val="List"/>
    <w:basedOn w:val="Textbody"/>
    <w:rsid w:val="00DD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9A5DD4B0DE504482320CA53E540C19" ma:contentTypeVersion="11" ma:contentTypeDescription="Utwórz nowy dokument." ma:contentTypeScope="" ma:versionID="105756265d31bda9cd6b31c3cb09d9af">
  <xsd:schema xmlns:xsd="http://www.w3.org/2001/XMLSchema" xmlns:xs="http://www.w3.org/2001/XMLSchema" xmlns:p="http://schemas.microsoft.com/office/2006/metadata/properties" xmlns:ns3="e1c03866-99bf-436e-b918-f57424e6cbda" xmlns:ns4="75103f37-af44-4384-a114-e2bc7ab7e017" targetNamespace="http://schemas.microsoft.com/office/2006/metadata/properties" ma:root="true" ma:fieldsID="89a04fc7287ad95bdb162ffdcd2a5550" ns3:_="" ns4:_="">
    <xsd:import namespace="e1c03866-99bf-436e-b918-f57424e6cbda"/>
    <xsd:import namespace="75103f37-af44-4384-a114-e2bc7ab7e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3866-99bf-436e-b918-f57424e6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3f37-af44-4384-a114-e2bc7ab7e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32F4B-4E24-445D-BD38-FA0DB7841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FD7BF-F98F-420C-9349-599B98BCB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1D89E-D63A-4D57-9F07-A134DFC63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559C2-2E68-415B-8C03-4F296812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03866-99bf-436e-b918-f57424e6cbda"/>
    <ds:schemaRef ds:uri="75103f37-af44-4384-a114-e2bc7ab7e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Marta Kin-Malesza</cp:lastModifiedBy>
  <cp:revision>2</cp:revision>
  <dcterms:created xsi:type="dcterms:W3CDTF">2022-11-04T08:24:00Z</dcterms:created>
  <dcterms:modified xsi:type="dcterms:W3CDTF">2022-11-04T08:24:00Z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0x010100119A5DD4B0DE504482320CA53E540C19</vt:lpwstr>
  </property>
</Properties>
</file>