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EAA" w:rsidRPr="00F32038" w:rsidRDefault="009C0EAA" w:rsidP="00060A60">
      <w:pPr>
        <w:spacing w:line="276" w:lineRule="auto"/>
        <w:jc w:val="right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Załącznik nr 5b do SWZ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UMOWA Nr CRU/             /2023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spacing w:line="276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zawarta w dniu ………… 2023 roku w Miechowie pomiędzy Szpitalem św. Anny, </w:t>
      </w:r>
      <w:r w:rsidRPr="00F32038">
        <w:rPr>
          <w:rFonts w:ascii="Times New Roman" w:hAnsi="Times New Roman" w:cs="Times New Roman"/>
        </w:rPr>
        <w:br/>
        <w:t>32-200 Miechów, ulica Szpitalna 3 zwanym dalej „Zamawiającym”, reprezentowanym przez: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Dyrektor – dr n. med. Mirosław Dróżdż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a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………………………………………………………………………………………………… zwanym dalej „Wykonawcą” reprezentowanym przez: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…………………………………………….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została zawarta umowa następującej treści: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§1</w:t>
      </w:r>
    </w:p>
    <w:p w:rsidR="009C0EAA" w:rsidRPr="00F32038" w:rsidRDefault="009C0EAA" w:rsidP="00060A60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Przedmiotem </w:t>
      </w:r>
      <w:r w:rsidRPr="005540E6">
        <w:rPr>
          <w:rFonts w:ascii="Times New Roman" w:hAnsi="Times New Roman" w:cs="Times New Roman"/>
        </w:rPr>
        <w:t xml:space="preserve">umowy jest udzielenie zamówienia publicznego zgodnie z ustawą z dnia 11 września 2019 roku Prawo zamówień publicznych </w:t>
      </w:r>
      <w:r w:rsidRPr="005540E6">
        <w:rPr>
          <w:rFonts w:ascii="Times New Roman" w:hAnsi="Times New Roman" w:cs="Times New Roman"/>
          <w:shd w:val="clear" w:color="auto" w:fill="FFFFFF"/>
        </w:rPr>
        <w:t> (t.j. Dz. U. z 2023 r. poz. 1605)</w:t>
      </w:r>
      <w:r w:rsidRPr="00F32038">
        <w:rPr>
          <w:rFonts w:ascii="Times New Roman" w:hAnsi="Times New Roman" w:cs="Times New Roman"/>
          <w:shd w:val="clear" w:color="auto" w:fill="FFFFFF"/>
        </w:rPr>
        <w:t xml:space="preserve"> </w:t>
      </w:r>
      <w:r w:rsidRPr="00F32038">
        <w:rPr>
          <w:rFonts w:ascii="Times New Roman" w:hAnsi="Times New Roman" w:cs="Times New Roman"/>
        </w:rPr>
        <w:t xml:space="preserve">w trybie podstawowym bez negocjacji pn.: Dostawa wyrobów używanych w przypadku złamań kości (śruby, płyty, wkręty) oraz podstawowych narzędzi dla </w:t>
      </w:r>
      <w:r w:rsidR="009F4193">
        <w:rPr>
          <w:rFonts w:ascii="Times New Roman" w:hAnsi="Times New Roman" w:cs="Times New Roman"/>
        </w:rPr>
        <w:t>chirurg</w:t>
      </w:r>
      <w:r w:rsidRPr="00F32038">
        <w:rPr>
          <w:rFonts w:ascii="Times New Roman" w:hAnsi="Times New Roman" w:cs="Times New Roman"/>
        </w:rPr>
        <w:t>ii</w:t>
      </w:r>
      <w:r w:rsidRPr="00F32038">
        <w:rPr>
          <w:rFonts w:ascii="Times New Roman" w:hAnsi="Times New Roman" w:cs="Times New Roman"/>
          <w:b/>
          <w:bCs/>
        </w:rPr>
        <w:t xml:space="preserve"> </w:t>
      </w:r>
      <w:r w:rsidRPr="00F32038">
        <w:rPr>
          <w:rFonts w:ascii="Times New Roman" w:hAnsi="Times New Roman" w:cs="Times New Roman"/>
        </w:rPr>
        <w:t>zgodnie ze złożoną ofertą do postępowania  nr 15/TP/2023 – dotyczy zadania 1,</w:t>
      </w:r>
      <w:r w:rsidR="009F4193">
        <w:rPr>
          <w:rFonts w:ascii="Times New Roman" w:hAnsi="Times New Roman" w:cs="Times New Roman"/>
        </w:rPr>
        <w:t xml:space="preserve"> </w:t>
      </w:r>
      <w:r w:rsidRPr="00F32038">
        <w:rPr>
          <w:rFonts w:ascii="Times New Roman" w:hAnsi="Times New Roman" w:cs="Times New Roman"/>
        </w:rPr>
        <w:t>zadania 3, zadania 4 oraz zadania 5.</w:t>
      </w:r>
    </w:p>
    <w:p w:rsidR="009C0EAA" w:rsidRPr="00F32038" w:rsidRDefault="009C0EAA" w:rsidP="005540E6">
      <w:pPr>
        <w:pStyle w:val="Akapitzlist"/>
        <w:suppressAutoHyphens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9C0EAA" w:rsidRPr="00F32038" w:rsidRDefault="009C0EAA" w:rsidP="005540E6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§2</w:t>
      </w:r>
    </w:p>
    <w:p w:rsidR="009C0EAA" w:rsidRPr="00F32038" w:rsidRDefault="009C0EAA" w:rsidP="00060A60">
      <w:pPr>
        <w:pStyle w:val="Akapitzlist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Umowa zostaje zawarta na czas określony, tj. </w:t>
      </w:r>
      <w:r w:rsidRPr="00F32038">
        <w:rPr>
          <w:rFonts w:ascii="Times New Roman" w:hAnsi="Times New Roman" w:cs="Times New Roman"/>
          <w:b/>
          <w:bCs/>
        </w:rPr>
        <w:t>24 miesiące</w:t>
      </w:r>
      <w:r w:rsidRPr="00F32038">
        <w:rPr>
          <w:rFonts w:ascii="Times New Roman" w:hAnsi="Times New Roman" w:cs="Times New Roman"/>
        </w:rPr>
        <w:t xml:space="preserve"> od daty podpisania umowy.</w:t>
      </w:r>
    </w:p>
    <w:p w:rsidR="009C0EAA" w:rsidRPr="005540E6" w:rsidRDefault="009C0EAA" w:rsidP="00060A60">
      <w:pPr>
        <w:pStyle w:val="Akapitzlist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§3</w:t>
      </w:r>
    </w:p>
    <w:p w:rsidR="009C0EAA" w:rsidRPr="00F32038" w:rsidRDefault="009C0EAA" w:rsidP="00060A60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zobowiązuje się do: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realizacji dostaw własnym transportem zapewniającym należyte zabezpieczenie przed uszkodzeniem, zgodnie z potrzebami Zamawiającego do magazynu w godzinach jego pracy,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elastycznego reagowania na zwiększenie, lub zmniejszenie potrzeb Zamawiającego </w:t>
      </w:r>
      <w:r w:rsidRPr="00F32038">
        <w:rPr>
          <w:rFonts w:ascii="Times New Roman" w:hAnsi="Times New Roman" w:cs="Times New Roman"/>
        </w:rPr>
        <w:br/>
        <w:t>w stosunku do danego asortymentu lub całości dostawy,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nieodpłatnego dostarczenia zestawu narzędzi specjalistycznych (instrumentarium) do zakładania implantów z dostawą do 3 dni od daty zawarcia umowy oraz wymiany lub naprawy zużytych lub uszkodzonych w czasie eksploatacji narzędzi,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przyjmowania reklamacji (w tym również zwrot towaru) do 7 dni po dostawie.</w:t>
      </w:r>
    </w:p>
    <w:p w:rsidR="009C0EAA" w:rsidRPr="00F32038" w:rsidRDefault="009C0EAA" w:rsidP="00060A60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 ramach dostaw, Wykonawca zobowiązuje się do: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realizacji zamówień telefonicznych lub pisemnych Zamawiającego bez ograniczeń co do ich asortymentu, lub całości dostawy,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realizacji zamówienia w dniu następnym do godziny 11:00, lub w terminie uzgodnionym przez Zamawiającego,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realizacji zamówień nadzwyczajnych w razie zamówień na ratunek, niezwłocznie </w:t>
      </w:r>
      <w:r w:rsidRPr="00F32038">
        <w:rPr>
          <w:rFonts w:ascii="Times New Roman" w:hAnsi="Times New Roman" w:cs="Times New Roman"/>
        </w:rPr>
        <w:br/>
        <w:t>po otrzymaniu zamówienia w tym samym dniu niezależnie od wartości zamówienia.</w:t>
      </w:r>
    </w:p>
    <w:p w:rsidR="009C0EAA" w:rsidRPr="00F32038" w:rsidRDefault="009C0EAA" w:rsidP="00060A60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W ramach dostaw realizowanych wyłącznie dla </w:t>
      </w:r>
      <w:r w:rsidRPr="00F32038">
        <w:rPr>
          <w:rFonts w:ascii="Times New Roman" w:hAnsi="Times New Roman" w:cs="Times New Roman"/>
          <w:u w:val="single"/>
        </w:rPr>
        <w:t>zadania nr 1</w:t>
      </w:r>
      <w:r w:rsidR="005540E6">
        <w:rPr>
          <w:rFonts w:ascii="Times New Roman" w:hAnsi="Times New Roman" w:cs="Times New Roman"/>
          <w:u w:val="single"/>
        </w:rPr>
        <w:t xml:space="preserve"> i zdania nr 3</w:t>
      </w:r>
      <w:r w:rsidRPr="00F32038">
        <w:rPr>
          <w:rFonts w:ascii="Times New Roman" w:hAnsi="Times New Roman" w:cs="Times New Roman"/>
        </w:rPr>
        <w:t>: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lastRenderedPageBreak/>
        <w:t>Wykonawca w ramach realizacji umowy bez dodatkowego wynagrodzenia stworzy depozyt zawierający pełny asortyment implantów (po 1szt. z każdego rodzaju i rozmiaru) w ciągu 3 dni roboczych od dnia zawarcia umowy oraz uzupełni poszczególne części implantów po ich zużyciu lub wszczepieniu w ciągu 2 dni roboczych od dnia wysłania informacji przez Zamawiającego (protokół zużycia),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utrzyma pełny komplet implantów do momentu wyczerpania przedmiotu umowy lub zakończenia jej obowiązywania,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Zamawiający będzie płacił w danym miesiącu tylko za te implanty, które zostały wykorzystane w danym miesiącu (zostały wszczepione pacjentowi) i tylko za dostawę tych implantów wykonawca wystawi fakturę. Wykonawca ma świadomość i wyraża zgodę by zdeponowane implanty i narzędzia były poddawane wielokrotnej sterylizacji w celu przygotowania do zabiegu. Zamawiający nie ponosi odpowiedzialności za zużycie implantów i narzędzi będące normalnym następstwem sterylizacji i przygotowania do zabiegu oraz za niezawinione uszkodzenie narzędzi. Po zakończeniu okresu trwania umowy narzędzia i niewykorzystane (nie wszczepione) implanty zostaną zwrócone wykonawcy. 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zapewni nie krótszy niż 12 miesięcy (od daty dostawy przedmiotu zamówienia do szpitala) okres przydatności do użycia przedmiotu zamówienia.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Każdy implant będzie wyposażony w etykiety (klejone) zawierające, co najmniej następujące informacje: numer katalogowy, numer serii, rodzaj sterylizacji, rozmiar danego implantu.</w:t>
      </w:r>
    </w:p>
    <w:p w:rsidR="009C0EAA" w:rsidRPr="00F32038" w:rsidRDefault="009C0EAA" w:rsidP="00060A60">
      <w:pPr>
        <w:pStyle w:val="Akapitzlist"/>
        <w:numPr>
          <w:ilvl w:val="1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Zamawiający zwróci Wykonawcy niewykorzystane implanty w terminie 7 dni roboczych od zakończenia obowiązywania umowy. Zwrot dokonany zostanie na podstawie protokołu przekazania.</w:t>
      </w:r>
    </w:p>
    <w:p w:rsidR="009C0EAA" w:rsidRPr="005540E6" w:rsidRDefault="009C0EAA" w:rsidP="005540E6">
      <w:pPr>
        <w:pStyle w:val="Akapitzlist"/>
        <w:widowControl w:val="0"/>
        <w:numPr>
          <w:ilvl w:val="1"/>
          <w:numId w:val="7"/>
        </w:numPr>
        <w:wordWrap w:val="0"/>
        <w:autoSpaceDE w:val="0"/>
        <w:autoSpaceDN w:val="0"/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Zamawiający zastrzega sobie także prawo nie zużycia i zwrotu Wykonawcy poszczególnych implantów wchodzących w zakres stworzonego przez Wykonawcę depozytu, na co Wykonawca wyraża zgodę. W związku z powyższym Wykonawca nie będzie domagał się od Zamawiającego jakichkolwiek zmian umowy oraz nie będzie występował z jakimkolwiek roszczeniem związanym z ewentualnym niezużyciem asortymentu wchodzącego w zakres depozytu implantów, w tym nie będzie kierował roszczeń związanych z uprzednią sterylizacją implantów.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§4</w:t>
      </w:r>
    </w:p>
    <w:p w:rsidR="009C0EAA" w:rsidRPr="00F32038" w:rsidRDefault="009C0EAA" w:rsidP="00060A60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W przypadku braku zamawianego towaru w magazynie Wykonawcy w całości lub tylko </w:t>
      </w:r>
      <w:r w:rsidRPr="00F32038">
        <w:rPr>
          <w:rFonts w:ascii="Times New Roman" w:hAnsi="Times New Roman" w:cs="Times New Roman"/>
        </w:rPr>
        <w:br/>
        <w:t>w niektórych pozycjach zamówienia, Wykonawca zobowiązany jest każdorazowo załączyć do faktury oświadczenie o jego braku i zamiany brakującego określonego przedmiotu zamówienia na inny tożsamy (inny producent, nazwa handlowa) w cenie wynikającej z umowy, a gdy Wykonawca nie posiada w/w przedmiotu zamówienia, ani też jego zamiennika Zamawiający zastrzega sobie prawo zakupu u innego sprzedającego.</w:t>
      </w:r>
    </w:p>
    <w:p w:rsidR="009C0EAA" w:rsidRPr="00F32038" w:rsidRDefault="009C0EAA" w:rsidP="00060A60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:rsidR="009C0EAA" w:rsidRPr="00F32038" w:rsidRDefault="009C0EAA" w:rsidP="00060A60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Dostarczany towar musi spełniać warunki dopuszczenia do obrotu zgodnie z ustawą z dnia 20 maja 2010 roku o wyrobach medycznych.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§5</w:t>
      </w:r>
    </w:p>
    <w:p w:rsidR="009C0EAA" w:rsidRPr="00F32038" w:rsidRDefault="009C0EAA" w:rsidP="00060A60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Strony ustalają zgodnie asortyment przedmiotu umowy oraz ceny zawarte w załączniku do niniejszej umowy (załączony do oferty formularz asortymentowo-cenowy stanowiący jej integralną część). </w:t>
      </w:r>
    </w:p>
    <w:p w:rsidR="009C0EAA" w:rsidRPr="00F32038" w:rsidRDefault="009C0EAA" w:rsidP="00060A6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lastRenderedPageBreak/>
        <w:t>W cenach jednostkowych brutto określonych w załączniku zawarte są wszelkie koszty związane z dostawami tj. transport, opakowanie, czynności związane z przygotowaniem dostaw, podatek VAT, cło, itp.</w:t>
      </w:r>
    </w:p>
    <w:p w:rsidR="009C0EAA" w:rsidRPr="00F32038" w:rsidRDefault="009C0EAA" w:rsidP="00060A60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jest zobowiązany zachować ceny ustalone w załączniku przez okres obowiązywania umowy.</w:t>
      </w:r>
    </w:p>
    <w:p w:rsidR="009C0EAA" w:rsidRDefault="009C0EAA" w:rsidP="001B2D3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Zmiany cen dostarczanych asortymentów mogą być dokonywane wyłącznie w przypadku zmiany cen urzędowych oraz stawek podatku VAT, których zmiana następuje z mocy prawa co każdorazowo zostanie uzgodnione z Zamawiającym na piśmie.</w:t>
      </w:r>
    </w:p>
    <w:p w:rsidR="005540E6" w:rsidRPr="00F32038" w:rsidRDefault="005540E6" w:rsidP="001B2D38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 6</w:t>
      </w:r>
    </w:p>
    <w:p w:rsidR="009C0EAA" w:rsidRPr="00F32038" w:rsidRDefault="009C0EAA" w:rsidP="00060A6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Wartość przedmiotu umowy w dniu podpisywania umowy określa się na kwotę </w:t>
      </w:r>
      <w:r w:rsidRPr="00F32038">
        <w:rPr>
          <w:rFonts w:ascii="Times New Roman" w:hAnsi="Times New Roman" w:cs="Times New Roman"/>
          <w:b/>
          <w:bCs/>
        </w:rPr>
        <w:t>……………………. zł brutto</w:t>
      </w:r>
      <w:r w:rsidRPr="00F32038">
        <w:rPr>
          <w:rFonts w:ascii="Times New Roman" w:hAnsi="Times New Roman" w:cs="Times New Roman"/>
        </w:rPr>
        <w:t>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Zamawiający dokona zapłaty po dostarczeniu przedmiotu umowy w terminie 30 dni od daty dostarczenia faktury VAT. Zapłata nastąpi przelewem na wskazany przez Wykonawcę rachunek. Za datę dokonania zapłaty uważa się datę obciążenia rachunku Zamawiającego.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gwarantuje stałość ceny w okresie obowiązywania umowy z zastrzeżeniem ust. 5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6 – 9 poniżej.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Każda kolejna zmiana wynagrodzenia Wykonawcy nastąpi w przypadku, gdy Wskaźnik, o których mowa w ust. 2, przekroczy 0,2% w stosunku do wskaźnika z kwartału, w którym nastąpiła ostatnia zmiana wynagrodzenia wykonawcy.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Wartość zmiany wynagrodzenia Wykonawcy będzie równa wzrostowi Wskaźnika wskazanego w ust. 6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Wynagrodzenie Wykonawcy ulega waloryzacji od pierwszego dnia miesiąca następującego po dniu publikacji komunikatu Prezesa GUS – z uwzględnieniem postanowień ust.7.</w:t>
      </w:r>
    </w:p>
    <w:p w:rsidR="009C0EAA" w:rsidRPr="00F32038" w:rsidRDefault="009C0EAA" w:rsidP="00F0792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Maksymalna wartość zmiany wynagrodzenia wynosi łącznie 15% w stosunku do wartości wynagrodzenia brutto Wykonawcy, ustalonego w dniu zawarcia Umowy.</w:t>
      </w:r>
    </w:p>
    <w:p w:rsidR="009C0EAA" w:rsidRPr="00F32038" w:rsidRDefault="009C0EAA" w:rsidP="00060A60">
      <w:pPr>
        <w:suppressAutoHyphens/>
        <w:overflowPunct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9C0EAA" w:rsidRPr="00F32038" w:rsidRDefault="009C0EAA" w:rsidP="005540E6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§7</w:t>
      </w:r>
    </w:p>
    <w:p w:rsidR="009C0EAA" w:rsidRPr="00F32038" w:rsidRDefault="009C0EAA" w:rsidP="0097539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Strony postanawiają, iż dokonają w formie pisemnego aneksu zmiany wynagrodzenia w wypadku wystąpienia którejkolwiek ze zmian przepisów wskazanych w art. 436 ust 4 b) ustawy z dnia 11 września 2019 r. - Prawo zamówień publicznych tj. zmiany:</w:t>
      </w:r>
    </w:p>
    <w:p w:rsidR="009C0EAA" w:rsidRPr="00F32038" w:rsidRDefault="009C0EAA" w:rsidP="0097539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a. stawki podatku od towarów i usług,</w:t>
      </w:r>
    </w:p>
    <w:p w:rsidR="009C0EAA" w:rsidRPr="00F32038" w:rsidRDefault="009C0EAA" w:rsidP="0097539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b. wysokości minimalnego wynagrodzenia za pracę albo wysokości minimalnej stawki godzinowej, ustalonych na podstawie przepisów ustawy z dnia 10 października 2002 r. o minimalnym wynagrodzeniu za pracę,</w:t>
      </w:r>
    </w:p>
    <w:p w:rsidR="009C0EAA" w:rsidRPr="005540E6" w:rsidRDefault="009C0EAA" w:rsidP="0097539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5540E6">
        <w:rPr>
          <w:rFonts w:ascii="Times New Roman" w:hAnsi="Times New Roman" w:cs="Times New Roman"/>
          <w:lang w:eastAsia="pl-PL"/>
        </w:rPr>
        <w:lastRenderedPageBreak/>
        <w:t>c. zasad podlegania ubezpieczeniom społecznym lub ubezpieczeniu zdrowotnemu lub wysokości stawki składki na ubezpieczenia społeczne lub zdrowotne.</w:t>
      </w:r>
    </w:p>
    <w:p w:rsidR="009C0EAA" w:rsidRPr="005540E6" w:rsidRDefault="009C0EAA" w:rsidP="0097539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5540E6">
        <w:rPr>
          <w:rFonts w:ascii="Times New Roman" w:hAnsi="Times New Roman" w:cs="Times New Roman"/>
          <w:lang w:eastAsia="pl-PL"/>
        </w:rPr>
        <w:t>d. zasad gromadzenia i wysokości wpłat do pracowniczych planów kapitałowych, o których mowa w ustawie z dnia 4 października 2018 r. o pracowniczych planach kapitałowych,</w:t>
      </w:r>
    </w:p>
    <w:p w:rsidR="009C0EAA" w:rsidRPr="005540E6" w:rsidRDefault="009C0EAA" w:rsidP="0097539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eastAsia="pl-PL"/>
        </w:rPr>
      </w:pPr>
      <w:r w:rsidRPr="005540E6">
        <w:rPr>
          <w:rFonts w:ascii="Times New Roman" w:hAnsi="Times New Roman" w:cs="Times New Roman"/>
          <w:lang w:eastAsia="pl-PL"/>
        </w:rPr>
        <w:t xml:space="preserve">e. </w:t>
      </w:r>
      <w:r w:rsidRPr="005540E6">
        <w:rPr>
          <w:rFonts w:ascii="Times New Roman" w:hAnsi="Times New Roman" w:cs="Times New Roman"/>
          <w:shd w:val="clear" w:color="auto" w:fill="FFFFFF"/>
        </w:rPr>
        <w:t>jeżeli zmiany te będą miały wpływ na koszty wykonania zamówienia przez wykonawcę.</w:t>
      </w:r>
    </w:p>
    <w:p w:rsidR="009C0EAA" w:rsidRPr="005540E6" w:rsidRDefault="009C0EAA" w:rsidP="0097539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5540E6">
        <w:rPr>
          <w:rFonts w:ascii="Times New Roman" w:hAnsi="Times New Roman" w:cs="Times New Roman"/>
          <w:lang w:eastAsia="pl-PL"/>
        </w:rPr>
        <w:t>Zmiana wysokości wynagrodzenia obowiązywać będzie od dnia wejścia w życie zmian o których mowa w ust. 1.</w:t>
      </w:r>
    </w:p>
    <w:p w:rsidR="009C0EAA" w:rsidRPr="00F32038" w:rsidRDefault="009C0EAA" w:rsidP="0097539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5540E6">
        <w:rPr>
          <w:rFonts w:ascii="Times New Roman" w:hAnsi="Times New Roman" w:cs="Times New Roman"/>
          <w:lang w:eastAsia="pl-PL"/>
        </w:rPr>
        <w:t>W wypadku zmiany, o której mowa w ust. 1 lit. a) wartość netto wynagrodzenia Wykonawcy</w:t>
      </w:r>
      <w:r w:rsidRPr="00F32038">
        <w:rPr>
          <w:rFonts w:ascii="Times New Roman" w:hAnsi="Times New Roman" w:cs="Times New Roman"/>
          <w:lang w:eastAsia="pl-PL"/>
        </w:rPr>
        <w:t xml:space="preserve"> nie zmieni się, a określona w aneksie wartość brutto wynagrodzenia zostanie wyliczona na podstawie nowych przepisów.</w:t>
      </w:r>
    </w:p>
    <w:p w:rsidR="009C0EAA" w:rsidRPr="00F32038" w:rsidRDefault="009C0EAA" w:rsidP="0097539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godzinowej, z uwzględnieniem wszystkich obciążeń publicznoprawnych, wynikających z tych zmian</w:t>
      </w:r>
    </w:p>
    <w:p w:rsidR="009C0EAA" w:rsidRPr="00F32038" w:rsidRDefault="009C0EAA" w:rsidP="0097539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W przypadku zmiany, o którym mowa w ust 1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9C0EAA" w:rsidRPr="00F32038" w:rsidRDefault="009C0EAA" w:rsidP="0097539E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W przypadku zmiany, o której mowa a ust. 1 lit. d) wynagrodzenie Wykonawcy zostanie podwyższone o wartość, o jaką wzrosną całkowite koszty wykonania umowy ponoszone przez Wykonawcę, wynikające ze wzrostu kosztów realizacji zamówienia publicznego wynikającego z wpłat do PPK dokonywanych przez podmioty zatrudniające osoby uczestniczące w wykonaniu zamówienia publicznego.</w:t>
      </w:r>
    </w:p>
    <w:p w:rsidR="009C0EAA" w:rsidRPr="005540E6" w:rsidRDefault="009C0EAA" w:rsidP="005540E6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F32038">
        <w:rPr>
          <w:rFonts w:ascii="Times New Roman" w:hAnsi="Times New Roman" w:cs="Times New Roman"/>
          <w:lang w:eastAsia="pl-PL"/>
        </w:rPr>
        <w:t>Za wyjątkiem sytuacji o której mowa w ust. 1 lit. a), wprowadzenie zmian wysokości wynagrodzenia wymaga uprzedniego złożenia przez Wykonawcę oświadczenia o wysokości dodatkowych koszów wynikających z wprowadzenia zmian, o których mowa w ust 1 litera b), c) i d).</w:t>
      </w:r>
    </w:p>
    <w:p w:rsidR="009C0EAA" w:rsidRPr="00F32038" w:rsidRDefault="009C0EAA" w:rsidP="0097539E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§8</w:t>
      </w:r>
    </w:p>
    <w:p w:rsidR="009C0EAA" w:rsidRPr="00F32038" w:rsidRDefault="009C0EAA" w:rsidP="0097539E">
      <w:pPr>
        <w:spacing w:line="276" w:lineRule="auto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Osobą upoważnioną do występowania w imieniu Zamawiającego w trakcie realizacji umowy jest – Tamara Włudarczyk – Pielęgniarka Oddziałowa Bloku Operacyjnego, tel. 41 38 20 377.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§9</w:t>
      </w:r>
    </w:p>
    <w:p w:rsidR="009C0EAA" w:rsidRPr="00F32038" w:rsidRDefault="009C0EAA" w:rsidP="00060A60">
      <w:pPr>
        <w:pStyle w:val="Bezodstpw"/>
        <w:numPr>
          <w:ilvl w:val="2"/>
          <w:numId w:val="10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Umowę zawiera się na </w:t>
      </w:r>
      <w:r w:rsidRPr="00F32038">
        <w:rPr>
          <w:rFonts w:ascii="Times New Roman" w:hAnsi="Times New Roman" w:cs="Times New Roman"/>
          <w:b/>
          <w:bCs/>
        </w:rPr>
        <w:t>okres 24 miesięcy od dnia jej zawarcia</w:t>
      </w:r>
      <w:r w:rsidRPr="00F32038">
        <w:rPr>
          <w:rFonts w:ascii="Times New Roman" w:hAnsi="Times New Roman" w:cs="Times New Roman"/>
        </w:rPr>
        <w:t>.</w:t>
      </w:r>
    </w:p>
    <w:p w:rsidR="009C0EAA" w:rsidRPr="00F32038" w:rsidRDefault="009C0EAA" w:rsidP="00060A60">
      <w:pPr>
        <w:pStyle w:val="Bezodstpw"/>
        <w:numPr>
          <w:ilvl w:val="2"/>
          <w:numId w:val="10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:rsidR="009C0EAA" w:rsidRPr="00F32038" w:rsidRDefault="009C0EAA" w:rsidP="00060A60">
      <w:pPr>
        <w:pStyle w:val="Bezodstpw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w czasie trwania niniejszej umowy dwukrotnie przekroczy, o co najmniej trzy dni termin realizacji (dostawy) przedmiotu umowy, określony w § 2 ust. 4 umowy,</w:t>
      </w:r>
    </w:p>
    <w:p w:rsidR="009C0EAA" w:rsidRPr="00F32038" w:rsidRDefault="009C0EAA" w:rsidP="00060A60">
      <w:pPr>
        <w:pStyle w:val="Bezodstpw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realizuje umowę w sposób niezgodny z postanowieniami niniejszej umowy lub normami i warunkami określonymi prawem,</w:t>
      </w:r>
    </w:p>
    <w:p w:rsidR="009C0EAA" w:rsidRPr="00F32038" w:rsidRDefault="009C0EAA" w:rsidP="00060A60">
      <w:pPr>
        <w:pStyle w:val="Bezodstpw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:rsidR="009C0EAA" w:rsidRPr="005540E6" w:rsidRDefault="009C0EAA" w:rsidP="005540E6">
      <w:pPr>
        <w:pStyle w:val="Bezodstpw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pojawiają się istotne, powtarzające się (co najmniej 2-krotnie) uchybienia w zakresie jakości dostarczanych wyrobów.</w:t>
      </w: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§10</w:t>
      </w:r>
    </w:p>
    <w:p w:rsidR="009C0EAA" w:rsidRPr="00F32038" w:rsidRDefault="009C0EAA" w:rsidP="00060A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Zamawiającemu przysługuje prawo odstąpienia od umowy w przypadku wystąpienia okoliczności powodujących, że wykonanie umowy nie leży w interesie publicznym, czego nie można było </w:t>
      </w:r>
      <w:r w:rsidRPr="00F32038">
        <w:rPr>
          <w:rFonts w:ascii="Times New Roman" w:hAnsi="Times New Roman" w:cs="Times New Roman"/>
        </w:rPr>
        <w:lastRenderedPageBreak/>
        <w:t>przewidzieć w chwili zawarcia umowy. Zamawiający może odstąpić od umowy w chwili powzięcia wiadomości o powyższych okolicznościach.</w:t>
      </w:r>
    </w:p>
    <w:p w:rsidR="009C0EAA" w:rsidRPr="00F32038" w:rsidRDefault="009C0EAA" w:rsidP="00060A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9C0EAA" w:rsidRDefault="009C0EAA" w:rsidP="005540E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Odstąpienie od umowy winno nastąpić w formie pisemnej pod rygorem nieważności takiego oświadczenia i powinno zawierać uzasadnienie.</w:t>
      </w:r>
    </w:p>
    <w:p w:rsidR="005540E6" w:rsidRPr="005540E6" w:rsidRDefault="005540E6" w:rsidP="005540E6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 11</w:t>
      </w:r>
    </w:p>
    <w:p w:rsidR="009C0EAA" w:rsidRPr="00F32038" w:rsidRDefault="009C0EAA" w:rsidP="00060A60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udziela Zamawiającemu gwarancji i rękojmi na dostarczony towar, stanowiący przedmiot umowy.</w:t>
      </w:r>
    </w:p>
    <w:p w:rsidR="009C0EAA" w:rsidRPr="00F32038" w:rsidRDefault="009C0EAA" w:rsidP="00060A60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Gwarancję ustala się na okres ważności towaru, nie krótszy jednak niż 12-miesięczny od dnia dokonania odbioru.</w:t>
      </w:r>
    </w:p>
    <w:p w:rsidR="009C0EAA" w:rsidRPr="00F32038" w:rsidRDefault="009C0EAA" w:rsidP="00060A60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:rsidR="009C0EAA" w:rsidRPr="00F32038" w:rsidRDefault="009C0EAA" w:rsidP="00060A60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Wykonanie zobowiązań z tytułu gwarancji i rękojmi należy do przedmiotu umowy.</w:t>
      </w:r>
    </w:p>
    <w:p w:rsidR="009C0EAA" w:rsidRPr="00F32038" w:rsidRDefault="009C0EAA" w:rsidP="00060A6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 12</w:t>
      </w:r>
    </w:p>
    <w:p w:rsidR="009C0EAA" w:rsidRPr="00F32038" w:rsidRDefault="009C0EAA" w:rsidP="00060A60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pStyle w:val="Bezodstpw"/>
        <w:numPr>
          <w:ilvl w:val="2"/>
          <w:numId w:val="1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 przypadku niedostarczenia towaru w terminie określonym w § 2 ust. 4 bądź niedotrzymania terminu, o którym mowa w § 8 ust. 3 Wykonawca zapłaci Zamawiającemu karę umowną w wysokości 1,0 % za każdy dzień zwłoki, licząc od wartości zamówionych, a niedostarczonych zgodnie z zamówieniem artykułów. Łączna wysokość kar umownych nałożonych w oparciu o niższą umowę nie może przekroczyć 20% wartości zamówionych, a nie dostarczonych artykułów.</w:t>
      </w:r>
    </w:p>
    <w:p w:rsidR="009C0EAA" w:rsidRPr="00F32038" w:rsidRDefault="009C0EAA" w:rsidP="00060A60">
      <w:pPr>
        <w:pStyle w:val="Bezodstpw"/>
        <w:numPr>
          <w:ilvl w:val="2"/>
          <w:numId w:val="1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 przypadku, gdy szkoda powstała z przyczyn określonych w ust. 1 przewyższa ustanowioną karę umowną, Zamawiający ma prawo żądać odszkodowania uzupełniającego na zasadach ogólnych.</w:t>
      </w:r>
    </w:p>
    <w:p w:rsidR="009C0EAA" w:rsidRDefault="009C0EAA" w:rsidP="005540E6">
      <w:pPr>
        <w:pStyle w:val="Bezodstpw"/>
        <w:numPr>
          <w:ilvl w:val="2"/>
          <w:numId w:val="1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Wykonawca wyraża zgodę na potrącanie kar umownych z przysługującego mu wynagrodzenia.</w:t>
      </w:r>
    </w:p>
    <w:p w:rsidR="005540E6" w:rsidRPr="005540E6" w:rsidRDefault="005540E6" w:rsidP="005540E6">
      <w:pPr>
        <w:pStyle w:val="Bezodstpw"/>
        <w:numPr>
          <w:ilvl w:val="2"/>
          <w:numId w:val="12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§13</w:t>
      </w:r>
    </w:p>
    <w:p w:rsidR="009C0EAA" w:rsidRPr="00F32038" w:rsidRDefault="009C0EAA" w:rsidP="00060A60">
      <w:pPr>
        <w:pStyle w:val="Akapitzlist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Wszelkie zmiany treści umowy wymagają formy pisemnej, pod rygorem nieważności.</w:t>
      </w:r>
    </w:p>
    <w:p w:rsidR="009C0EAA" w:rsidRPr="00F32038" w:rsidRDefault="009C0EAA" w:rsidP="00060A60">
      <w:pPr>
        <w:pStyle w:val="Akapitzlist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9C0EAA" w:rsidRPr="00F32038" w:rsidRDefault="009C0EAA" w:rsidP="00060A60">
      <w:pPr>
        <w:pStyle w:val="Akapitzlist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Integralną częścią umowy jest specyfikacji istotnych warunków zamówienia oraz złożona oferta przetargowa.</w:t>
      </w:r>
    </w:p>
    <w:p w:rsidR="009C0EAA" w:rsidRPr="00F32038" w:rsidRDefault="009C0EAA" w:rsidP="00060A60">
      <w:pPr>
        <w:pStyle w:val="Akapitzlist"/>
        <w:suppressAutoHyphens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9C0EAA" w:rsidRPr="00F32038" w:rsidRDefault="009C0EAA" w:rsidP="005540E6">
      <w:pPr>
        <w:spacing w:line="276" w:lineRule="auto"/>
        <w:jc w:val="center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§14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>Umowę sporządzono w czterech jednobrzmiących egzemplarzach, jeden dla Wykonawcy trzy dla Zamawiającego.</w:t>
      </w:r>
    </w:p>
    <w:p w:rsidR="009C0EAA" w:rsidRPr="00F32038" w:rsidRDefault="009C0EAA" w:rsidP="00060A60">
      <w:pPr>
        <w:spacing w:line="276" w:lineRule="auto"/>
        <w:rPr>
          <w:rFonts w:ascii="Times New Roman" w:hAnsi="Times New Roman" w:cs="Times New Roman"/>
        </w:rPr>
      </w:pPr>
    </w:p>
    <w:p w:rsidR="009C0EAA" w:rsidRPr="00F32038" w:rsidRDefault="009C0EAA" w:rsidP="00060A60">
      <w:pPr>
        <w:spacing w:after="0" w:line="276" w:lineRule="auto"/>
        <w:rPr>
          <w:rFonts w:ascii="Times New Roman" w:hAnsi="Times New Roman" w:cs="Times New Roman"/>
        </w:rPr>
      </w:pPr>
      <w:r w:rsidRPr="00F32038">
        <w:rPr>
          <w:rFonts w:ascii="Times New Roman" w:hAnsi="Times New Roman" w:cs="Times New Roman"/>
        </w:rPr>
        <w:tab/>
      </w:r>
      <w:r w:rsidRPr="00F32038">
        <w:rPr>
          <w:rFonts w:ascii="Times New Roman" w:hAnsi="Times New Roman" w:cs="Times New Roman"/>
        </w:rPr>
        <w:tab/>
        <w:t xml:space="preserve">Zamawiający: </w:t>
      </w:r>
      <w:r w:rsidRPr="00F32038">
        <w:rPr>
          <w:rFonts w:ascii="Times New Roman" w:hAnsi="Times New Roman" w:cs="Times New Roman"/>
        </w:rPr>
        <w:tab/>
      </w:r>
      <w:r w:rsidRPr="00F32038">
        <w:rPr>
          <w:rFonts w:ascii="Times New Roman" w:hAnsi="Times New Roman" w:cs="Times New Roman"/>
        </w:rPr>
        <w:tab/>
      </w:r>
      <w:r w:rsidRPr="00F32038">
        <w:rPr>
          <w:rFonts w:ascii="Times New Roman" w:hAnsi="Times New Roman" w:cs="Times New Roman"/>
        </w:rPr>
        <w:tab/>
      </w:r>
      <w:r w:rsidRPr="00F32038">
        <w:rPr>
          <w:rFonts w:ascii="Times New Roman" w:hAnsi="Times New Roman" w:cs="Times New Roman"/>
        </w:rPr>
        <w:tab/>
      </w:r>
      <w:r w:rsidRPr="00F32038">
        <w:rPr>
          <w:rFonts w:ascii="Times New Roman" w:hAnsi="Times New Roman" w:cs="Times New Roman"/>
        </w:rPr>
        <w:tab/>
      </w:r>
      <w:r w:rsidRPr="00F32038">
        <w:rPr>
          <w:rFonts w:ascii="Times New Roman" w:hAnsi="Times New Roman" w:cs="Times New Roman"/>
        </w:rPr>
        <w:tab/>
        <w:t>Wykonawca</w:t>
      </w:r>
    </w:p>
    <w:p w:rsidR="009C0EAA" w:rsidRPr="00F32038" w:rsidRDefault="009C0EAA" w:rsidP="00060A60">
      <w:pPr>
        <w:spacing w:after="0" w:line="276" w:lineRule="auto"/>
        <w:rPr>
          <w:rFonts w:ascii="Times New Roman" w:hAnsi="Times New Roman" w:cs="Times New Roman"/>
        </w:rPr>
      </w:pPr>
    </w:p>
    <w:p w:rsidR="009C0EAA" w:rsidRPr="00F32038" w:rsidRDefault="009C0EAA">
      <w:pPr>
        <w:rPr>
          <w:rFonts w:ascii="Times New Roman" w:hAnsi="Times New Roman" w:cs="Times New Roman"/>
        </w:rPr>
      </w:pPr>
    </w:p>
    <w:sectPr w:rsidR="009C0EAA" w:rsidRPr="00F32038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701" w:rsidRDefault="005C4701">
      <w:pPr>
        <w:spacing w:after="0" w:line="240" w:lineRule="auto"/>
      </w:pPr>
      <w:r>
        <w:separator/>
      </w:r>
    </w:p>
  </w:endnote>
  <w:endnote w:type="continuationSeparator" w:id="0">
    <w:p w:rsidR="005C4701" w:rsidRDefault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EAA" w:rsidRDefault="009C0EAA" w:rsidP="00E1151F">
    <w:pPr>
      <w:pStyle w:val="Stopka"/>
    </w:pPr>
  </w:p>
  <w:p w:rsidR="009C0EAA" w:rsidRDefault="009C0E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EAA" w:rsidRDefault="009C0EA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C0EAA" w:rsidRDefault="009C0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701" w:rsidRDefault="005C4701">
      <w:pPr>
        <w:spacing w:after="0" w:line="240" w:lineRule="auto"/>
      </w:pPr>
      <w:r>
        <w:separator/>
      </w:r>
    </w:p>
  </w:footnote>
  <w:footnote w:type="continuationSeparator" w:id="0">
    <w:p w:rsidR="005C4701" w:rsidRDefault="005C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78560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3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1708396F"/>
    <w:multiLevelType w:val="hybridMultilevel"/>
    <w:tmpl w:val="311C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BDC"/>
    <w:multiLevelType w:val="hybridMultilevel"/>
    <w:tmpl w:val="F5BA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7B7"/>
    <w:multiLevelType w:val="hybridMultilevel"/>
    <w:tmpl w:val="3D8CA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54AD"/>
    <w:multiLevelType w:val="hybridMultilevel"/>
    <w:tmpl w:val="78140A38"/>
    <w:lvl w:ilvl="0" w:tplc="92EE36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09B7ECF"/>
    <w:multiLevelType w:val="hybridMultilevel"/>
    <w:tmpl w:val="238E5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F92F1F"/>
    <w:multiLevelType w:val="hybridMultilevel"/>
    <w:tmpl w:val="B838B9C6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4597546"/>
    <w:multiLevelType w:val="hybridMultilevel"/>
    <w:tmpl w:val="A4AA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4691">
    <w:abstractNumId w:val="13"/>
  </w:num>
  <w:num w:numId="2" w16cid:durableId="1753579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771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314093">
    <w:abstractNumId w:val="5"/>
  </w:num>
  <w:num w:numId="5" w16cid:durableId="1266427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5034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569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941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454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103463">
    <w:abstractNumId w:val="3"/>
  </w:num>
  <w:num w:numId="11" w16cid:durableId="737048584">
    <w:abstractNumId w:val="11"/>
  </w:num>
  <w:num w:numId="12" w16cid:durableId="329019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940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85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A60"/>
    <w:rsid w:val="00060A60"/>
    <w:rsid w:val="000744E4"/>
    <w:rsid w:val="001214BE"/>
    <w:rsid w:val="00165C66"/>
    <w:rsid w:val="001A11EA"/>
    <w:rsid w:val="001B2D38"/>
    <w:rsid w:val="001D4009"/>
    <w:rsid w:val="00210479"/>
    <w:rsid w:val="00211099"/>
    <w:rsid w:val="002B2888"/>
    <w:rsid w:val="002D07ED"/>
    <w:rsid w:val="002E0CC8"/>
    <w:rsid w:val="003C6BF1"/>
    <w:rsid w:val="003E6CF1"/>
    <w:rsid w:val="004209E1"/>
    <w:rsid w:val="005540E6"/>
    <w:rsid w:val="005C4701"/>
    <w:rsid w:val="006955C9"/>
    <w:rsid w:val="008914C6"/>
    <w:rsid w:val="00962ED6"/>
    <w:rsid w:val="0097539E"/>
    <w:rsid w:val="009C0EAA"/>
    <w:rsid w:val="009F4193"/>
    <w:rsid w:val="00A72757"/>
    <w:rsid w:val="00B84CAA"/>
    <w:rsid w:val="00B864DE"/>
    <w:rsid w:val="00B91B44"/>
    <w:rsid w:val="00C70E50"/>
    <w:rsid w:val="00CB2B9A"/>
    <w:rsid w:val="00D050DF"/>
    <w:rsid w:val="00D35628"/>
    <w:rsid w:val="00D45899"/>
    <w:rsid w:val="00D94BFC"/>
    <w:rsid w:val="00E1151F"/>
    <w:rsid w:val="00EA4FA5"/>
    <w:rsid w:val="00F07929"/>
    <w:rsid w:val="00F32038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A1DB4"/>
  <w15:docId w15:val="{157C89BA-135A-4C46-877E-6BDEED3F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A6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60A60"/>
    <w:rPr>
      <w:kern w:val="0"/>
    </w:rPr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060A60"/>
    <w:pPr>
      <w:ind w:left="720"/>
    </w:p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link w:val="Akapitzlist"/>
    <w:uiPriority w:val="99"/>
    <w:locked/>
    <w:rsid w:val="00060A60"/>
    <w:rPr>
      <w:kern w:val="0"/>
    </w:rPr>
  </w:style>
  <w:style w:type="paragraph" w:styleId="Bezodstpw">
    <w:name w:val="No Spacing"/>
    <w:link w:val="BezodstpwZnak"/>
    <w:uiPriority w:val="99"/>
    <w:qFormat/>
    <w:rsid w:val="00060A60"/>
    <w:rPr>
      <w:rFonts w:cs="Calibri"/>
      <w:kern w:val="2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60A60"/>
    <w:rPr>
      <w:kern w:val="2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21047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2069</Words>
  <Characters>12416</Characters>
  <Application>Microsoft Office Word</Application>
  <DocSecurity>0</DocSecurity>
  <Lines>103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5b do SWZ</dc:title>
  <dc:subject/>
  <dc:creator>Przetargi</dc:creator>
  <cp:keywords/>
  <dc:description/>
  <cp:lastModifiedBy>Przetargi</cp:lastModifiedBy>
  <cp:revision>4</cp:revision>
  <dcterms:created xsi:type="dcterms:W3CDTF">2023-08-17T10:17:00Z</dcterms:created>
  <dcterms:modified xsi:type="dcterms:W3CDTF">2023-08-17T11:32:00Z</dcterms:modified>
</cp:coreProperties>
</file>