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C534" w14:textId="77777777" w:rsidR="00D759BF" w:rsidRDefault="00D759BF" w:rsidP="00D759BF">
      <w:pPr>
        <w:spacing w:after="0" w:line="240" w:lineRule="auto"/>
        <w:jc w:val="both"/>
        <w:rPr>
          <w:rFonts w:ascii="Times New Roman" w:hAnsi="Times New Roman" w:cs="Times New Roman"/>
          <w:sz w:val="24"/>
          <w:szCs w:val="24"/>
        </w:rPr>
      </w:pPr>
    </w:p>
    <w:p w14:paraId="66885A84" w14:textId="76CDB898" w:rsidR="00D759BF" w:rsidRPr="00AF2102" w:rsidRDefault="00D759BF" w:rsidP="00D759BF">
      <w:pPr>
        <w:spacing w:after="0" w:line="240" w:lineRule="auto"/>
        <w:jc w:val="both"/>
        <w:rPr>
          <w:rFonts w:ascii="Times New Roman" w:hAnsi="Times New Roman" w:cs="Times New Roman"/>
          <w:sz w:val="24"/>
          <w:szCs w:val="24"/>
        </w:rPr>
      </w:pPr>
      <w:r w:rsidRPr="00AF2102">
        <w:rPr>
          <w:rFonts w:ascii="Times New Roman" w:hAnsi="Times New Roman" w:cs="Times New Roman"/>
          <w:sz w:val="24"/>
          <w:szCs w:val="24"/>
        </w:rPr>
        <w:t xml:space="preserve">Nr referencyjny nadany sprawie przez Zamawiającego: </w:t>
      </w:r>
      <w:r w:rsidRPr="001E32E3">
        <w:rPr>
          <w:rFonts w:ascii="Times New Roman" w:hAnsi="Times New Roman" w:cs="Times New Roman"/>
          <w:b/>
          <w:bCs/>
          <w:sz w:val="24"/>
          <w:szCs w:val="24"/>
        </w:rPr>
        <w:t>KA/ZP/</w:t>
      </w:r>
      <w:r w:rsidR="002E0863">
        <w:rPr>
          <w:rFonts w:ascii="Times New Roman" w:hAnsi="Times New Roman" w:cs="Times New Roman"/>
          <w:b/>
          <w:bCs/>
          <w:sz w:val="24"/>
          <w:szCs w:val="24"/>
        </w:rPr>
        <w:t>1/10</w:t>
      </w:r>
      <w:r w:rsidRPr="001E32E3">
        <w:rPr>
          <w:rFonts w:ascii="Times New Roman" w:hAnsi="Times New Roman" w:cs="Times New Roman"/>
          <w:b/>
          <w:bCs/>
          <w:sz w:val="24"/>
          <w:szCs w:val="24"/>
        </w:rPr>
        <w:t>/202</w:t>
      </w:r>
      <w:r>
        <w:rPr>
          <w:rFonts w:ascii="Times New Roman" w:hAnsi="Times New Roman" w:cs="Times New Roman"/>
          <w:b/>
          <w:bCs/>
          <w:sz w:val="24"/>
          <w:szCs w:val="24"/>
        </w:rPr>
        <w:t>3</w:t>
      </w:r>
    </w:p>
    <w:p w14:paraId="18057942" w14:textId="77777777" w:rsidR="00D759BF" w:rsidRPr="00AF2102" w:rsidRDefault="00D759BF" w:rsidP="00D759BF">
      <w:pPr>
        <w:spacing w:after="0" w:line="240" w:lineRule="auto"/>
        <w:jc w:val="both"/>
        <w:rPr>
          <w:rFonts w:ascii="Times New Roman" w:hAnsi="Times New Roman" w:cs="Times New Roman"/>
          <w:sz w:val="24"/>
          <w:szCs w:val="24"/>
        </w:rPr>
      </w:pPr>
    </w:p>
    <w:p w14:paraId="2509A3C2" w14:textId="77777777" w:rsidR="00D759BF" w:rsidRDefault="00D759BF" w:rsidP="00D759BF">
      <w:pPr>
        <w:spacing w:after="0" w:line="240" w:lineRule="auto"/>
        <w:jc w:val="both"/>
        <w:rPr>
          <w:rFonts w:ascii="Times New Roman" w:hAnsi="Times New Roman" w:cs="Times New Roman"/>
          <w:sz w:val="24"/>
          <w:szCs w:val="24"/>
        </w:rPr>
      </w:pPr>
    </w:p>
    <w:p w14:paraId="7DDC0797" w14:textId="77777777" w:rsidR="00D759BF" w:rsidRDefault="00D759BF" w:rsidP="00D759BF">
      <w:pPr>
        <w:spacing w:after="0" w:line="240" w:lineRule="auto"/>
        <w:jc w:val="both"/>
        <w:rPr>
          <w:rFonts w:ascii="Times New Roman" w:hAnsi="Times New Roman" w:cs="Times New Roman"/>
          <w:sz w:val="24"/>
          <w:szCs w:val="24"/>
        </w:rPr>
      </w:pPr>
    </w:p>
    <w:p w14:paraId="7D1C1BF2" w14:textId="77777777" w:rsidR="00D759BF" w:rsidRDefault="00D759BF" w:rsidP="00D759BF">
      <w:pPr>
        <w:spacing w:after="0" w:line="240" w:lineRule="auto"/>
        <w:jc w:val="both"/>
        <w:rPr>
          <w:rFonts w:ascii="Times New Roman" w:hAnsi="Times New Roman" w:cs="Times New Roman"/>
          <w:sz w:val="24"/>
          <w:szCs w:val="24"/>
        </w:rPr>
      </w:pPr>
    </w:p>
    <w:p w14:paraId="3A6908ED" w14:textId="77777777" w:rsidR="00D759BF" w:rsidRDefault="00D759BF" w:rsidP="00D759BF">
      <w:pPr>
        <w:spacing w:after="0" w:line="240" w:lineRule="auto"/>
        <w:jc w:val="both"/>
        <w:rPr>
          <w:rFonts w:ascii="Times New Roman" w:hAnsi="Times New Roman" w:cs="Times New Roman"/>
          <w:sz w:val="24"/>
          <w:szCs w:val="24"/>
        </w:rPr>
      </w:pPr>
    </w:p>
    <w:p w14:paraId="6A88493B" w14:textId="77777777" w:rsidR="00D759BF" w:rsidRDefault="00D759BF" w:rsidP="00D759BF">
      <w:pPr>
        <w:spacing w:after="0" w:line="240" w:lineRule="auto"/>
        <w:jc w:val="both"/>
        <w:rPr>
          <w:rFonts w:ascii="Times New Roman" w:hAnsi="Times New Roman" w:cs="Times New Roman"/>
          <w:sz w:val="24"/>
          <w:szCs w:val="24"/>
        </w:rPr>
      </w:pPr>
    </w:p>
    <w:p w14:paraId="096E542C" w14:textId="77777777" w:rsidR="00D759BF" w:rsidRDefault="00D759BF" w:rsidP="00D759BF">
      <w:pPr>
        <w:spacing w:after="0" w:line="240" w:lineRule="auto"/>
        <w:jc w:val="both"/>
        <w:rPr>
          <w:rFonts w:ascii="Times New Roman" w:hAnsi="Times New Roman" w:cs="Times New Roman"/>
          <w:sz w:val="24"/>
          <w:szCs w:val="24"/>
        </w:rPr>
      </w:pPr>
    </w:p>
    <w:p w14:paraId="689FD980" w14:textId="77777777" w:rsidR="00D759BF" w:rsidRDefault="00D759BF" w:rsidP="00D759BF">
      <w:pPr>
        <w:spacing w:after="0" w:line="240" w:lineRule="auto"/>
        <w:jc w:val="center"/>
        <w:rPr>
          <w:rFonts w:ascii="Times New Roman" w:hAnsi="Times New Roman" w:cs="Times New Roman"/>
          <w:sz w:val="24"/>
          <w:szCs w:val="24"/>
        </w:rPr>
      </w:pPr>
    </w:p>
    <w:p w14:paraId="5767E235" w14:textId="77777777" w:rsidR="00D759BF" w:rsidRPr="00AF2102"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SPECYFIKACJA WARUNKÓW ZAMÓWIENIA</w:t>
      </w:r>
    </w:p>
    <w:p w14:paraId="475DFBDF" w14:textId="77777777" w:rsidR="00D759BF"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(SWZ)</w:t>
      </w:r>
    </w:p>
    <w:p w14:paraId="7B947412" w14:textId="77777777" w:rsidR="00D759BF" w:rsidRDefault="00D759BF" w:rsidP="00D759BF">
      <w:pPr>
        <w:spacing w:after="0" w:line="240" w:lineRule="auto"/>
        <w:jc w:val="center"/>
        <w:rPr>
          <w:rFonts w:ascii="Times New Roman" w:hAnsi="Times New Roman" w:cs="Times New Roman"/>
          <w:sz w:val="24"/>
          <w:szCs w:val="24"/>
        </w:rPr>
      </w:pPr>
    </w:p>
    <w:p w14:paraId="0935E37C" w14:textId="77777777" w:rsidR="00D759BF" w:rsidRPr="00AF2102" w:rsidRDefault="00D759BF" w:rsidP="00D759BF">
      <w:pPr>
        <w:spacing w:after="0" w:line="240" w:lineRule="auto"/>
        <w:jc w:val="center"/>
        <w:rPr>
          <w:rFonts w:ascii="Times New Roman" w:hAnsi="Times New Roman" w:cs="Times New Roman"/>
          <w:sz w:val="24"/>
          <w:szCs w:val="24"/>
        </w:rPr>
      </w:pPr>
    </w:p>
    <w:p w14:paraId="7364B2C8" w14:textId="77777777" w:rsidR="00D759BF" w:rsidRPr="00AF2102" w:rsidRDefault="00D759BF" w:rsidP="00D759BF">
      <w:pPr>
        <w:spacing w:after="0" w:line="240" w:lineRule="auto"/>
        <w:jc w:val="center"/>
        <w:rPr>
          <w:rFonts w:ascii="Times New Roman" w:hAnsi="Times New Roman" w:cs="Times New Roman"/>
          <w:sz w:val="24"/>
          <w:szCs w:val="24"/>
        </w:rPr>
      </w:pPr>
      <w:bookmarkStart w:id="0" w:name="_Hlk117151024"/>
      <w:r w:rsidRPr="00AF2102">
        <w:rPr>
          <w:rFonts w:ascii="Times New Roman" w:hAnsi="Times New Roman" w:cs="Times New Roman"/>
          <w:sz w:val="24"/>
          <w:szCs w:val="24"/>
        </w:rPr>
        <w:t>PRZETARG NIEOGRANICZONY</w:t>
      </w:r>
    </w:p>
    <w:p w14:paraId="792B9F55" w14:textId="2E314AD4" w:rsidR="00D759BF"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prowadzony zgodnie z postanowieniami ustawy z dnia 11 września 2019 r. Prawo zamówień publicznych (Dz. U. z 202</w:t>
      </w:r>
      <w:r w:rsidR="00261D2A">
        <w:rPr>
          <w:rFonts w:ascii="Times New Roman" w:hAnsi="Times New Roman" w:cs="Times New Roman"/>
          <w:sz w:val="24"/>
          <w:szCs w:val="24"/>
        </w:rPr>
        <w:t>3</w:t>
      </w:r>
      <w:r w:rsidRPr="00AF2102">
        <w:rPr>
          <w:rFonts w:ascii="Times New Roman" w:hAnsi="Times New Roman" w:cs="Times New Roman"/>
          <w:sz w:val="24"/>
          <w:szCs w:val="24"/>
        </w:rPr>
        <w:t xml:space="preserve"> r. poz. 1</w:t>
      </w:r>
      <w:r w:rsidR="00261D2A">
        <w:rPr>
          <w:rFonts w:ascii="Times New Roman" w:hAnsi="Times New Roman" w:cs="Times New Roman"/>
          <w:sz w:val="24"/>
          <w:szCs w:val="24"/>
        </w:rPr>
        <w:t>605</w:t>
      </w:r>
      <w:r w:rsidR="00C8782A">
        <w:rPr>
          <w:rFonts w:ascii="Times New Roman" w:hAnsi="Times New Roman" w:cs="Times New Roman"/>
          <w:sz w:val="24"/>
          <w:szCs w:val="24"/>
        </w:rPr>
        <w:t xml:space="preserve"> </w:t>
      </w:r>
      <w:bookmarkStart w:id="1" w:name="_GoBack"/>
      <w:bookmarkEnd w:id="1"/>
      <w:r w:rsidR="00261D2A">
        <w:rPr>
          <w:rFonts w:ascii="Times New Roman" w:hAnsi="Times New Roman" w:cs="Times New Roman"/>
          <w:sz w:val="24"/>
          <w:szCs w:val="24"/>
        </w:rPr>
        <w:t>tj</w:t>
      </w:r>
      <w:r w:rsidRPr="00AF2102">
        <w:rPr>
          <w:rFonts w:ascii="Times New Roman" w:hAnsi="Times New Roman" w:cs="Times New Roman"/>
          <w:sz w:val="24"/>
          <w:szCs w:val="24"/>
        </w:rPr>
        <w:t>.)</w:t>
      </w:r>
    </w:p>
    <w:p w14:paraId="198C89AD" w14:textId="77777777" w:rsidR="00D759BF" w:rsidRPr="00AF2102" w:rsidRDefault="00D759BF" w:rsidP="00D759BF">
      <w:pPr>
        <w:spacing w:after="0" w:line="240" w:lineRule="auto"/>
        <w:jc w:val="center"/>
        <w:rPr>
          <w:rFonts w:ascii="Times New Roman" w:hAnsi="Times New Roman" w:cs="Times New Roman"/>
          <w:sz w:val="24"/>
          <w:szCs w:val="24"/>
        </w:rPr>
      </w:pPr>
    </w:p>
    <w:p w14:paraId="3F8A66D3" w14:textId="77777777" w:rsidR="00D759BF" w:rsidRDefault="00D759BF" w:rsidP="00D759BF">
      <w:pPr>
        <w:spacing w:after="0" w:line="240" w:lineRule="auto"/>
        <w:jc w:val="center"/>
        <w:rPr>
          <w:rFonts w:ascii="Times New Roman" w:hAnsi="Times New Roman" w:cs="Times New Roman"/>
          <w:sz w:val="24"/>
          <w:szCs w:val="24"/>
        </w:rPr>
      </w:pPr>
      <w:r w:rsidRPr="00AF2102">
        <w:rPr>
          <w:rFonts w:ascii="Times New Roman" w:hAnsi="Times New Roman" w:cs="Times New Roman"/>
          <w:sz w:val="24"/>
          <w:szCs w:val="24"/>
        </w:rPr>
        <w:t>na dostawę pn.:</w:t>
      </w:r>
    </w:p>
    <w:p w14:paraId="3B97703D" w14:textId="77777777" w:rsidR="00D759BF" w:rsidRPr="00AF2102" w:rsidRDefault="00D759BF" w:rsidP="00D759BF">
      <w:pPr>
        <w:spacing w:after="0" w:line="240" w:lineRule="auto"/>
        <w:jc w:val="center"/>
        <w:rPr>
          <w:rFonts w:ascii="Times New Roman" w:hAnsi="Times New Roman" w:cs="Times New Roman"/>
          <w:sz w:val="24"/>
          <w:szCs w:val="24"/>
        </w:rPr>
      </w:pPr>
    </w:p>
    <w:p w14:paraId="3BB9A7DB" w14:textId="7942BDA7" w:rsidR="00D759BF" w:rsidRPr="00A34753" w:rsidRDefault="00D759BF" w:rsidP="00D759BF">
      <w:pPr>
        <w:spacing w:after="0" w:line="240" w:lineRule="auto"/>
        <w:jc w:val="center"/>
        <w:rPr>
          <w:rFonts w:ascii="Times New Roman" w:hAnsi="Times New Roman" w:cs="Times New Roman"/>
          <w:b/>
          <w:bCs/>
          <w:sz w:val="24"/>
          <w:szCs w:val="24"/>
        </w:rPr>
      </w:pPr>
      <w:bookmarkStart w:id="2" w:name="_Hlk117252589"/>
      <w:bookmarkStart w:id="3" w:name="_Hlk117144481"/>
      <w:r w:rsidRPr="00A34753">
        <w:rPr>
          <w:rFonts w:ascii="Times New Roman" w:hAnsi="Times New Roman" w:cs="Times New Roman"/>
          <w:b/>
          <w:bCs/>
          <w:sz w:val="24"/>
          <w:szCs w:val="24"/>
        </w:rPr>
        <w:t>,,Sukcesywn</w:t>
      </w:r>
      <w:r>
        <w:rPr>
          <w:rFonts w:ascii="Times New Roman" w:hAnsi="Times New Roman" w:cs="Times New Roman"/>
          <w:b/>
          <w:bCs/>
          <w:sz w:val="24"/>
          <w:szCs w:val="24"/>
        </w:rPr>
        <w:t>e</w:t>
      </w:r>
      <w:r w:rsidRPr="00A34753">
        <w:rPr>
          <w:rFonts w:ascii="Times New Roman" w:hAnsi="Times New Roman" w:cs="Times New Roman"/>
          <w:b/>
          <w:bCs/>
          <w:sz w:val="24"/>
          <w:szCs w:val="24"/>
        </w:rPr>
        <w:t xml:space="preserve"> dostaw</w:t>
      </w:r>
      <w:r>
        <w:rPr>
          <w:rFonts w:ascii="Times New Roman" w:hAnsi="Times New Roman" w:cs="Times New Roman"/>
          <w:b/>
          <w:bCs/>
          <w:sz w:val="24"/>
          <w:szCs w:val="24"/>
        </w:rPr>
        <w:t>y</w:t>
      </w:r>
      <w:r w:rsidRPr="00A34753">
        <w:rPr>
          <w:rFonts w:ascii="Times New Roman" w:hAnsi="Times New Roman" w:cs="Times New Roman"/>
          <w:b/>
          <w:bCs/>
          <w:sz w:val="24"/>
          <w:szCs w:val="24"/>
        </w:rPr>
        <w:t xml:space="preserve"> oleju napędowego w 202</w:t>
      </w:r>
      <w:r>
        <w:rPr>
          <w:rFonts w:ascii="Times New Roman" w:hAnsi="Times New Roman" w:cs="Times New Roman"/>
          <w:b/>
          <w:bCs/>
          <w:sz w:val="24"/>
          <w:szCs w:val="24"/>
        </w:rPr>
        <w:t>4</w:t>
      </w:r>
      <w:r w:rsidRPr="00A34753">
        <w:rPr>
          <w:rFonts w:ascii="Times New Roman" w:hAnsi="Times New Roman" w:cs="Times New Roman"/>
          <w:b/>
          <w:bCs/>
          <w:sz w:val="24"/>
          <w:szCs w:val="24"/>
        </w:rPr>
        <w:t xml:space="preserve"> r.</w:t>
      </w:r>
    </w:p>
    <w:p w14:paraId="5C695246" w14:textId="77777777" w:rsidR="00D759BF" w:rsidRPr="00A34753" w:rsidRDefault="00D759BF" w:rsidP="00D759BF">
      <w:pPr>
        <w:spacing w:after="0" w:line="240" w:lineRule="auto"/>
        <w:jc w:val="center"/>
        <w:rPr>
          <w:rFonts w:ascii="Times New Roman" w:hAnsi="Times New Roman" w:cs="Times New Roman"/>
          <w:b/>
          <w:bCs/>
          <w:sz w:val="24"/>
          <w:szCs w:val="24"/>
        </w:rPr>
      </w:pPr>
      <w:r w:rsidRPr="00A34753">
        <w:rPr>
          <w:rFonts w:ascii="Times New Roman" w:hAnsi="Times New Roman" w:cs="Times New Roman"/>
          <w:b/>
          <w:bCs/>
          <w:sz w:val="24"/>
          <w:szCs w:val="24"/>
        </w:rPr>
        <w:t>dla „Komunikacji Autobusowej” Sp. z o.o. w Świnoujściu”</w:t>
      </w:r>
    </w:p>
    <w:bookmarkEnd w:id="2"/>
    <w:p w14:paraId="4F863FD7" w14:textId="77777777" w:rsidR="00D759BF" w:rsidRPr="00AF2102" w:rsidRDefault="00D759BF" w:rsidP="00D759BF">
      <w:pPr>
        <w:spacing w:after="0" w:line="240" w:lineRule="auto"/>
        <w:jc w:val="both"/>
        <w:rPr>
          <w:rFonts w:ascii="Times New Roman" w:hAnsi="Times New Roman" w:cs="Times New Roman"/>
          <w:sz w:val="24"/>
          <w:szCs w:val="24"/>
        </w:rPr>
      </w:pPr>
    </w:p>
    <w:bookmarkEnd w:id="0"/>
    <w:bookmarkEnd w:id="3"/>
    <w:p w14:paraId="6C4BF0F9" w14:textId="77777777" w:rsidR="00D759BF" w:rsidRPr="00AF2102" w:rsidRDefault="00D759BF" w:rsidP="00D759BF">
      <w:pPr>
        <w:spacing w:after="0" w:line="240" w:lineRule="auto"/>
        <w:jc w:val="both"/>
        <w:rPr>
          <w:rFonts w:ascii="Times New Roman" w:hAnsi="Times New Roman" w:cs="Times New Roman"/>
          <w:sz w:val="24"/>
          <w:szCs w:val="24"/>
        </w:rPr>
      </w:pPr>
    </w:p>
    <w:p w14:paraId="38686071" w14:textId="77777777" w:rsidR="00D759BF" w:rsidRPr="00AF2102" w:rsidRDefault="00D759BF" w:rsidP="00D759BF">
      <w:pPr>
        <w:spacing w:after="0" w:line="240" w:lineRule="auto"/>
        <w:jc w:val="both"/>
        <w:rPr>
          <w:rFonts w:ascii="Times New Roman" w:hAnsi="Times New Roman" w:cs="Times New Roman"/>
          <w:sz w:val="24"/>
          <w:szCs w:val="24"/>
        </w:rPr>
      </w:pPr>
    </w:p>
    <w:p w14:paraId="17489CC1" w14:textId="77777777" w:rsidR="00D759BF" w:rsidRPr="00AF2102" w:rsidRDefault="00D759BF" w:rsidP="00D759BF">
      <w:pPr>
        <w:spacing w:after="0" w:line="240" w:lineRule="auto"/>
        <w:jc w:val="both"/>
        <w:rPr>
          <w:rFonts w:ascii="Times New Roman" w:hAnsi="Times New Roman" w:cs="Times New Roman"/>
          <w:sz w:val="24"/>
          <w:szCs w:val="24"/>
        </w:rPr>
      </w:pPr>
    </w:p>
    <w:p w14:paraId="57B25973" w14:textId="77777777" w:rsidR="00D759BF" w:rsidRPr="00AF2102" w:rsidRDefault="00D759BF" w:rsidP="00D759BF">
      <w:pPr>
        <w:spacing w:after="0" w:line="240" w:lineRule="auto"/>
        <w:jc w:val="both"/>
        <w:rPr>
          <w:rFonts w:ascii="Times New Roman" w:hAnsi="Times New Roman" w:cs="Times New Roman"/>
          <w:sz w:val="24"/>
          <w:szCs w:val="24"/>
        </w:rPr>
      </w:pPr>
    </w:p>
    <w:p w14:paraId="701E7999" w14:textId="77777777" w:rsidR="00D759BF" w:rsidRPr="00AF2102" w:rsidRDefault="00D759BF" w:rsidP="00D759BF">
      <w:pPr>
        <w:spacing w:after="0" w:line="240" w:lineRule="auto"/>
        <w:jc w:val="both"/>
        <w:rPr>
          <w:rFonts w:ascii="Times New Roman" w:hAnsi="Times New Roman" w:cs="Times New Roman"/>
          <w:sz w:val="24"/>
          <w:szCs w:val="24"/>
        </w:rPr>
      </w:pPr>
    </w:p>
    <w:p w14:paraId="5C2BE734" w14:textId="77777777" w:rsidR="00D759BF" w:rsidRPr="00AF2102" w:rsidRDefault="00D759BF" w:rsidP="00D759BF">
      <w:pPr>
        <w:spacing w:after="0" w:line="240" w:lineRule="auto"/>
        <w:jc w:val="both"/>
        <w:rPr>
          <w:rFonts w:ascii="Times New Roman" w:hAnsi="Times New Roman" w:cs="Times New Roman"/>
          <w:sz w:val="24"/>
          <w:szCs w:val="24"/>
        </w:rPr>
      </w:pPr>
    </w:p>
    <w:p w14:paraId="1B51A337" w14:textId="77777777" w:rsidR="00D759BF" w:rsidRPr="00AF2102" w:rsidRDefault="00D759BF" w:rsidP="00D759BF">
      <w:pPr>
        <w:spacing w:after="0" w:line="240" w:lineRule="auto"/>
        <w:jc w:val="both"/>
        <w:rPr>
          <w:rFonts w:ascii="Times New Roman" w:hAnsi="Times New Roman" w:cs="Times New Roman"/>
          <w:sz w:val="24"/>
          <w:szCs w:val="24"/>
        </w:rPr>
      </w:pPr>
    </w:p>
    <w:p w14:paraId="25EF28FC" w14:textId="77777777" w:rsidR="00D759BF" w:rsidRPr="00AF2102" w:rsidRDefault="00D759BF" w:rsidP="00D759BF">
      <w:pPr>
        <w:spacing w:after="0" w:line="240" w:lineRule="auto"/>
        <w:jc w:val="both"/>
        <w:rPr>
          <w:rFonts w:ascii="Times New Roman" w:hAnsi="Times New Roman" w:cs="Times New Roman"/>
          <w:sz w:val="24"/>
          <w:szCs w:val="24"/>
        </w:rPr>
      </w:pPr>
    </w:p>
    <w:p w14:paraId="63040145" w14:textId="77777777" w:rsidR="00D759BF" w:rsidRDefault="00D759BF" w:rsidP="00D759BF">
      <w:pPr>
        <w:spacing w:after="0" w:line="240" w:lineRule="auto"/>
        <w:jc w:val="both"/>
        <w:rPr>
          <w:rFonts w:ascii="Times New Roman" w:hAnsi="Times New Roman" w:cs="Times New Roman"/>
          <w:sz w:val="24"/>
          <w:szCs w:val="24"/>
        </w:rPr>
      </w:pPr>
    </w:p>
    <w:p w14:paraId="2BB196F9" w14:textId="77777777" w:rsidR="00D759BF" w:rsidRDefault="00D759BF" w:rsidP="00D759BF">
      <w:pPr>
        <w:spacing w:after="0" w:line="240" w:lineRule="auto"/>
        <w:jc w:val="both"/>
        <w:rPr>
          <w:rFonts w:ascii="Times New Roman" w:hAnsi="Times New Roman" w:cs="Times New Roman"/>
          <w:sz w:val="24"/>
          <w:szCs w:val="24"/>
        </w:rPr>
      </w:pPr>
    </w:p>
    <w:p w14:paraId="56F99F4E" w14:textId="77777777" w:rsidR="00D759BF" w:rsidRDefault="00D759BF" w:rsidP="00D759BF">
      <w:pPr>
        <w:spacing w:after="0" w:line="240" w:lineRule="auto"/>
        <w:jc w:val="both"/>
        <w:rPr>
          <w:rFonts w:ascii="Times New Roman" w:hAnsi="Times New Roman" w:cs="Times New Roman"/>
          <w:sz w:val="24"/>
          <w:szCs w:val="24"/>
        </w:rPr>
      </w:pPr>
    </w:p>
    <w:p w14:paraId="41614CCD" w14:textId="77777777" w:rsidR="00D759BF" w:rsidRDefault="00D759BF" w:rsidP="00D759BF">
      <w:pPr>
        <w:spacing w:after="0" w:line="240" w:lineRule="auto"/>
        <w:jc w:val="both"/>
        <w:rPr>
          <w:rFonts w:ascii="Times New Roman" w:hAnsi="Times New Roman" w:cs="Times New Roman"/>
          <w:sz w:val="24"/>
          <w:szCs w:val="24"/>
        </w:rPr>
      </w:pPr>
    </w:p>
    <w:p w14:paraId="4CCC29AA" w14:textId="77777777" w:rsidR="00D759BF" w:rsidRDefault="00D759BF" w:rsidP="00D759BF">
      <w:pPr>
        <w:spacing w:after="0" w:line="240" w:lineRule="auto"/>
        <w:jc w:val="both"/>
        <w:rPr>
          <w:rFonts w:ascii="Times New Roman" w:hAnsi="Times New Roman" w:cs="Times New Roman"/>
          <w:sz w:val="24"/>
          <w:szCs w:val="24"/>
        </w:rPr>
      </w:pPr>
    </w:p>
    <w:p w14:paraId="4F674CC0" w14:textId="77777777" w:rsidR="00D759BF" w:rsidRDefault="00D759BF" w:rsidP="00D759BF">
      <w:pPr>
        <w:spacing w:after="0" w:line="240" w:lineRule="auto"/>
        <w:jc w:val="both"/>
        <w:rPr>
          <w:rFonts w:ascii="Times New Roman" w:hAnsi="Times New Roman" w:cs="Times New Roman"/>
          <w:sz w:val="24"/>
          <w:szCs w:val="24"/>
        </w:rPr>
      </w:pPr>
    </w:p>
    <w:p w14:paraId="48F85477" w14:textId="77777777" w:rsidR="00D759BF" w:rsidRPr="00AF2102" w:rsidRDefault="00D759BF" w:rsidP="00D759BF">
      <w:pPr>
        <w:spacing w:after="0" w:line="240" w:lineRule="auto"/>
        <w:jc w:val="both"/>
        <w:rPr>
          <w:rFonts w:ascii="Times New Roman" w:hAnsi="Times New Roman" w:cs="Times New Roman"/>
          <w:sz w:val="24"/>
          <w:szCs w:val="24"/>
        </w:rPr>
      </w:pPr>
    </w:p>
    <w:p w14:paraId="79CD3697" w14:textId="77777777" w:rsidR="00D759BF" w:rsidRPr="00AF2102" w:rsidRDefault="00D759BF" w:rsidP="00D759BF">
      <w:pPr>
        <w:spacing w:after="0" w:line="240" w:lineRule="auto"/>
        <w:jc w:val="both"/>
        <w:rPr>
          <w:rFonts w:ascii="Times New Roman" w:hAnsi="Times New Roman" w:cs="Times New Roman"/>
          <w:sz w:val="24"/>
          <w:szCs w:val="24"/>
        </w:rPr>
      </w:pPr>
    </w:p>
    <w:p w14:paraId="50B42522" w14:textId="77777777" w:rsidR="00D759BF" w:rsidRPr="00AF2102" w:rsidRDefault="00D759BF" w:rsidP="00D759BF">
      <w:pPr>
        <w:spacing w:after="0" w:line="240" w:lineRule="auto"/>
        <w:jc w:val="both"/>
        <w:rPr>
          <w:rFonts w:ascii="Times New Roman" w:hAnsi="Times New Roman" w:cs="Times New Roman"/>
          <w:sz w:val="24"/>
          <w:szCs w:val="24"/>
        </w:rPr>
      </w:pPr>
      <w:r w:rsidRPr="00AF210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0160F2" w14:textId="77777777" w:rsidR="00D759BF" w:rsidRPr="00AF2102" w:rsidRDefault="00D759BF" w:rsidP="00D759BF">
      <w:pPr>
        <w:spacing w:after="0" w:line="240" w:lineRule="auto"/>
        <w:jc w:val="both"/>
        <w:rPr>
          <w:rFonts w:ascii="Times New Roman" w:hAnsi="Times New Roman" w:cs="Times New Roman"/>
          <w:sz w:val="24"/>
          <w:szCs w:val="24"/>
        </w:rPr>
      </w:pPr>
    </w:p>
    <w:p w14:paraId="11F0E45B" w14:textId="77777777" w:rsidR="00D759BF" w:rsidRPr="00AF2102" w:rsidRDefault="00D759BF" w:rsidP="00D759BF">
      <w:pPr>
        <w:spacing w:after="0" w:line="240" w:lineRule="auto"/>
        <w:jc w:val="both"/>
        <w:rPr>
          <w:rFonts w:ascii="Times New Roman" w:hAnsi="Times New Roman" w:cs="Times New Roman"/>
          <w:sz w:val="24"/>
          <w:szCs w:val="24"/>
        </w:rPr>
      </w:pPr>
      <w:r w:rsidRPr="00AF2102">
        <w:rPr>
          <w:rFonts w:ascii="Times New Roman" w:hAnsi="Times New Roman" w:cs="Times New Roman"/>
          <w:sz w:val="24"/>
          <w:szCs w:val="24"/>
        </w:rPr>
        <w:t xml:space="preserve">            </w:t>
      </w:r>
    </w:p>
    <w:p w14:paraId="617532A0" w14:textId="77777777" w:rsidR="00D759BF" w:rsidRDefault="00D759BF" w:rsidP="00D759BF">
      <w:pPr>
        <w:spacing w:after="0" w:line="240" w:lineRule="auto"/>
        <w:jc w:val="both"/>
        <w:rPr>
          <w:rFonts w:ascii="Times New Roman" w:hAnsi="Times New Roman" w:cs="Times New Roman"/>
          <w:sz w:val="24"/>
          <w:szCs w:val="24"/>
        </w:rPr>
      </w:pPr>
    </w:p>
    <w:p w14:paraId="68240D79" w14:textId="77777777" w:rsidR="00D759BF" w:rsidRDefault="00D759BF" w:rsidP="00D759BF">
      <w:pPr>
        <w:spacing w:after="0" w:line="240" w:lineRule="auto"/>
        <w:jc w:val="both"/>
        <w:rPr>
          <w:rFonts w:ascii="Times New Roman" w:hAnsi="Times New Roman" w:cs="Times New Roman"/>
          <w:sz w:val="24"/>
          <w:szCs w:val="24"/>
        </w:rPr>
      </w:pPr>
    </w:p>
    <w:p w14:paraId="4A25C3A2" w14:textId="77777777" w:rsidR="00D759BF" w:rsidRDefault="00D759BF" w:rsidP="00D759BF">
      <w:pPr>
        <w:spacing w:after="0" w:line="240" w:lineRule="auto"/>
        <w:jc w:val="both"/>
        <w:rPr>
          <w:rFonts w:ascii="Times New Roman" w:hAnsi="Times New Roman" w:cs="Times New Roman"/>
          <w:sz w:val="24"/>
          <w:szCs w:val="24"/>
        </w:rPr>
      </w:pPr>
    </w:p>
    <w:p w14:paraId="25CEEE2D" w14:textId="1868A146" w:rsidR="00D759BF" w:rsidRDefault="00D759BF" w:rsidP="00D759BF">
      <w:pPr>
        <w:spacing w:after="0" w:line="240" w:lineRule="auto"/>
        <w:jc w:val="both"/>
      </w:pPr>
      <w:r w:rsidRPr="00AF2102">
        <w:rPr>
          <w:rFonts w:ascii="Times New Roman" w:hAnsi="Times New Roman" w:cs="Times New Roman"/>
          <w:sz w:val="24"/>
          <w:szCs w:val="24"/>
        </w:rPr>
        <w:t xml:space="preserve">Świnoujście </w:t>
      </w:r>
      <w:r>
        <w:rPr>
          <w:rFonts w:ascii="Times New Roman" w:hAnsi="Times New Roman" w:cs="Times New Roman"/>
          <w:sz w:val="24"/>
          <w:szCs w:val="24"/>
        </w:rPr>
        <w:t>20.10.2023</w:t>
      </w:r>
      <w:r>
        <w:t xml:space="preserve"> r.</w:t>
      </w:r>
    </w:p>
    <w:p w14:paraId="411EC420" w14:textId="77777777" w:rsidR="00A45AC7" w:rsidRDefault="00A45AC7"/>
    <w:p w14:paraId="6E90EE7D" w14:textId="77777777" w:rsidR="00D759BF" w:rsidRDefault="00D759BF"/>
    <w:p w14:paraId="0D138F91" w14:textId="77777777" w:rsidR="00D759BF" w:rsidRDefault="00D759BF"/>
    <w:p w14:paraId="5810FD74" w14:textId="12E34E43" w:rsidR="00D759BF" w:rsidRPr="001D45BE" w:rsidRDefault="00D759BF">
      <w:pPr>
        <w:pStyle w:val="Akapitzlist"/>
        <w:numPr>
          <w:ilvl w:val="0"/>
          <w:numId w:val="18"/>
        </w:numPr>
        <w:tabs>
          <w:tab w:val="left" w:pos="1276"/>
        </w:tabs>
        <w:spacing w:after="0" w:line="240" w:lineRule="auto"/>
        <w:ind w:left="1276" w:hanging="709"/>
        <w:jc w:val="both"/>
        <w:rPr>
          <w:rFonts w:ascii="Times New Roman" w:eastAsia="Calibri" w:hAnsi="Times New Roman" w:cs="Times New Roman"/>
          <w:sz w:val="24"/>
          <w:szCs w:val="24"/>
          <w:u w:val="single"/>
        </w:rPr>
      </w:pPr>
      <w:r w:rsidRPr="001D45BE">
        <w:rPr>
          <w:rFonts w:ascii="Times New Roman" w:hAnsi="Times New Roman" w:cs="Times New Roman"/>
          <w:b/>
          <w:bCs/>
          <w:sz w:val="24"/>
          <w:szCs w:val="24"/>
          <w:u w:val="single"/>
        </w:rPr>
        <w:lastRenderedPageBreak/>
        <w:t>Nazwa oraz adres zamawiającego, numer telefonu, adres poczty elektronicznej oraz strony internetowej prowadzonego postępowania</w:t>
      </w:r>
      <w:r w:rsidRPr="001D45BE">
        <w:rPr>
          <w:rFonts w:ascii="Times New Roman" w:eastAsia="Calibri" w:hAnsi="Times New Roman" w:cs="Times New Roman"/>
          <w:b/>
          <w:sz w:val="24"/>
          <w:szCs w:val="24"/>
          <w:u w:val="single"/>
        </w:rPr>
        <w:t xml:space="preserve"> </w:t>
      </w:r>
    </w:p>
    <w:p w14:paraId="5DF1FE34" w14:textId="77777777" w:rsidR="009B70EF" w:rsidRPr="001D45BE" w:rsidRDefault="009B70EF" w:rsidP="009B70EF">
      <w:pPr>
        <w:pStyle w:val="Akapitzlist"/>
        <w:spacing w:after="0" w:line="240" w:lineRule="auto"/>
        <w:jc w:val="both"/>
        <w:rPr>
          <w:rFonts w:ascii="Times New Roman" w:eastAsia="Calibri" w:hAnsi="Times New Roman" w:cs="Times New Roman"/>
          <w:sz w:val="24"/>
          <w:szCs w:val="24"/>
          <w:u w:val="single"/>
        </w:rPr>
      </w:pPr>
    </w:p>
    <w:p w14:paraId="23BE9C27" w14:textId="77777777" w:rsidR="001D45BE" w:rsidRDefault="00D759BF">
      <w:pPr>
        <w:pStyle w:val="Akapitzlist"/>
        <w:numPr>
          <w:ilvl w:val="0"/>
          <w:numId w:val="19"/>
        </w:numPr>
        <w:spacing w:after="0" w:line="240" w:lineRule="auto"/>
        <w:ind w:left="1276" w:hanging="567"/>
        <w:jc w:val="both"/>
        <w:rPr>
          <w:rFonts w:ascii="Times New Roman" w:eastAsia="Calibri" w:hAnsi="Times New Roman" w:cs="Times New Roman"/>
          <w:sz w:val="24"/>
          <w:szCs w:val="24"/>
        </w:rPr>
      </w:pPr>
      <w:r w:rsidRPr="001D45BE">
        <w:rPr>
          <w:rFonts w:ascii="Times New Roman" w:eastAsia="Calibri" w:hAnsi="Times New Roman" w:cs="Times New Roman"/>
          <w:sz w:val="24"/>
          <w:szCs w:val="24"/>
        </w:rPr>
        <w:t>Zamawiający: „Komunikacja  Autobusowa” Spółka z o.o.</w:t>
      </w:r>
    </w:p>
    <w:p w14:paraId="01441274" w14:textId="77777777" w:rsidR="001D45BE" w:rsidRDefault="00D759BF">
      <w:pPr>
        <w:pStyle w:val="Akapitzlist"/>
        <w:numPr>
          <w:ilvl w:val="0"/>
          <w:numId w:val="19"/>
        </w:numPr>
        <w:spacing w:after="0" w:line="240" w:lineRule="auto"/>
        <w:ind w:left="1276" w:hanging="567"/>
        <w:jc w:val="both"/>
        <w:rPr>
          <w:rFonts w:ascii="Times New Roman" w:eastAsia="Calibri" w:hAnsi="Times New Roman" w:cs="Times New Roman"/>
          <w:sz w:val="24"/>
          <w:szCs w:val="24"/>
        </w:rPr>
      </w:pPr>
      <w:r w:rsidRPr="001D45BE">
        <w:rPr>
          <w:rFonts w:ascii="Times New Roman" w:eastAsia="Calibri" w:hAnsi="Times New Roman" w:cs="Times New Roman"/>
          <w:sz w:val="24"/>
          <w:szCs w:val="24"/>
        </w:rPr>
        <w:t>Adres: ul. Karsiborska, 33a</w:t>
      </w:r>
      <w:r w:rsidR="006E4E32" w:rsidRPr="001D45BE">
        <w:rPr>
          <w:rFonts w:ascii="Times New Roman" w:eastAsia="Calibri" w:hAnsi="Times New Roman" w:cs="Times New Roman"/>
          <w:sz w:val="24"/>
          <w:szCs w:val="24"/>
        </w:rPr>
        <w:t xml:space="preserve">, </w:t>
      </w:r>
      <w:r w:rsidRPr="001D45BE">
        <w:rPr>
          <w:rFonts w:ascii="Times New Roman" w:eastAsia="Calibri" w:hAnsi="Times New Roman" w:cs="Times New Roman"/>
          <w:sz w:val="24"/>
          <w:szCs w:val="24"/>
        </w:rPr>
        <w:t>72-600 Świnoujście</w:t>
      </w:r>
    </w:p>
    <w:p w14:paraId="190CE585" w14:textId="77777777" w:rsidR="001D45BE" w:rsidRDefault="00D759BF">
      <w:pPr>
        <w:pStyle w:val="Akapitzlist"/>
        <w:numPr>
          <w:ilvl w:val="0"/>
          <w:numId w:val="19"/>
        </w:numPr>
        <w:spacing w:after="0" w:line="240" w:lineRule="auto"/>
        <w:ind w:left="1276" w:hanging="567"/>
        <w:jc w:val="both"/>
        <w:rPr>
          <w:rFonts w:ascii="Times New Roman" w:eastAsia="Calibri" w:hAnsi="Times New Roman" w:cs="Times New Roman"/>
          <w:sz w:val="24"/>
          <w:szCs w:val="24"/>
        </w:rPr>
      </w:pPr>
      <w:r w:rsidRPr="001D45BE">
        <w:rPr>
          <w:rFonts w:ascii="Times New Roman" w:eastAsia="Calibri" w:hAnsi="Times New Roman" w:cs="Times New Roman"/>
          <w:sz w:val="24"/>
          <w:szCs w:val="24"/>
        </w:rPr>
        <w:t>Godziny pracy: poniedziałek – piątek od 7.00 do 15.00</w:t>
      </w:r>
    </w:p>
    <w:p w14:paraId="5C7C75D5" w14:textId="77777777" w:rsidR="001D45BE" w:rsidRDefault="00D759BF">
      <w:pPr>
        <w:pStyle w:val="Akapitzlist"/>
        <w:numPr>
          <w:ilvl w:val="0"/>
          <w:numId w:val="19"/>
        </w:numPr>
        <w:spacing w:after="0" w:line="240" w:lineRule="auto"/>
        <w:ind w:left="1276" w:hanging="567"/>
        <w:jc w:val="both"/>
        <w:rPr>
          <w:rFonts w:ascii="Times New Roman" w:eastAsia="Calibri" w:hAnsi="Times New Roman" w:cs="Times New Roman"/>
          <w:sz w:val="24"/>
          <w:szCs w:val="24"/>
        </w:rPr>
      </w:pPr>
      <w:r w:rsidRPr="001D45BE">
        <w:rPr>
          <w:rFonts w:ascii="Times New Roman" w:eastAsia="Calibri" w:hAnsi="Times New Roman" w:cs="Times New Roman"/>
          <w:sz w:val="24"/>
          <w:szCs w:val="24"/>
        </w:rPr>
        <w:t>Telefon: 91 321 45 40</w:t>
      </w:r>
    </w:p>
    <w:p w14:paraId="730BE897" w14:textId="77777777" w:rsidR="001D45BE" w:rsidRPr="001D45BE" w:rsidRDefault="00D759BF">
      <w:pPr>
        <w:pStyle w:val="Akapitzlist"/>
        <w:numPr>
          <w:ilvl w:val="0"/>
          <w:numId w:val="19"/>
        </w:numPr>
        <w:spacing w:after="0" w:line="240" w:lineRule="auto"/>
        <w:ind w:left="1276" w:hanging="567"/>
        <w:jc w:val="both"/>
        <w:rPr>
          <w:rStyle w:val="Hipercze"/>
          <w:rFonts w:ascii="Times New Roman" w:eastAsia="Calibri" w:hAnsi="Times New Roman" w:cs="Times New Roman"/>
          <w:color w:val="auto"/>
          <w:sz w:val="24"/>
          <w:szCs w:val="24"/>
          <w:u w:val="none"/>
        </w:rPr>
      </w:pPr>
      <w:r w:rsidRPr="001D45BE">
        <w:rPr>
          <w:rFonts w:ascii="Times New Roman" w:eastAsia="Calibri" w:hAnsi="Times New Roman" w:cs="Times New Roman"/>
          <w:sz w:val="24"/>
          <w:szCs w:val="24"/>
        </w:rPr>
        <w:t xml:space="preserve">Adres poczty: </w:t>
      </w:r>
      <w:hyperlink r:id="rId5" w:history="1">
        <w:r w:rsidRPr="001D45BE">
          <w:rPr>
            <w:rStyle w:val="Hipercze"/>
            <w:rFonts w:ascii="Times New Roman" w:eastAsia="Calibri" w:hAnsi="Times New Roman" w:cs="Times New Roman"/>
            <w:color w:val="0000FF"/>
            <w:sz w:val="24"/>
            <w:szCs w:val="24"/>
          </w:rPr>
          <w:t>sekretariat@ka.swinoujscie.pl</w:t>
        </w:r>
      </w:hyperlink>
    </w:p>
    <w:p w14:paraId="6A30A1BB" w14:textId="6EA96170" w:rsidR="00D759BF" w:rsidRPr="001D45BE" w:rsidRDefault="00D759BF">
      <w:pPr>
        <w:pStyle w:val="Akapitzlist"/>
        <w:numPr>
          <w:ilvl w:val="0"/>
          <w:numId w:val="19"/>
        </w:numPr>
        <w:spacing w:after="0" w:line="240" w:lineRule="auto"/>
        <w:ind w:left="1276" w:hanging="567"/>
        <w:jc w:val="both"/>
        <w:rPr>
          <w:rFonts w:ascii="Times New Roman" w:eastAsia="Calibri" w:hAnsi="Times New Roman" w:cs="Times New Roman"/>
          <w:sz w:val="24"/>
          <w:szCs w:val="24"/>
        </w:rPr>
      </w:pPr>
      <w:r w:rsidRPr="001D45BE">
        <w:rPr>
          <w:rFonts w:ascii="Times New Roman" w:eastAsia="Calibri" w:hAnsi="Times New Roman" w:cs="Times New Roman"/>
          <w:sz w:val="24"/>
          <w:szCs w:val="24"/>
        </w:rPr>
        <w:t xml:space="preserve">Strona internetowa:  </w:t>
      </w:r>
      <w:hyperlink r:id="rId6" w:history="1">
        <w:r w:rsidRPr="001D45BE">
          <w:rPr>
            <w:rFonts w:ascii="Times New Roman" w:eastAsia="Calibri" w:hAnsi="Times New Roman" w:cs="Times New Roman"/>
            <w:color w:val="0000FF"/>
            <w:sz w:val="24"/>
            <w:szCs w:val="24"/>
          </w:rPr>
          <w:t>https://platformazakupowa.pl/pn/ka_swinoujscie</w:t>
        </w:r>
      </w:hyperlink>
    </w:p>
    <w:p w14:paraId="6F5BBB8B" w14:textId="77777777" w:rsidR="009B70EF" w:rsidRPr="001D45BE" w:rsidRDefault="009B70EF" w:rsidP="009B70EF">
      <w:pPr>
        <w:pStyle w:val="Akapitzlist"/>
        <w:spacing w:after="0" w:line="240" w:lineRule="auto"/>
        <w:jc w:val="both"/>
        <w:rPr>
          <w:rFonts w:ascii="Times New Roman" w:eastAsia="Calibri" w:hAnsi="Times New Roman" w:cs="Times New Roman"/>
          <w:sz w:val="24"/>
          <w:szCs w:val="24"/>
        </w:rPr>
      </w:pPr>
    </w:p>
    <w:p w14:paraId="7D429364" w14:textId="77777777" w:rsidR="00D759BF" w:rsidRPr="001D45BE" w:rsidRDefault="00D759BF">
      <w:pPr>
        <w:pStyle w:val="Akapitzlist"/>
        <w:numPr>
          <w:ilvl w:val="0"/>
          <w:numId w:val="18"/>
        </w:numPr>
        <w:spacing w:after="0" w:line="240" w:lineRule="auto"/>
        <w:ind w:left="1276" w:hanging="709"/>
        <w:jc w:val="both"/>
        <w:rPr>
          <w:rFonts w:ascii="Times New Roman" w:eastAsia="Times New Roman" w:hAnsi="Times New Roman" w:cs="Times New Roman"/>
          <w:b/>
          <w:bCs/>
          <w:sz w:val="24"/>
          <w:szCs w:val="24"/>
          <w:u w:val="single"/>
          <w:lang w:eastAsia="pl-PL"/>
        </w:rPr>
      </w:pPr>
      <w:r w:rsidRPr="001D45BE">
        <w:rPr>
          <w:rFonts w:ascii="Times New Roman" w:hAnsi="Times New Roman" w:cs="Times New Roman"/>
          <w:b/>
          <w:bCs/>
          <w:sz w:val="24"/>
          <w:szCs w:val="24"/>
          <w:u w:val="single"/>
        </w:rPr>
        <w:t>Adres strony internetowej, na której udostępniane będą zmiany i wyjaśnienia treści SWZ oraz inne dokumenty zamówienia bezpośrednio związane z postepowaniem o udzielenie zamówienia</w:t>
      </w:r>
      <w:r w:rsidRPr="001D45BE">
        <w:rPr>
          <w:rFonts w:ascii="Times New Roman" w:eastAsia="Times New Roman" w:hAnsi="Times New Roman" w:cs="Times New Roman"/>
          <w:b/>
          <w:bCs/>
          <w:sz w:val="24"/>
          <w:szCs w:val="24"/>
          <w:u w:val="single"/>
          <w:lang w:eastAsia="pl-PL"/>
        </w:rPr>
        <w:t xml:space="preserve"> </w:t>
      </w:r>
    </w:p>
    <w:p w14:paraId="26B1365D" w14:textId="77777777" w:rsidR="009B70EF" w:rsidRPr="001D45BE" w:rsidRDefault="009B70EF" w:rsidP="009B70EF">
      <w:pPr>
        <w:pStyle w:val="Akapitzlist"/>
        <w:spacing w:after="0" w:line="240" w:lineRule="auto"/>
        <w:jc w:val="both"/>
        <w:rPr>
          <w:rFonts w:ascii="Times New Roman" w:eastAsia="Times New Roman" w:hAnsi="Times New Roman" w:cs="Times New Roman"/>
          <w:b/>
          <w:bCs/>
          <w:sz w:val="24"/>
          <w:szCs w:val="24"/>
          <w:u w:val="single"/>
          <w:lang w:eastAsia="pl-PL"/>
        </w:rPr>
      </w:pPr>
    </w:p>
    <w:p w14:paraId="56BE074B" w14:textId="77777777" w:rsidR="00780C27" w:rsidRPr="00780C27" w:rsidRDefault="00D759BF">
      <w:pPr>
        <w:pStyle w:val="Akapitzlist"/>
        <w:numPr>
          <w:ilvl w:val="0"/>
          <w:numId w:val="4"/>
        </w:numPr>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hAnsi="Times New Roman" w:cs="Times New Roman"/>
          <w:sz w:val="24"/>
          <w:szCs w:val="24"/>
        </w:rPr>
        <w:t xml:space="preserve">Postępowanie prowadzone jest przy użyciu środków komunikacji elektronicznej </w:t>
      </w:r>
      <w:r w:rsidR="00F268C6" w:rsidRPr="001D45BE">
        <w:rPr>
          <w:rFonts w:ascii="Times New Roman" w:hAnsi="Times New Roman" w:cs="Times New Roman"/>
          <w:sz w:val="24"/>
          <w:szCs w:val="24"/>
        </w:rPr>
        <w:br/>
      </w:r>
      <w:r w:rsidRPr="001D45BE">
        <w:rPr>
          <w:rFonts w:ascii="Times New Roman" w:hAnsi="Times New Roman" w:cs="Times New Roman"/>
          <w:sz w:val="24"/>
          <w:szCs w:val="24"/>
        </w:rPr>
        <w:t xml:space="preserve">z wykorzystaniem platformy zakupowej. </w:t>
      </w:r>
    </w:p>
    <w:p w14:paraId="055F8680" w14:textId="249C030C" w:rsidR="009B70EF" w:rsidRPr="001D45BE" w:rsidRDefault="00D759BF">
      <w:pPr>
        <w:pStyle w:val="Akapitzlist"/>
        <w:numPr>
          <w:ilvl w:val="0"/>
          <w:numId w:val="4"/>
        </w:numPr>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hAnsi="Times New Roman" w:cs="Times New Roman"/>
          <w:sz w:val="24"/>
          <w:szCs w:val="24"/>
        </w:rPr>
        <w:t>Zmiany i wyjaśnienia treści SWZ oraz inne dokumenty zamówienia bezpośrednio związane z postępowaniem o udzielenie</w:t>
      </w:r>
      <w:r w:rsidR="00176A86">
        <w:rPr>
          <w:rFonts w:ascii="Times New Roman" w:hAnsi="Times New Roman" w:cs="Times New Roman"/>
          <w:sz w:val="24"/>
          <w:szCs w:val="24"/>
        </w:rPr>
        <w:t xml:space="preserve"> </w:t>
      </w:r>
      <w:r w:rsidRPr="001D45BE">
        <w:rPr>
          <w:rFonts w:ascii="Times New Roman" w:hAnsi="Times New Roman" w:cs="Times New Roman"/>
          <w:sz w:val="24"/>
          <w:szCs w:val="24"/>
        </w:rPr>
        <w:t>zamówienia będą udostępniane na stronie internetowej:</w:t>
      </w:r>
      <w:r w:rsidR="00176A86">
        <w:rPr>
          <w:rFonts w:ascii="Times New Roman" w:hAnsi="Times New Roman" w:cs="Times New Roman"/>
          <w:sz w:val="24"/>
          <w:szCs w:val="24"/>
        </w:rPr>
        <w:t xml:space="preserve"> </w:t>
      </w:r>
      <w:hyperlink r:id="rId7" w:history="1">
        <w:r w:rsidR="00176A86" w:rsidRPr="00780C27">
          <w:rPr>
            <w:rStyle w:val="Hipercze"/>
            <w:rFonts w:ascii="Times New Roman" w:eastAsia="Times New Roman" w:hAnsi="Times New Roman" w:cs="Times New Roman"/>
            <w:color w:val="0000FF"/>
            <w:sz w:val="24"/>
            <w:szCs w:val="24"/>
            <w:u w:val="none"/>
            <w:lang w:eastAsia="pl-PL"/>
          </w:rPr>
          <w:t>https://platformazakupowa.pl/pn/ka_swinoujscie</w:t>
        </w:r>
      </w:hyperlink>
    </w:p>
    <w:p w14:paraId="5C113058" w14:textId="77777777" w:rsidR="009B70EF" w:rsidRPr="001D45BE" w:rsidRDefault="00D759BF">
      <w:pPr>
        <w:pStyle w:val="Akapitzlist"/>
        <w:numPr>
          <w:ilvl w:val="0"/>
          <w:numId w:val="4"/>
        </w:numPr>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hAnsi="Times New Roman" w:cs="Times New Roman"/>
          <w:sz w:val="24"/>
          <w:szCs w:val="24"/>
        </w:rPr>
        <w:t>Ogłoszenie o zamówieniu podlega obowiązkowemu opublikowaniu w Dzienniku Urzędowym Unii Europejskiej</w:t>
      </w:r>
      <w:r w:rsidR="009B70EF" w:rsidRPr="001D45BE">
        <w:rPr>
          <w:rFonts w:ascii="Times New Roman" w:hAnsi="Times New Roman" w:cs="Times New Roman"/>
          <w:sz w:val="24"/>
          <w:szCs w:val="24"/>
        </w:rPr>
        <w:t>.</w:t>
      </w:r>
    </w:p>
    <w:p w14:paraId="71D605C5" w14:textId="77777777" w:rsidR="00E261D4" w:rsidRPr="001D45BE" w:rsidRDefault="00E261D4" w:rsidP="00E261D4">
      <w:pPr>
        <w:spacing w:after="0" w:line="240" w:lineRule="auto"/>
        <w:jc w:val="both"/>
        <w:rPr>
          <w:rFonts w:ascii="Times New Roman" w:eastAsia="Times New Roman" w:hAnsi="Times New Roman" w:cs="Times New Roman"/>
          <w:sz w:val="24"/>
          <w:szCs w:val="24"/>
          <w:lang w:eastAsia="pl-PL"/>
        </w:rPr>
      </w:pPr>
    </w:p>
    <w:p w14:paraId="3606127E" w14:textId="63CB234A" w:rsidR="00E261D4" w:rsidRPr="001D45BE" w:rsidRDefault="00E261D4" w:rsidP="009C2F26">
      <w:pPr>
        <w:pStyle w:val="Akapitzlist"/>
        <w:numPr>
          <w:ilvl w:val="0"/>
          <w:numId w:val="1"/>
        </w:numPr>
        <w:spacing w:after="0" w:line="240" w:lineRule="auto"/>
        <w:ind w:left="1276" w:hanging="709"/>
        <w:jc w:val="both"/>
        <w:rPr>
          <w:rFonts w:ascii="Times New Roman" w:eastAsia="Calibri" w:hAnsi="Times New Roman" w:cs="Times New Roman"/>
          <w:b/>
          <w:bCs/>
          <w:sz w:val="24"/>
          <w:szCs w:val="24"/>
          <w:u w:val="single"/>
        </w:rPr>
      </w:pPr>
      <w:r w:rsidRPr="001D45BE">
        <w:rPr>
          <w:rFonts w:ascii="Times New Roman" w:hAnsi="Times New Roman" w:cs="Times New Roman"/>
          <w:b/>
          <w:bCs/>
          <w:sz w:val="24"/>
          <w:szCs w:val="24"/>
          <w:u w:val="single"/>
        </w:rPr>
        <w:t>Tryb udziel</w:t>
      </w:r>
      <w:r w:rsidR="00780C27">
        <w:rPr>
          <w:rFonts w:ascii="Times New Roman" w:hAnsi="Times New Roman" w:cs="Times New Roman"/>
          <w:b/>
          <w:bCs/>
          <w:sz w:val="24"/>
          <w:szCs w:val="24"/>
          <w:u w:val="single"/>
        </w:rPr>
        <w:t>e</w:t>
      </w:r>
      <w:r w:rsidRPr="001D45BE">
        <w:rPr>
          <w:rFonts w:ascii="Times New Roman" w:hAnsi="Times New Roman" w:cs="Times New Roman"/>
          <w:b/>
          <w:bCs/>
          <w:sz w:val="24"/>
          <w:szCs w:val="24"/>
          <w:u w:val="single"/>
        </w:rPr>
        <w:t>nia zamówienia</w:t>
      </w:r>
      <w:r w:rsidRPr="001D45BE">
        <w:rPr>
          <w:rFonts w:ascii="Times New Roman" w:eastAsia="Calibri" w:hAnsi="Times New Roman" w:cs="Times New Roman"/>
          <w:b/>
          <w:bCs/>
          <w:sz w:val="24"/>
          <w:szCs w:val="24"/>
          <w:u w:val="single"/>
        </w:rPr>
        <w:t xml:space="preserve"> </w:t>
      </w:r>
    </w:p>
    <w:p w14:paraId="220042C4" w14:textId="77777777" w:rsidR="00E261D4" w:rsidRPr="001D45BE" w:rsidRDefault="00E261D4" w:rsidP="00E261D4">
      <w:pPr>
        <w:pStyle w:val="Akapitzlist"/>
        <w:spacing w:after="0" w:line="240" w:lineRule="auto"/>
        <w:jc w:val="both"/>
        <w:rPr>
          <w:rFonts w:ascii="Times New Roman" w:eastAsia="Calibri" w:hAnsi="Times New Roman" w:cs="Times New Roman"/>
          <w:b/>
          <w:bCs/>
          <w:sz w:val="24"/>
          <w:szCs w:val="24"/>
        </w:rPr>
      </w:pPr>
    </w:p>
    <w:p w14:paraId="7F0E2E9E" w14:textId="720B9C13" w:rsidR="00E261D4" w:rsidRPr="001D45BE" w:rsidRDefault="00E261D4" w:rsidP="00176A86">
      <w:pPr>
        <w:pStyle w:val="Akapitzlist"/>
        <w:numPr>
          <w:ilvl w:val="0"/>
          <w:numId w:val="2"/>
        </w:numPr>
        <w:tabs>
          <w:tab w:val="left" w:pos="420"/>
        </w:tabs>
        <w:spacing w:after="0" w:line="240" w:lineRule="auto"/>
        <w:ind w:left="1276" w:hanging="567"/>
        <w:jc w:val="both"/>
        <w:rPr>
          <w:rFonts w:ascii="Times New Roman" w:eastAsia="Calibri" w:hAnsi="Times New Roman" w:cs="Times New Roman"/>
          <w:b/>
          <w:sz w:val="24"/>
          <w:szCs w:val="24"/>
        </w:rPr>
      </w:pPr>
      <w:r w:rsidRPr="001D45BE">
        <w:rPr>
          <w:rFonts w:ascii="Times New Roman" w:eastAsia="Calibri" w:hAnsi="Times New Roman" w:cs="Times New Roman"/>
          <w:sz w:val="24"/>
          <w:szCs w:val="24"/>
        </w:rPr>
        <w:t xml:space="preserve">Postępowanie prowadzone jest jako zamówienie sektorowe w trybie przetargu nieograniczonego na podstawie art. 376 ust. 1 pkt 1, art. 132 – 139 w zw. z art. 378 ustawy z dnia 11 września 2019 r. - Prawo zamówień publicznych (tekst jednolity Dz. U. z </w:t>
      </w:r>
      <w:r w:rsidR="00DD4763" w:rsidRPr="001D45BE">
        <w:rPr>
          <w:rFonts w:ascii="Times New Roman" w:eastAsia="Calibri" w:hAnsi="Times New Roman" w:cs="Times New Roman"/>
          <w:sz w:val="24"/>
          <w:szCs w:val="24"/>
        </w:rPr>
        <w:t>202</w:t>
      </w:r>
      <w:r w:rsidR="00DD4763">
        <w:rPr>
          <w:rFonts w:ascii="Times New Roman" w:eastAsia="Calibri" w:hAnsi="Times New Roman" w:cs="Times New Roman"/>
          <w:sz w:val="24"/>
          <w:szCs w:val="24"/>
        </w:rPr>
        <w:t>3</w:t>
      </w:r>
      <w:r w:rsidR="00DD4763" w:rsidRPr="001D45BE">
        <w:rPr>
          <w:rFonts w:ascii="Times New Roman" w:eastAsia="Calibri" w:hAnsi="Times New Roman" w:cs="Times New Roman"/>
          <w:sz w:val="24"/>
          <w:szCs w:val="24"/>
        </w:rPr>
        <w:t xml:space="preserve"> </w:t>
      </w:r>
      <w:r w:rsidRPr="001D45BE">
        <w:rPr>
          <w:rFonts w:ascii="Times New Roman" w:eastAsia="Calibri" w:hAnsi="Times New Roman" w:cs="Times New Roman"/>
          <w:sz w:val="24"/>
          <w:szCs w:val="24"/>
        </w:rPr>
        <w:t xml:space="preserve">r., poz. </w:t>
      </w:r>
      <w:r w:rsidR="00DD4763">
        <w:rPr>
          <w:rFonts w:ascii="Times New Roman" w:eastAsia="Calibri" w:hAnsi="Times New Roman" w:cs="Times New Roman"/>
          <w:sz w:val="24"/>
          <w:szCs w:val="24"/>
        </w:rPr>
        <w:t>1605</w:t>
      </w:r>
      <w:r w:rsidR="00DD4763" w:rsidRPr="001D45BE">
        <w:rPr>
          <w:rFonts w:ascii="Times New Roman" w:eastAsia="Calibri" w:hAnsi="Times New Roman" w:cs="Times New Roman"/>
          <w:sz w:val="24"/>
          <w:szCs w:val="24"/>
        </w:rPr>
        <w:t xml:space="preserve"> </w:t>
      </w:r>
      <w:r w:rsidRPr="001D45BE">
        <w:rPr>
          <w:rFonts w:ascii="Times New Roman" w:eastAsia="Calibri" w:hAnsi="Times New Roman" w:cs="Times New Roman"/>
          <w:sz w:val="24"/>
          <w:szCs w:val="24"/>
        </w:rPr>
        <w:t xml:space="preserve">ze zm.) zwanej dalej </w:t>
      </w:r>
      <w:proofErr w:type="spellStart"/>
      <w:r w:rsidRPr="001D45BE">
        <w:rPr>
          <w:rFonts w:ascii="Times New Roman" w:eastAsia="Calibri" w:hAnsi="Times New Roman" w:cs="Times New Roman"/>
          <w:sz w:val="24"/>
          <w:szCs w:val="24"/>
        </w:rPr>
        <w:t>Pzp</w:t>
      </w:r>
      <w:proofErr w:type="spellEnd"/>
      <w:r w:rsidRPr="001D45BE">
        <w:rPr>
          <w:rFonts w:ascii="Times New Roman" w:eastAsia="Calibri" w:hAnsi="Times New Roman" w:cs="Times New Roman"/>
          <w:sz w:val="24"/>
          <w:szCs w:val="24"/>
        </w:rPr>
        <w:t xml:space="preserve">. </w:t>
      </w:r>
    </w:p>
    <w:p w14:paraId="5E1F664C" w14:textId="0315B823" w:rsidR="00E261D4" w:rsidRPr="001D45BE" w:rsidRDefault="00E261D4" w:rsidP="00176A86">
      <w:pPr>
        <w:pStyle w:val="Akapitzlist"/>
        <w:numPr>
          <w:ilvl w:val="0"/>
          <w:numId w:val="2"/>
        </w:numPr>
        <w:spacing w:after="0" w:line="240" w:lineRule="auto"/>
        <w:ind w:left="1276" w:hanging="567"/>
        <w:jc w:val="both"/>
        <w:rPr>
          <w:rFonts w:ascii="Times New Roman" w:eastAsia="Calibri" w:hAnsi="Times New Roman" w:cs="Times New Roman"/>
          <w:b/>
          <w:sz w:val="24"/>
          <w:szCs w:val="24"/>
        </w:rPr>
      </w:pPr>
      <w:r w:rsidRPr="001D45BE">
        <w:rPr>
          <w:rFonts w:ascii="Times New Roman" w:eastAsia="Calibri" w:hAnsi="Times New Roman" w:cs="Times New Roman"/>
          <w:sz w:val="24"/>
          <w:szCs w:val="24"/>
        </w:rPr>
        <w:t xml:space="preserve">Postępowanie jest prowadzone zgodnie z zasadami przewidzianymi dla zamówień </w:t>
      </w:r>
      <w:r w:rsidR="00780C27">
        <w:rPr>
          <w:rFonts w:ascii="Times New Roman" w:eastAsia="Calibri" w:hAnsi="Times New Roman" w:cs="Times New Roman"/>
          <w:sz w:val="24"/>
          <w:szCs w:val="24"/>
        </w:rPr>
        <w:br/>
      </w:r>
      <w:r w:rsidRPr="001D45BE">
        <w:rPr>
          <w:rFonts w:ascii="Times New Roman" w:eastAsia="Calibri" w:hAnsi="Times New Roman" w:cs="Times New Roman"/>
          <w:sz w:val="24"/>
          <w:szCs w:val="24"/>
        </w:rPr>
        <w:t xml:space="preserve">o wartości równej lub wyższej niż kwoty określone w obwieszczeniu Prezesa Urzędu Zamówień Publicznych wydanym na podstawie art. 3 ust. 2 </w:t>
      </w:r>
      <w:proofErr w:type="spellStart"/>
      <w:r w:rsidRPr="001D45BE">
        <w:rPr>
          <w:rFonts w:ascii="Times New Roman" w:eastAsia="Calibri" w:hAnsi="Times New Roman" w:cs="Times New Roman"/>
          <w:sz w:val="24"/>
          <w:szCs w:val="24"/>
        </w:rPr>
        <w:t>Pzp</w:t>
      </w:r>
      <w:proofErr w:type="spellEnd"/>
      <w:r w:rsidRPr="001D45BE">
        <w:rPr>
          <w:rFonts w:ascii="Times New Roman" w:eastAsia="Calibri" w:hAnsi="Times New Roman" w:cs="Times New Roman"/>
          <w:sz w:val="24"/>
          <w:szCs w:val="24"/>
        </w:rPr>
        <w:t>.</w:t>
      </w:r>
    </w:p>
    <w:p w14:paraId="75A45809" w14:textId="77777777" w:rsidR="00E261D4" w:rsidRPr="001D45BE" w:rsidRDefault="00E261D4" w:rsidP="00176A86">
      <w:pPr>
        <w:pStyle w:val="Akapitzlist"/>
        <w:numPr>
          <w:ilvl w:val="0"/>
          <w:numId w:val="2"/>
        </w:numPr>
        <w:spacing w:after="0" w:line="240" w:lineRule="auto"/>
        <w:ind w:left="1276" w:hanging="567"/>
        <w:jc w:val="both"/>
        <w:rPr>
          <w:rFonts w:ascii="Times New Roman" w:eastAsia="Calibri" w:hAnsi="Times New Roman" w:cs="Times New Roman"/>
          <w:b/>
          <w:sz w:val="24"/>
          <w:szCs w:val="24"/>
        </w:rPr>
      </w:pPr>
      <w:r w:rsidRPr="001D45BE">
        <w:rPr>
          <w:rFonts w:ascii="Times New Roman" w:hAnsi="Times New Roman" w:cs="Times New Roman"/>
          <w:sz w:val="24"/>
          <w:szCs w:val="24"/>
        </w:rPr>
        <w:t xml:space="preserve">W sprawach nieuregulowanych niniejszą Specyfikacją Warunków Zamówienia (zwaną także „SWZ”), będą miały zastosowanie przepisy „Ustawy </w:t>
      </w:r>
      <w:proofErr w:type="spellStart"/>
      <w:r w:rsidRPr="001D45BE">
        <w:rPr>
          <w:rFonts w:ascii="Times New Roman" w:hAnsi="Times New Roman" w:cs="Times New Roman"/>
          <w:sz w:val="24"/>
          <w:szCs w:val="24"/>
        </w:rPr>
        <w:t>Pzp</w:t>
      </w:r>
      <w:proofErr w:type="spellEnd"/>
      <w:r w:rsidRPr="001D45BE">
        <w:rPr>
          <w:rFonts w:ascii="Times New Roman" w:hAnsi="Times New Roman" w:cs="Times New Roman"/>
          <w:sz w:val="24"/>
          <w:szCs w:val="24"/>
        </w:rPr>
        <w:t>”, ustawy Kodeks Cywilny oraz ustaw właściwych dla przedmiotu zamówienia.</w:t>
      </w:r>
    </w:p>
    <w:p w14:paraId="3CD236B9" w14:textId="77777777" w:rsidR="00E261D4" w:rsidRPr="001D45BE" w:rsidRDefault="00E261D4" w:rsidP="00176A86">
      <w:pPr>
        <w:pStyle w:val="Akapitzlist"/>
        <w:numPr>
          <w:ilvl w:val="0"/>
          <w:numId w:val="2"/>
        </w:numPr>
        <w:spacing w:after="0" w:line="240" w:lineRule="auto"/>
        <w:ind w:left="1276" w:hanging="567"/>
        <w:jc w:val="both"/>
        <w:rPr>
          <w:rFonts w:ascii="Times New Roman" w:eastAsia="Calibri" w:hAnsi="Times New Roman" w:cs="Times New Roman"/>
          <w:sz w:val="24"/>
          <w:szCs w:val="24"/>
        </w:rPr>
      </w:pPr>
      <w:r w:rsidRPr="001D45BE">
        <w:rPr>
          <w:rFonts w:ascii="Times New Roman" w:eastAsia="Calibri" w:hAnsi="Times New Roman" w:cs="Times New Roman"/>
          <w:bCs/>
          <w:iCs/>
          <w:sz w:val="24"/>
          <w:szCs w:val="24"/>
        </w:rPr>
        <w:t xml:space="preserve">Na podstawie art. 139 ust. 1 ustawy </w:t>
      </w:r>
      <w:proofErr w:type="spellStart"/>
      <w:r w:rsidRPr="001D45BE">
        <w:rPr>
          <w:rFonts w:ascii="Times New Roman" w:eastAsia="Calibri" w:hAnsi="Times New Roman" w:cs="Times New Roman"/>
          <w:bCs/>
          <w:iCs/>
          <w:sz w:val="24"/>
          <w:szCs w:val="24"/>
        </w:rPr>
        <w:t>Pzp</w:t>
      </w:r>
      <w:proofErr w:type="spellEnd"/>
      <w:r w:rsidRPr="001D45BE">
        <w:rPr>
          <w:rFonts w:ascii="Times New Roman" w:eastAsia="Calibri" w:hAnsi="Times New Roman" w:cs="Times New Roman"/>
          <w:bCs/>
          <w:iCs/>
          <w:sz w:val="24"/>
          <w:szCs w:val="24"/>
        </w:rPr>
        <w:t xml:space="preserve"> Zamawiający </w:t>
      </w:r>
      <w:r w:rsidRPr="001D45BE">
        <w:rPr>
          <w:rFonts w:ascii="Times New Roman" w:eastAsia="Calibri" w:hAnsi="Times New Roman" w:cs="Times New Roman"/>
          <w:sz w:val="24"/>
          <w:szCs w:val="24"/>
        </w:rPr>
        <w:t>najpierw dokona badania</w:t>
      </w:r>
      <w:r w:rsidRPr="001D45BE">
        <w:rPr>
          <w:rFonts w:ascii="Times New Roman" w:eastAsia="Calibri" w:hAnsi="Times New Roman" w:cs="Times New Roman"/>
          <w:sz w:val="24"/>
          <w:szCs w:val="24"/>
        </w:rPr>
        <w:br/>
        <w:t>i oceny ofert, a następnie dokona kwalifikacji podmiotowej wykonawcy, którego oferta została najwyżej oceniona, w zakresie braku podstaw wykluczenia oraz spełniania warunków udziału w postępowaniu.</w:t>
      </w:r>
    </w:p>
    <w:p w14:paraId="52D11DB6" w14:textId="77777777" w:rsidR="00E261D4" w:rsidRPr="001D45BE" w:rsidRDefault="00E261D4" w:rsidP="00E261D4">
      <w:pPr>
        <w:spacing w:after="0" w:line="240" w:lineRule="auto"/>
        <w:jc w:val="both"/>
        <w:rPr>
          <w:rFonts w:ascii="Times New Roman" w:eastAsia="Times New Roman" w:hAnsi="Times New Roman" w:cs="Times New Roman"/>
          <w:sz w:val="24"/>
          <w:szCs w:val="24"/>
          <w:lang w:eastAsia="pl-PL"/>
        </w:rPr>
      </w:pPr>
    </w:p>
    <w:p w14:paraId="5ADB3D3D" w14:textId="42C35E3B" w:rsidR="00E261D4" w:rsidRPr="00176A86" w:rsidRDefault="00E261D4">
      <w:pPr>
        <w:numPr>
          <w:ilvl w:val="0"/>
          <w:numId w:val="7"/>
        </w:numPr>
        <w:spacing w:after="0" w:line="240" w:lineRule="auto"/>
        <w:ind w:left="1276" w:hanging="709"/>
        <w:contextualSpacing/>
        <w:jc w:val="both"/>
        <w:rPr>
          <w:rFonts w:ascii="Times New Roman" w:eastAsia="Calibri" w:hAnsi="Times New Roman" w:cs="Times New Roman"/>
          <w:b/>
          <w:bCs/>
          <w:sz w:val="24"/>
          <w:szCs w:val="24"/>
          <w:u w:val="single"/>
        </w:rPr>
      </w:pPr>
      <w:r w:rsidRPr="00176A86">
        <w:rPr>
          <w:rFonts w:ascii="Times New Roman" w:hAnsi="Times New Roman" w:cs="Times New Roman"/>
          <w:b/>
          <w:bCs/>
          <w:sz w:val="24"/>
          <w:szCs w:val="24"/>
          <w:u w:val="single"/>
        </w:rPr>
        <w:t>Opis przedmiotu zamówienia</w:t>
      </w:r>
      <w:r w:rsidRPr="00176A86">
        <w:rPr>
          <w:rFonts w:ascii="Times New Roman" w:eastAsia="Calibri" w:hAnsi="Times New Roman" w:cs="Times New Roman"/>
          <w:b/>
          <w:bCs/>
          <w:sz w:val="24"/>
          <w:szCs w:val="24"/>
          <w:u w:val="single"/>
        </w:rPr>
        <w:t xml:space="preserve"> (OPZ)</w:t>
      </w:r>
    </w:p>
    <w:p w14:paraId="27C93B9B" w14:textId="77777777" w:rsidR="00E261D4" w:rsidRPr="001D45BE" w:rsidRDefault="00E261D4" w:rsidP="00E261D4">
      <w:pPr>
        <w:spacing w:after="0" w:line="240" w:lineRule="auto"/>
        <w:ind w:left="720"/>
        <w:contextualSpacing/>
        <w:jc w:val="both"/>
        <w:rPr>
          <w:rFonts w:ascii="Times New Roman" w:eastAsia="Calibri" w:hAnsi="Times New Roman" w:cs="Times New Roman"/>
          <w:b/>
          <w:bCs/>
          <w:sz w:val="24"/>
          <w:szCs w:val="24"/>
        </w:rPr>
      </w:pPr>
    </w:p>
    <w:p w14:paraId="7B6C4175" w14:textId="77777777" w:rsidR="001D45BE" w:rsidRPr="001D45BE" w:rsidRDefault="00E261D4">
      <w:pPr>
        <w:pStyle w:val="Akapitzlist"/>
        <w:numPr>
          <w:ilvl w:val="0"/>
          <w:numId w:val="17"/>
        </w:numPr>
        <w:tabs>
          <w:tab w:val="left" w:pos="426"/>
        </w:tabs>
        <w:spacing w:after="0" w:line="240" w:lineRule="auto"/>
        <w:ind w:left="1276" w:hanging="567"/>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 xml:space="preserve">Przedmiotem zamówienia jest dostawa oleju napędowego w szacowanej ilości </w:t>
      </w:r>
      <w:r w:rsidRPr="001D45BE">
        <w:rPr>
          <w:rFonts w:ascii="Times New Roman" w:eastAsia="Calibri" w:hAnsi="Times New Roman" w:cs="Times New Roman"/>
          <w:b/>
          <w:sz w:val="24"/>
          <w:szCs w:val="24"/>
        </w:rPr>
        <w:t>350 000 litrów (350 m</w:t>
      </w:r>
      <w:r w:rsidRPr="001D45BE">
        <w:rPr>
          <w:rFonts w:ascii="Times New Roman" w:eastAsia="Calibri" w:hAnsi="Times New Roman" w:cs="Times New Roman"/>
          <w:b/>
          <w:sz w:val="24"/>
          <w:szCs w:val="24"/>
          <w:vertAlign w:val="superscript"/>
        </w:rPr>
        <w:t>3</w:t>
      </w:r>
      <w:r w:rsidRPr="001D45BE">
        <w:rPr>
          <w:rFonts w:ascii="Times New Roman" w:eastAsia="Calibri" w:hAnsi="Times New Roman" w:cs="Times New Roman"/>
          <w:b/>
          <w:sz w:val="24"/>
          <w:szCs w:val="24"/>
        </w:rPr>
        <w:t>)</w:t>
      </w:r>
      <w:r w:rsidRPr="001D45BE">
        <w:rPr>
          <w:rFonts w:ascii="Times New Roman" w:eastAsia="Calibri" w:hAnsi="Times New Roman" w:cs="Times New Roman"/>
          <w:bCs/>
          <w:sz w:val="24"/>
          <w:szCs w:val="24"/>
        </w:rPr>
        <w:t xml:space="preserve"> dla „Komunikacji Autobusowej” Sp. z o.o. w Świnoujściu.</w:t>
      </w:r>
    </w:p>
    <w:p w14:paraId="232D54AD" w14:textId="6D51A552" w:rsidR="0041055A" w:rsidRPr="0041055A" w:rsidRDefault="00E261D4" w:rsidP="0041055A">
      <w:pPr>
        <w:pStyle w:val="Akapitzlist"/>
        <w:numPr>
          <w:ilvl w:val="0"/>
          <w:numId w:val="17"/>
        </w:numPr>
        <w:tabs>
          <w:tab w:val="left" w:pos="426"/>
        </w:tabs>
        <w:spacing w:after="0" w:line="240" w:lineRule="auto"/>
        <w:ind w:left="1276" w:hanging="567"/>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 xml:space="preserve">Z uwagi na specyfikę niniejszego zamówienia tj. braku możliwości przewidzenia dokładnego zakresu ilościowego, dla potrzeb wyceny oferty, Zamawiający przyjął ilość orientacyjną i </w:t>
      </w:r>
      <w:r w:rsidRPr="001D45BE">
        <w:rPr>
          <w:rFonts w:ascii="Times New Roman" w:eastAsia="Times New Roman" w:hAnsi="Times New Roman" w:cs="Times New Roman"/>
          <w:sz w:val="24"/>
          <w:szCs w:val="24"/>
          <w:lang w:eastAsia="ar-SA"/>
        </w:rPr>
        <w:t xml:space="preserve">zastrzega sobie prawo zmniejszenia </w:t>
      </w:r>
      <w:r w:rsidR="00C2480A">
        <w:rPr>
          <w:rFonts w:ascii="Times New Roman" w:eastAsia="Times New Roman" w:hAnsi="Times New Roman" w:cs="Times New Roman"/>
          <w:sz w:val="24"/>
          <w:szCs w:val="24"/>
          <w:lang w:eastAsia="ar-SA"/>
        </w:rPr>
        <w:t>do 300 000 litrów</w:t>
      </w:r>
      <w:r w:rsidR="00611B74">
        <w:rPr>
          <w:rFonts w:ascii="Times New Roman" w:eastAsia="Times New Roman" w:hAnsi="Times New Roman" w:cs="Times New Roman"/>
          <w:sz w:val="24"/>
          <w:szCs w:val="24"/>
          <w:lang w:eastAsia="ar-SA"/>
        </w:rPr>
        <w:t xml:space="preserve"> </w:t>
      </w:r>
      <w:r w:rsidRPr="001D45BE">
        <w:rPr>
          <w:rFonts w:ascii="Times New Roman" w:eastAsia="Times New Roman" w:hAnsi="Times New Roman" w:cs="Times New Roman"/>
          <w:sz w:val="24"/>
          <w:szCs w:val="24"/>
          <w:lang w:eastAsia="ar-SA"/>
        </w:rPr>
        <w:t>lub zwiększenia</w:t>
      </w:r>
      <w:r w:rsidR="00611B74">
        <w:rPr>
          <w:rFonts w:ascii="Times New Roman" w:eastAsia="Times New Roman" w:hAnsi="Times New Roman" w:cs="Times New Roman"/>
          <w:sz w:val="24"/>
          <w:szCs w:val="24"/>
          <w:lang w:eastAsia="ar-SA"/>
        </w:rPr>
        <w:t xml:space="preserve"> </w:t>
      </w:r>
      <w:r w:rsidR="00F11045">
        <w:rPr>
          <w:rFonts w:ascii="Times New Roman" w:eastAsia="Times New Roman" w:hAnsi="Times New Roman" w:cs="Times New Roman"/>
          <w:sz w:val="24"/>
          <w:szCs w:val="24"/>
          <w:lang w:eastAsia="ar-SA"/>
        </w:rPr>
        <w:t>do 450</w:t>
      </w:r>
      <w:r w:rsidR="00D21C19">
        <w:rPr>
          <w:rFonts w:ascii="Times New Roman" w:eastAsia="Times New Roman" w:hAnsi="Times New Roman" w:cs="Times New Roman"/>
          <w:sz w:val="24"/>
          <w:szCs w:val="24"/>
          <w:lang w:eastAsia="ar-SA"/>
        </w:rPr>
        <w:t> </w:t>
      </w:r>
      <w:r w:rsidR="00F11045">
        <w:rPr>
          <w:rFonts w:ascii="Times New Roman" w:eastAsia="Times New Roman" w:hAnsi="Times New Roman" w:cs="Times New Roman"/>
          <w:sz w:val="24"/>
          <w:szCs w:val="24"/>
          <w:lang w:eastAsia="ar-SA"/>
        </w:rPr>
        <w:t>000</w:t>
      </w:r>
      <w:r w:rsidR="00D21C19">
        <w:rPr>
          <w:rFonts w:ascii="Times New Roman" w:eastAsia="Times New Roman" w:hAnsi="Times New Roman" w:cs="Times New Roman"/>
          <w:sz w:val="24"/>
          <w:szCs w:val="24"/>
          <w:lang w:eastAsia="ar-SA"/>
        </w:rPr>
        <w:t xml:space="preserve"> </w:t>
      </w:r>
      <w:r w:rsidR="00F11045">
        <w:rPr>
          <w:rFonts w:ascii="Times New Roman" w:eastAsia="Times New Roman" w:hAnsi="Times New Roman" w:cs="Times New Roman"/>
          <w:sz w:val="24"/>
          <w:szCs w:val="24"/>
          <w:lang w:eastAsia="ar-SA"/>
        </w:rPr>
        <w:t>l</w:t>
      </w:r>
      <w:r w:rsidR="003F4A0B">
        <w:rPr>
          <w:rFonts w:ascii="Times New Roman" w:eastAsia="Times New Roman" w:hAnsi="Times New Roman" w:cs="Times New Roman"/>
          <w:sz w:val="24"/>
          <w:szCs w:val="24"/>
          <w:lang w:eastAsia="ar-SA"/>
        </w:rPr>
        <w:t>itrów</w:t>
      </w:r>
      <w:r w:rsidR="00F11045">
        <w:rPr>
          <w:rFonts w:ascii="Times New Roman" w:eastAsia="Times New Roman" w:hAnsi="Times New Roman" w:cs="Times New Roman"/>
          <w:sz w:val="24"/>
          <w:szCs w:val="24"/>
          <w:lang w:eastAsia="ar-SA"/>
        </w:rPr>
        <w:t xml:space="preserve"> </w:t>
      </w:r>
      <w:r w:rsidRPr="001D45BE">
        <w:rPr>
          <w:rFonts w:ascii="Times New Roman" w:eastAsia="Times New Roman" w:hAnsi="Times New Roman" w:cs="Times New Roman"/>
          <w:sz w:val="24"/>
          <w:szCs w:val="24"/>
          <w:lang w:eastAsia="ar-SA"/>
        </w:rPr>
        <w:t xml:space="preserve">wielkości dostaw w </w:t>
      </w:r>
      <w:r w:rsidRPr="0041055A">
        <w:rPr>
          <w:rFonts w:ascii="Times New Roman" w:eastAsia="Times New Roman" w:hAnsi="Times New Roman" w:cs="Times New Roman"/>
          <w:sz w:val="24"/>
          <w:szCs w:val="24"/>
          <w:lang w:eastAsia="ar-SA"/>
        </w:rPr>
        <w:t>przypadku zaistnienia okoliczności, na które nie ma wpływu .</w:t>
      </w:r>
      <w:r w:rsidR="0041055A" w:rsidRPr="0041055A">
        <w:rPr>
          <w:rFonts w:ascii="Times New Roman" w:hAnsi="Times New Roman" w:cs="Times New Roman"/>
          <w:sz w:val="24"/>
          <w:szCs w:val="24"/>
        </w:rPr>
        <w:t xml:space="preserve"> </w:t>
      </w:r>
    </w:p>
    <w:p w14:paraId="40304403" w14:textId="65AFC534" w:rsidR="001D45BE" w:rsidRPr="0041055A" w:rsidRDefault="00E261D4" w:rsidP="0041055A">
      <w:pPr>
        <w:pStyle w:val="Akapitzlist"/>
        <w:numPr>
          <w:ilvl w:val="0"/>
          <w:numId w:val="17"/>
        </w:numPr>
        <w:tabs>
          <w:tab w:val="left" w:pos="426"/>
        </w:tabs>
        <w:spacing w:after="0" w:line="240" w:lineRule="auto"/>
        <w:ind w:left="1276" w:hanging="567"/>
        <w:jc w:val="both"/>
        <w:rPr>
          <w:rFonts w:ascii="Times New Roman" w:eastAsia="Calibri" w:hAnsi="Times New Roman" w:cs="Times New Roman"/>
          <w:bCs/>
          <w:sz w:val="24"/>
          <w:szCs w:val="24"/>
        </w:rPr>
      </w:pPr>
      <w:r w:rsidRPr="0041055A">
        <w:rPr>
          <w:rFonts w:ascii="Times New Roman" w:eastAsia="Calibri" w:hAnsi="Times New Roman" w:cs="Times New Roman"/>
          <w:bCs/>
          <w:sz w:val="24"/>
          <w:szCs w:val="24"/>
        </w:rPr>
        <w:lastRenderedPageBreak/>
        <w:t>Wykonawca nie może żądać od Zamawiającego zakupu dokładnej ilości paliwa, określonej w opisie przedmiotu zamówienia, ani żądać jakichkolwiek roszczeń finansowych z tego tytułu.</w:t>
      </w:r>
    </w:p>
    <w:p w14:paraId="130B6B94" w14:textId="77777777" w:rsidR="001D45BE" w:rsidRPr="001D45BE" w:rsidRDefault="001D45BE" w:rsidP="001D45BE">
      <w:pPr>
        <w:pStyle w:val="Akapitzlist"/>
        <w:tabs>
          <w:tab w:val="left" w:pos="426"/>
        </w:tabs>
        <w:spacing w:after="0" w:line="240" w:lineRule="auto"/>
        <w:jc w:val="both"/>
        <w:rPr>
          <w:rFonts w:ascii="Times New Roman" w:eastAsia="Calibri" w:hAnsi="Times New Roman" w:cs="Times New Roman"/>
          <w:bCs/>
          <w:sz w:val="24"/>
          <w:szCs w:val="24"/>
        </w:rPr>
      </w:pPr>
    </w:p>
    <w:p w14:paraId="3312EF6D" w14:textId="71F7ECC9" w:rsidR="00E261D4" w:rsidRDefault="00E261D4">
      <w:pPr>
        <w:pStyle w:val="Akapitzlist"/>
        <w:numPr>
          <w:ilvl w:val="0"/>
          <w:numId w:val="17"/>
        </w:numPr>
        <w:tabs>
          <w:tab w:val="left" w:pos="426"/>
        </w:tabs>
        <w:spacing w:after="0" w:line="240" w:lineRule="auto"/>
        <w:ind w:left="1276" w:hanging="567"/>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Wymogi dotyczące dostaw:</w:t>
      </w:r>
    </w:p>
    <w:p w14:paraId="5C378F85" w14:textId="77777777" w:rsidR="001D45BE" w:rsidRPr="001D45BE" w:rsidRDefault="001D45BE" w:rsidP="00176A86">
      <w:pPr>
        <w:tabs>
          <w:tab w:val="left" w:pos="426"/>
        </w:tabs>
        <w:spacing w:after="0" w:line="240" w:lineRule="auto"/>
        <w:ind w:left="1276" w:hanging="916"/>
        <w:jc w:val="both"/>
        <w:rPr>
          <w:rFonts w:ascii="Times New Roman" w:eastAsia="Calibri" w:hAnsi="Times New Roman" w:cs="Times New Roman"/>
          <w:bCs/>
          <w:sz w:val="24"/>
          <w:szCs w:val="24"/>
        </w:rPr>
      </w:pPr>
    </w:p>
    <w:p w14:paraId="78780176" w14:textId="37AAFB7F" w:rsidR="00E261D4" w:rsidRPr="001D45BE" w:rsidRDefault="00E261D4" w:rsidP="00176A86">
      <w:pPr>
        <w:numPr>
          <w:ilvl w:val="0"/>
          <w:numId w:val="3"/>
        </w:numPr>
        <w:tabs>
          <w:tab w:val="left" w:pos="426"/>
        </w:tabs>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 xml:space="preserve">dostawy będą odbywać się do zbiornika </w:t>
      </w:r>
      <w:proofErr w:type="spellStart"/>
      <w:r w:rsidRPr="001D45BE">
        <w:rPr>
          <w:rFonts w:ascii="Times New Roman" w:eastAsia="Calibri" w:hAnsi="Times New Roman" w:cs="Times New Roman"/>
          <w:bCs/>
          <w:sz w:val="24"/>
          <w:szCs w:val="24"/>
        </w:rPr>
        <w:t>Fuel</w:t>
      </w:r>
      <w:proofErr w:type="spellEnd"/>
      <w:r w:rsidRPr="001D45BE">
        <w:rPr>
          <w:rFonts w:ascii="Times New Roman" w:eastAsia="Calibri" w:hAnsi="Times New Roman" w:cs="Times New Roman"/>
          <w:bCs/>
          <w:sz w:val="24"/>
          <w:szCs w:val="24"/>
        </w:rPr>
        <w:t xml:space="preserve"> Master 5000 FM o pojemności 5000 litrów, będącego w posiadaniu Zamawiającego, który zlokalizowany jest na terenie siedziby zamawiającego w Świnoujściu przy ul. Karsiborskiej 33 a;</w:t>
      </w:r>
    </w:p>
    <w:p w14:paraId="2EDCF60B" w14:textId="77777777" w:rsidR="00E261D4" w:rsidRPr="001D45BE" w:rsidRDefault="00E261D4" w:rsidP="00176A86">
      <w:pPr>
        <w:numPr>
          <w:ilvl w:val="1"/>
          <w:numId w:val="3"/>
        </w:numPr>
        <w:tabs>
          <w:tab w:val="left" w:pos="426"/>
        </w:tabs>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dostawy oleju napędowego odbywać się będą cyklicznie kilka razy w miesiącu na pisemne (wysłane e-mailem na adres Wykonawcy) lub telefoniczne zgłoszenie Zamawiającego w przeciągu do 48 godzin od zgłoszenia, w godzinach od 7:00 do 15:00;</w:t>
      </w:r>
    </w:p>
    <w:p w14:paraId="6DD7C64E" w14:textId="77777777" w:rsidR="00E261D4" w:rsidRPr="001D45BE" w:rsidRDefault="00E261D4" w:rsidP="00176A86">
      <w:pPr>
        <w:numPr>
          <w:ilvl w:val="2"/>
          <w:numId w:val="3"/>
        </w:numPr>
        <w:tabs>
          <w:tab w:val="left" w:pos="426"/>
          <w:tab w:val="left" w:pos="1276"/>
        </w:tabs>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dostawy oleju napędowego odbywać się będą pojazdami Wykonawcy wyposażonymi w legalizowane przepływomierze (dystrybutor paliwa) oraz wymagane przepisami urządzenia do bezpiecznego przetaczania paliwa na miejscu dostawy;</w:t>
      </w:r>
    </w:p>
    <w:p w14:paraId="09DF9507" w14:textId="4B7BCAE4" w:rsidR="00E261D4" w:rsidRDefault="00176A86" w:rsidP="00176A86">
      <w:pPr>
        <w:numPr>
          <w:ilvl w:val="3"/>
          <w:numId w:val="3"/>
        </w:numPr>
        <w:tabs>
          <w:tab w:val="left" w:pos="709"/>
          <w:tab w:val="left" w:pos="1276"/>
        </w:tabs>
        <w:spacing w:after="0" w:line="240" w:lineRule="auto"/>
        <w:ind w:left="1276"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w:t>
      </w:r>
      <w:r w:rsidR="00E261D4" w:rsidRPr="001D45BE">
        <w:rPr>
          <w:rFonts w:ascii="Times New Roman" w:eastAsia="Calibri" w:hAnsi="Times New Roman" w:cs="Times New Roman"/>
          <w:bCs/>
          <w:sz w:val="24"/>
          <w:szCs w:val="24"/>
        </w:rPr>
        <w:t>ykonawca ponosi wszystkie koszty związane z dostawą.</w:t>
      </w:r>
    </w:p>
    <w:p w14:paraId="5D17A154" w14:textId="77777777" w:rsidR="001D45BE" w:rsidRPr="001D45BE" w:rsidRDefault="001D45BE" w:rsidP="00176A86">
      <w:pPr>
        <w:tabs>
          <w:tab w:val="left" w:pos="709"/>
        </w:tabs>
        <w:spacing w:after="0" w:line="240" w:lineRule="auto"/>
        <w:ind w:left="851" w:hanging="491"/>
        <w:contextualSpacing/>
        <w:jc w:val="both"/>
        <w:rPr>
          <w:rFonts w:ascii="Times New Roman" w:eastAsia="Calibri" w:hAnsi="Times New Roman" w:cs="Times New Roman"/>
          <w:bCs/>
          <w:sz w:val="24"/>
          <w:szCs w:val="24"/>
        </w:rPr>
      </w:pPr>
    </w:p>
    <w:p w14:paraId="6164D63A" w14:textId="69172E6E" w:rsidR="00E261D4" w:rsidRDefault="001D45BE">
      <w:pPr>
        <w:pStyle w:val="Akapitzlist"/>
        <w:numPr>
          <w:ilvl w:val="0"/>
          <w:numId w:val="20"/>
        </w:numPr>
        <w:tabs>
          <w:tab w:val="left" w:pos="426"/>
          <w:tab w:val="left" w:pos="1134"/>
        </w:tabs>
        <w:spacing w:after="0" w:line="240" w:lineRule="auto"/>
        <w:ind w:left="1276"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261D4" w:rsidRPr="001D45BE">
        <w:rPr>
          <w:rFonts w:ascii="Times New Roman" w:eastAsia="Calibri" w:hAnsi="Times New Roman" w:cs="Times New Roman"/>
          <w:bCs/>
          <w:sz w:val="24"/>
          <w:szCs w:val="24"/>
        </w:rPr>
        <w:t>Wymogi dotyczące przedmiotu zamówienia:</w:t>
      </w:r>
    </w:p>
    <w:p w14:paraId="61CD1474" w14:textId="77777777" w:rsidR="001D45BE" w:rsidRPr="001D45BE" w:rsidRDefault="001D45BE" w:rsidP="001D45BE">
      <w:pPr>
        <w:pStyle w:val="Akapitzlist"/>
        <w:tabs>
          <w:tab w:val="left" w:pos="426"/>
        </w:tabs>
        <w:spacing w:after="0" w:line="240" w:lineRule="auto"/>
        <w:jc w:val="both"/>
        <w:rPr>
          <w:rFonts w:ascii="Times New Roman" w:eastAsia="Calibri" w:hAnsi="Times New Roman" w:cs="Times New Roman"/>
          <w:bCs/>
          <w:sz w:val="24"/>
          <w:szCs w:val="24"/>
        </w:rPr>
      </w:pPr>
    </w:p>
    <w:p w14:paraId="747B611C" w14:textId="77777777" w:rsidR="00E261D4" w:rsidRPr="001D45BE" w:rsidRDefault="00E261D4">
      <w:pPr>
        <w:numPr>
          <w:ilvl w:val="1"/>
          <w:numId w:val="8"/>
        </w:numPr>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Zamawiający wymaga, aby olej napędowy będący przedmiotem dostaw posiadał świadectwo jakości wydane przez podmiot uprawniony do kontroli jakości, potwierdzające parametry jakościowe oferowanego paliwa – dostarczane do każdej dostawy.</w:t>
      </w:r>
    </w:p>
    <w:p w14:paraId="3C495A8B" w14:textId="77777777" w:rsidR="00E261D4" w:rsidRPr="001D45BE" w:rsidRDefault="00E261D4">
      <w:pPr>
        <w:numPr>
          <w:ilvl w:val="2"/>
          <w:numId w:val="5"/>
        </w:numPr>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 xml:space="preserve">Oferowany olej napędowy musi spełniać wymagania określone w  Rozporządzeniu Ministra Gospodarki z dnia 9 października 2015 r. w sprawie wymagań jakościowych dla paliw ciekłych (Dz. U. z 2015, poz. 1680) oraz parametry normy PN-EN 590+A1:2017-06 lub równoważnej. </w:t>
      </w:r>
    </w:p>
    <w:p w14:paraId="1FB365BC" w14:textId="77777777" w:rsidR="00130386" w:rsidRPr="001D45BE" w:rsidRDefault="00E261D4">
      <w:pPr>
        <w:numPr>
          <w:ilvl w:val="3"/>
          <w:numId w:val="5"/>
        </w:numPr>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W przypadku zmiany przepisów lub norm, oferowane paliwo musi być zgodne ze zmienionymi przepisami i normami oraz:</w:t>
      </w:r>
      <w:r w:rsidR="00130386" w:rsidRPr="001D45BE">
        <w:rPr>
          <w:rFonts w:ascii="Times New Roman" w:eastAsia="Calibri" w:hAnsi="Times New Roman" w:cs="Times New Roman"/>
          <w:bCs/>
          <w:sz w:val="24"/>
          <w:szCs w:val="24"/>
        </w:rPr>
        <w:t xml:space="preserve"> </w:t>
      </w:r>
    </w:p>
    <w:p w14:paraId="1AE2C185" w14:textId="1AB4EBF3" w:rsidR="00E261D4" w:rsidRPr="001D45BE" w:rsidRDefault="00A17839" w:rsidP="00A17839">
      <w:pPr>
        <w:spacing w:after="0" w:line="240" w:lineRule="auto"/>
        <w:ind w:left="1276"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261D4" w:rsidRPr="001D45BE">
        <w:rPr>
          <w:rFonts w:ascii="Times New Roman" w:eastAsia="Calibri" w:hAnsi="Times New Roman" w:cs="Times New Roman"/>
          <w:bCs/>
          <w:sz w:val="24"/>
          <w:szCs w:val="24"/>
        </w:rPr>
        <w:t>Dyrektywy 98/70 WE Parlamentu Europejskiego i Rady z dnia 13 października 1998 r. w sprawie jakości benzyny i paliw do silników Diesla zmieniającej dyrektywę rady 93/12 EWG,</w:t>
      </w:r>
    </w:p>
    <w:p w14:paraId="0826BA00" w14:textId="35227578" w:rsidR="00E261D4" w:rsidRPr="001D45BE" w:rsidRDefault="00E261D4" w:rsidP="00A17839">
      <w:pPr>
        <w:tabs>
          <w:tab w:val="left" w:pos="444"/>
          <w:tab w:val="left" w:pos="739"/>
        </w:tabs>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 xml:space="preserve">         </w:t>
      </w:r>
      <w:r w:rsidR="00A17839">
        <w:rPr>
          <w:rFonts w:ascii="Times New Roman" w:eastAsia="Calibri" w:hAnsi="Times New Roman" w:cs="Times New Roman"/>
          <w:bCs/>
          <w:sz w:val="24"/>
          <w:szCs w:val="24"/>
        </w:rPr>
        <w:t xml:space="preserve"> </w:t>
      </w:r>
      <w:r w:rsidRPr="001D45BE">
        <w:rPr>
          <w:rFonts w:ascii="Times New Roman" w:eastAsia="Calibri" w:hAnsi="Times New Roman" w:cs="Times New Roman"/>
          <w:bCs/>
          <w:sz w:val="24"/>
          <w:szCs w:val="24"/>
        </w:rPr>
        <w:t>Dyrektywy 2003/17 WE Parlamentu Europejskiego i Rady z dnia 3 marca 2003 r. zmieniającej dyrektywę 98/70 WE odnoszącą się do jakości benzyny i olejów napędowych.</w:t>
      </w:r>
    </w:p>
    <w:p w14:paraId="50BA4BB2" w14:textId="77777777" w:rsidR="00E261D4" w:rsidRPr="001D45BE" w:rsidRDefault="00E261D4">
      <w:pPr>
        <w:numPr>
          <w:ilvl w:val="4"/>
          <w:numId w:val="6"/>
        </w:numPr>
        <w:spacing w:after="0" w:line="240" w:lineRule="auto"/>
        <w:ind w:left="1276" w:hanging="567"/>
        <w:contextualSpacing/>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Olej napędowy zimowy musi spełniać co najmniej poniższe wymogi:</w:t>
      </w:r>
    </w:p>
    <w:p w14:paraId="44C39F0A" w14:textId="77777777" w:rsidR="00E261D4" w:rsidRPr="001D45BE" w:rsidRDefault="00E261D4" w:rsidP="00E261D4">
      <w:pPr>
        <w:spacing w:after="0" w:line="240" w:lineRule="auto"/>
        <w:jc w:val="both"/>
        <w:rPr>
          <w:rFonts w:ascii="Times New Roman" w:eastAsia="Times New Roman" w:hAnsi="Times New Roman" w:cs="Times New Roman"/>
          <w:sz w:val="24"/>
          <w:szCs w:val="24"/>
          <w:lang w:eastAsia="pl-PL"/>
        </w:rPr>
      </w:pPr>
    </w:p>
    <w:tbl>
      <w:tblPr>
        <w:tblStyle w:val="Tabela-Siatka"/>
        <w:tblW w:w="9093" w:type="dxa"/>
        <w:tblInd w:w="846" w:type="dxa"/>
        <w:tblLook w:val="04A0" w:firstRow="1" w:lastRow="0" w:firstColumn="1" w:lastColumn="0" w:noHBand="0" w:noVBand="1"/>
      </w:tblPr>
      <w:tblGrid>
        <w:gridCol w:w="865"/>
        <w:gridCol w:w="4238"/>
        <w:gridCol w:w="1499"/>
        <w:gridCol w:w="1148"/>
        <w:gridCol w:w="1343"/>
      </w:tblGrid>
      <w:tr w:rsidR="000E5FA8" w:rsidRPr="001D45BE" w14:paraId="300FAB87" w14:textId="77777777" w:rsidTr="000E5FA8">
        <w:trPr>
          <w:trHeight w:val="272"/>
        </w:trPr>
        <w:tc>
          <w:tcPr>
            <w:tcW w:w="865" w:type="dxa"/>
          </w:tcPr>
          <w:p w14:paraId="1E29DBDC"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Lp.</w:t>
            </w:r>
          </w:p>
        </w:tc>
        <w:tc>
          <w:tcPr>
            <w:tcW w:w="4238" w:type="dxa"/>
          </w:tcPr>
          <w:p w14:paraId="46E446E9"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Właściwość</w:t>
            </w:r>
          </w:p>
        </w:tc>
        <w:tc>
          <w:tcPr>
            <w:tcW w:w="1499" w:type="dxa"/>
          </w:tcPr>
          <w:p w14:paraId="3E814584"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Jednostka</w:t>
            </w:r>
          </w:p>
        </w:tc>
        <w:tc>
          <w:tcPr>
            <w:tcW w:w="1148" w:type="dxa"/>
          </w:tcPr>
          <w:p w14:paraId="0054AFE0"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Min</w:t>
            </w:r>
          </w:p>
        </w:tc>
        <w:tc>
          <w:tcPr>
            <w:tcW w:w="1343" w:type="dxa"/>
          </w:tcPr>
          <w:p w14:paraId="4BEBCC76"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Max</w:t>
            </w:r>
          </w:p>
        </w:tc>
      </w:tr>
      <w:tr w:rsidR="000E5FA8" w:rsidRPr="001D45BE" w14:paraId="6E48AA03" w14:textId="77777777" w:rsidTr="000E5FA8">
        <w:trPr>
          <w:trHeight w:val="272"/>
        </w:trPr>
        <w:tc>
          <w:tcPr>
            <w:tcW w:w="865" w:type="dxa"/>
          </w:tcPr>
          <w:p w14:paraId="6434280B"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1.</w:t>
            </w:r>
          </w:p>
        </w:tc>
        <w:tc>
          <w:tcPr>
            <w:tcW w:w="4238" w:type="dxa"/>
          </w:tcPr>
          <w:p w14:paraId="3FF10B35" w14:textId="77777777" w:rsidR="000E5FA8" w:rsidRPr="001D45BE" w:rsidRDefault="000E5FA8" w:rsidP="000E5FA8">
            <w:pPr>
              <w:jc w:val="both"/>
              <w:rPr>
                <w:rFonts w:ascii="Times New Roman" w:eastAsia="Calibri" w:hAnsi="Times New Roman" w:cs="Times New Roman"/>
                <w:bCs/>
                <w:sz w:val="24"/>
                <w:szCs w:val="24"/>
              </w:rPr>
            </w:pPr>
            <w:r w:rsidRPr="001D45BE">
              <w:rPr>
                <w:rFonts w:ascii="Times New Roman" w:hAnsi="Times New Roman" w:cs="Times New Roman"/>
                <w:sz w:val="24"/>
                <w:szCs w:val="24"/>
              </w:rPr>
              <w:t>Gęstość w temp. 15° C</w:t>
            </w:r>
          </w:p>
        </w:tc>
        <w:tc>
          <w:tcPr>
            <w:tcW w:w="1499" w:type="dxa"/>
          </w:tcPr>
          <w:p w14:paraId="1D47C899"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kg / m³</w:t>
            </w:r>
          </w:p>
        </w:tc>
        <w:tc>
          <w:tcPr>
            <w:tcW w:w="1148" w:type="dxa"/>
          </w:tcPr>
          <w:p w14:paraId="65E74EFA"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820,0</w:t>
            </w:r>
          </w:p>
        </w:tc>
        <w:tc>
          <w:tcPr>
            <w:tcW w:w="1343" w:type="dxa"/>
          </w:tcPr>
          <w:p w14:paraId="75CDABE7"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845,0</w:t>
            </w:r>
          </w:p>
        </w:tc>
      </w:tr>
      <w:tr w:rsidR="000E5FA8" w:rsidRPr="001D45BE" w14:paraId="5E39DA59" w14:textId="77777777" w:rsidTr="000E5FA8">
        <w:trPr>
          <w:trHeight w:val="272"/>
        </w:trPr>
        <w:tc>
          <w:tcPr>
            <w:tcW w:w="865" w:type="dxa"/>
          </w:tcPr>
          <w:p w14:paraId="74AF20E9"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2.</w:t>
            </w:r>
          </w:p>
        </w:tc>
        <w:tc>
          <w:tcPr>
            <w:tcW w:w="4238" w:type="dxa"/>
          </w:tcPr>
          <w:p w14:paraId="7D8E732B" w14:textId="77777777" w:rsidR="000E5FA8" w:rsidRPr="001D45BE" w:rsidRDefault="000E5FA8" w:rsidP="000E5FA8">
            <w:pPr>
              <w:jc w:val="both"/>
              <w:rPr>
                <w:rFonts w:ascii="Times New Roman" w:eastAsia="Calibri" w:hAnsi="Times New Roman" w:cs="Times New Roman"/>
                <w:bCs/>
                <w:sz w:val="24"/>
                <w:szCs w:val="24"/>
              </w:rPr>
            </w:pPr>
            <w:r w:rsidRPr="001D45BE">
              <w:rPr>
                <w:rFonts w:ascii="Times New Roman" w:hAnsi="Times New Roman" w:cs="Times New Roman"/>
                <w:sz w:val="24"/>
                <w:szCs w:val="24"/>
              </w:rPr>
              <w:t>Temperatura zapłonu</w:t>
            </w:r>
          </w:p>
        </w:tc>
        <w:tc>
          <w:tcPr>
            <w:tcW w:w="1499" w:type="dxa"/>
          </w:tcPr>
          <w:p w14:paraId="5CE52172"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º C</w:t>
            </w:r>
          </w:p>
        </w:tc>
        <w:tc>
          <w:tcPr>
            <w:tcW w:w="1148" w:type="dxa"/>
          </w:tcPr>
          <w:p w14:paraId="5D40F0BF"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55</w:t>
            </w:r>
          </w:p>
        </w:tc>
        <w:tc>
          <w:tcPr>
            <w:tcW w:w="1343" w:type="dxa"/>
          </w:tcPr>
          <w:p w14:paraId="1F60C387"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w:t>
            </w:r>
          </w:p>
        </w:tc>
      </w:tr>
      <w:tr w:rsidR="000E5FA8" w:rsidRPr="001D45BE" w14:paraId="15E71D1F" w14:textId="77777777" w:rsidTr="000E5FA8">
        <w:trPr>
          <w:trHeight w:val="272"/>
        </w:trPr>
        <w:tc>
          <w:tcPr>
            <w:tcW w:w="865" w:type="dxa"/>
          </w:tcPr>
          <w:p w14:paraId="6C7A6D09"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3.</w:t>
            </w:r>
          </w:p>
        </w:tc>
        <w:tc>
          <w:tcPr>
            <w:tcW w:w="4238" w:type="dxa"/>
          </w:tcPr>
          <w:p w14:paraId="2FB5D0E8" w14:textId="77777777" w:rsidR="000E5FA8" w:rsidRPr="001D45BE" w:rsidRDefault="000E5FA8" w:rsidP="000E5FA8">
            <w:pPr>
              <w:jc w:val="both"/>
              <w:rPr>
                <w:rFonts w:ascii="Times New Roman" w:eastAsia="Calibri" w:hAnsi="Times New Roman" w:cs="Times New Roman"/>
                <w:bCs/>
                <w:sz w:val="24"/>
                <w:szCs w:val="24"/>
              </w:rPr>
            </w:pPr>
            <w:r w:rsidRPr="001D45BE">
              <w:rPr>
                <w:rFonts w:ascii="Times New Roman" w:hAnsi="Times New Roman" w:cs="Times New Roman"/>
                <w:sz w:val="24"/>
                <w:szCs w:val="24"/>
              </w:rPr>
              <w:t>Zawartość siarki</w:t>
            </w:r>
          </w:p>
        </w:tc>
        <w:tc>
          <w:tcPr>
            <w:tcW w:w="1499" w:type="dxa"/>
          </w:tcPr>
          <w:p w14:paraId="6D1C17A4"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mg/kg</w:t>
            </w:r>
          </w:p>
        </w:tc>
        <w:tc>
          <w:tcPr>
            <w:tcW w:w="1148" w:type="dxa"/>
          </w:tcPr>
          <w:p w14:paraId="69C3D3BB"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w:t>
            </w:r>
          </w:p>
        </w:tc>
        <w:tc>
          <w:tcPr>
            <w:tcW w:w="1343" w:type="dxa"/>
          </w:tcPr>
          <w:p w14:paraId="189E8F2B"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10</w:t>
            </w:r>
          </w:p>
        </w:tc>
      </w:tr>
      <w:tr w:rsidR="000E5FA8" w:rsidRPr="001D45BE" w14:paraId="28AA66EE" w14:textId="77777777" w:rsidTr="000E5FA8">
        <w:trPr>
          <w:trHeight w:val="272"/>
        </w:trPr>
        <w:tc>
          <w:tcPr>
            <w:tcW w:w="865" w:type="dxa"/>
          </w:tcPr>
          <w:p w14:paraId="5E54E016"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4.</w:t>
            </w:r>
          </w:p>
        </w:tc>
        <w:tc>
          <w:tcPr>
            <w:tcW w:w="4238" w:type="dxa"/>
          </w:tcPr>
          <w:p w14:paraId="7925A42D" w14:textId="77777777" w:rsidR="000E5FA8" w:rsidRPr="001D45BE" w:rsidRDefault="000E5FA8" w:rsidP="000E5FA8">
            <w:pPr>
              <w:jc w:val="both"/>
              <w:rPr>
                <w:rFonts w:ascii="Times New Roman" w:eastAsia="Calibri" w:hAnsi="Times New Roman" w:cs="Times New Roman"/>
                <w:bCs/>
                <w:sz w:val="24"/>
                <w:szCs w:val="24"/>
              </w:rPr>
            </w:pPr>
            <w:r w:rsidRPr="001D45BE">
              <w:rPr>
                <w:rFonts w:ascii="Times New Roman" w:hAnsi="Times New Roman" w:cs="Times New Roman"/>
                <w:sz w:val="24"/>
                <w:szCs w:val="24"/>
              </w:rPr>
              <w:t>Lepkość w temp. 40° C</w:t>
            </w:r>
          </w:p>
        </w:tc>
        <w:tc>
          <w:tcPr>
            <w:tcW w:w="1499" w:type="dxa"/>
          </w:tcPr>
          <w:p w14:paraId="341839AD"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mm²/s</w:t>
            </w:r>
          </w:p>
        </w:tc>
        <w:tc>
          <w:tcPr>
            <w:tcW w:w="1148" w:type="dxa"/>
          </w:tcPr>
          <w:p w14:paraId="206967E8"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2,00</w:t>
            </w:r>
          </w:p>
        </w:tc>
        <w:tc>
          <w:tcPr>
            <w:tcW w:w="1343" w:type="dxa"/>
          </w:tcPr>
          <w:p w14:paraId="06C402C1"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4,50</w:t>
            </w:r>
          </w:p>
        </w:tc>
      </w:tr>
      <w:tr w:rsidR="000E5FA8" w:rsidRPr="001D45BE" w14:paraId="5DB0C723" w14:textId="77777777" w:rsidTr="000E5FA8">
        <w:trPr>
          <w:trHeight w:val="560"/>
        </w:trPr>
        <w:tc>
          <w:tcPr>
            <w:tcW w:w="865" w:type="dxa"/>
          </w:tcPr>
          <w:p w14:paraId="2C3B7082"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5.</w:t>
            </w:r>
          </w:p>
        </w:tc>
        <w:tc>
          <w:tcPr>
            <w:tcW w:w="4238" w:type="dxa"/>
          </w:tcPr>
          <w:p w14:paraId="7F57FFF8" w14:textId="56D632A5" w:rsidR="000E5FA8" w:rsidRPr="001D45BE" w:rsidRDefault="000E5FA8" w:rsidP="000E5FA8">
            <w:pPr>
              <w:jc w:val="both"/>
              <w:rPr>
                <w:rFonts w:ascii="Times New Roman" w:eastAsia="Calibri" w:hAnsi="Times New Roman" w:cs="Times New Roman"/>
                <w:bCs/>
                <w:sz w:val="24"/>
                <w:szCs w:val="24"/>
              </w:rPr>
            </w:pPr>
            <w:r w:rsidRPr="001D45BE">
              <w:rPr>
                <w:rFonts w:ascii="Times New Roman" w:hAnsi="Times New Roman" w:cs="Times New Roman"/>
                <w:sz w:val="24"/>
                <w:szCs w:val="24"/>
              </w:rPr>
              <w:t>Temp. zablokowania zimnego filtra w przypadku oleju napędowego zimowego</w:t>
            </w:r>
          </w:p>
        </w:tc>
        <w:tc>
          <w:tcPr>
            <w:tcW w:w="1499" w:type="dxa"/>
          </w:tcPr>
          <w:p w14:paraId="6E03B7A4"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º C</w:t>
            </w:r>
          </w:p>
        </w:tc>
        <w:tc>
          <w:tcPr>
            <w:tcW w:w="1148" w:type="dxa"/>
          </w:tcPr>
          <w:p w14:paraId="1FA8F3CF"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w:t>
            </w:r>
          </w:p>
        </w:tc>
        <w:tc>
          <w:tcPr>
            <w:tcW w:w="1343" w:type="dxa"/>
          </w:tcPr>
          <w:p w14:paraId="2F9E0EF6"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-20</w:t>
            </w:r>
          </w:p>
        </w:tc>
      </w:tr>
      <w:tr w:rsidR="000E5FA8" w:rsidRPr="001D45BE" w14:paraId="5FCA55E9" w14:textId="77777777" w:rsidTr="000E5FA8">
        <w:trPr>
          <w:trHeight w:val="272"/>
        </w:trPr>
        <w:tc>
          <w:tcPr>
            <w:tcW w:w="865" w:type="dxa"/>
          </w:tcPr>
          <w:p w14:paraId="61D46666"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6.</w:t>
            </w:r>
          </w:p>
        </w:tc>
        <w:tc>
          <w:tcPr>
            <w:tcW w:w="4238" w:type="dxa"/>
          </w:tcPr>
          <w:p w14:paraId="2C694B58" w14:textId="77777777" w:rsidR="000E5FA8" w:rsidRPr="001D45BE" w:rsidRDefault="000E5FA8" w:rsidP="000E5FA8">
            <w:pPr>
              <w:jc w:val="both"/>
              <w:rPr>
                <w:rFonts w:ascii="Times New Roman" w:hAnsi="Times New Roman" w:cs="Times New Roman"/>
                <w:sz w:val="24"/>
                <w:szCs w:val="24"/>
              </w:rPr>
            </w:pPr>
            <w:r w:rsidRPr="001D45BE">
              <w:rPr>
                <w:rFonts w:ascii="Times New Roman" w:hAnsi="Times New Roman" w:cs="Times New Roman"/>
                <w:sz w:val="24"/>
                <w:szCs w:val="24"/>
              </w:rPr>
              <w:t>Zawartość zanieczyszczeń stałych</w:t>
            </w:r>
          </w:p>
        </w:tc>
        <w:tc>
          <w:tcPr>
            <w:tcW w:w="1499" w:type="dxa"/>
          </w:tcPr>
          <w:p w14:paraId="5E7C4536"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mg/kg</w:t>
            </w:r>
          </w:p>
        </w:tc>
        <w:tc>
          <w:tcPr>
            <w:tcW w:w="1148" w:type="dxa"/>
          </w:tcPr>
          <w:p w14:paraId="60780514"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w:t>
            </w:r>
          </w:p>
        </w:tc>
        <w:tc>
          <w:tcPr>
            <w:tcW w:w="1343" w:type="dxa"/>
          </w:tcPr>
          <w:p w14:paraId="7767AFA5"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24</w:t>
            </w:r>
          </w:p>
        </w:tc>
      </w:tr>
      <w:tr w:rsidR="000E5FA8" w:rsidRPr="001D45BE" w14:paraId="3C901369" w14:textId="77777777" w:rsidTr="000E5FA8">
        <w:trPr>
          <w:trHeight w:val="272"/>
        </w:trPr>
        <w:tc>
          <w:tcPr>
            <w:tcW w:w="865" w:type="dxa"/>
          </w:tcPr>
          <w:p w14:paraId="704EA6FB" w14:textId="77777777" w:rsidR="000E5FA8" w:rsidRPr="001D45BE" w:rsidRDefault="000E5FA8" w:rsidP="000E5FA8">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7.</w:t>
            </w:r>
          </w:p>
        </w:tc>
        <w:tc>
          <w:tcPr>
            <w:tcW w:w="4238" w:type="dxa"/>
          </w:tcPr>
          <w:p w14:paraId="1468D523" w14:textId="77777777" w:rsidR="000E5FA8" w:rsidRPr="001D45BE" w:rsidRDefault="000E5FA8" w:rsidP="009C2F26">
            <w:pPr>
              <w:jc w:val="both"/>
              <w:rPr>
                <w:rFonts w:ascii="Times New Roman" w:hAnsi="Times New Roman" w:cs="Times New Roman"/>
                <w:sz w:val="24"/>
                <w:szCs w:val="24"/>
              </w:rPr>
            </w:pPr>
            <w:r w:rsidRPr="001D45BE">
              <w:rPr>
                <w:rFonts w:ascii="Times New Roman" w:hAnsi="Times New Roman" w:cs="Times New Roman"/>
                <w:sz w:val="24"/>
                <w:szCs w:val="24"/>
              </w:rPr>
              <w:t>Zawartość wody</w:t>
            </w:r>
          </w:p>
        </w:tc>
        <w:tc>
          <w:tcPr>
            <w:tcW w:w="1499" w:type="dxa"/>
          </w:tcPr>
          <w:p w14:paraId="14C54D33"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hAnsi="Times New Roman" w:cs="Times New Roman"/>
                <w:sz w:val="24"/>
                <w:szCs w:val="24"/>
              </w:rPr>
              <w:t>mg/kg</w:t>
            </w:r>
          </w:p>
        </w:tc>
        <w:tc>
          <w:tcPr>
            <w:tcW w:w="1148" w:type="dxa"/>
          </w:tcPr>
          <w:p w14:paraId="702F5AD1"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w:t>
            </w:r>
          </w:p>
        </w:tc>
        <w:tc>
          <w:tcPr>
            <w:tcW w:w="1343" w:type="dxa"/>
          </w:tcPr>
          <w:p w14:paraId="63BBF417" w14:textId="77777777" w:rsidR="000E5FA8" w:rsidRPr="001D45BE" w:rsidRDefault="000E5FA8" w:rsidP="007E401B">
            <w:pPr>
              <w:ind w:left="886" w:hanging="564"/>
              <w:jc w:val="both"/>
              <w:rPr>
                <w:rFonts w:ascii="Times New Roman" w:eastAsia="Calibri" w:hAnsi="Times New Roman" w:cs="Times New Roman"/>
                <w:bCs/>
                <w:sz w:val="24"/>
                <w:szCs w:val="24"/>
              </w:rPr>
            </w:pPr>
            <w:r w:rsidRPr="001D45BE">
              <w:rPr>
                <w:rFonts w:ascii="Times New Roman" w:eastAsia="Calibri" w:hAnsi="Times New Roman" w:cs="Times New Roman"/>
                <w:bCs/>
                <w:sz w:val="24"/>
                <w:szCs w:val="24"/>
              </w:rPr>
              <w:t>200</w:t>
            </w:r>
          </w:p>
        </w:tc>
      </w:tr>
    </w:tbl>
    <w:p w14:paraId="1BA89E14" w14:textId="77777777" w:rsidR="00E261D4" w:rsidRPr="001D45BE" w:rsidRDefault="00E261D4" w:rsidP="00E261D4">
      <w:pPr>
        <w:spacing w:after="0" w:line="240" w:lineRule="auto"/>
        <w:jc w:val="both"/>
        <w:rPr>
          <w:rFonts w:ascii="Times New Roman" w:eastAsia="Times New Roman" w:hAnsi="Times New Roman" w:cs="Times New Roman"/>
          <w:sz w:val="24"/>
          <w:szCs w:val="24"/>
          <w:lang w:eastAsia="pl-PL"/>
        </w:rPr>
      </w:pPr>
    </w:p>
    <w:p w14:paraId="07D94E78" w14:textId="77777777" w:rsidR="00543F9E" w:rsidRPr="00543F9E" w:rsidRDefault="00543F9E">
      <w:pPr>
        <w:numPr>
          <w:ilvl w:val="0"/>
          <w:numId w:val="10"/>
        </w:numPr>
        <w:spacing w:after="0" w:line="240" w:lineRule="auto"/>
        <w:ind w:left="1276" w:hanging="567"/>
        <w:contextualSpacing/>
        <w:jc w:val="both"/>
        <w:rPr>
          <w:rFonts w:ascii="Times New Roman" w:eastAsia="Calibri" w:hAnsi="Times New Roman" w:cs="Times New Roman"/>
          <w:bCs/>
          <w:sz w:val="24"/>
          <w:szCs w:val="24"/>
        </w:rPr>
      </w:pPr>
      <w:r w:rsidRPr="00543F9E">
        <w:rPr>
          <w:rFonts w:ascii="Times New Roman" w:hAnsi="Times New Roman" w:cs="Times New Roman"/>
          <w:sz w:val="24"/>
          <w:szCs w:val="24"/>
        </w:rPr>
        <w:t xml:space="preserve">Rozliczenia pomiędzy Wykonawcą a Zamawiającym: </w:t>
      </w:r>
    </w:p>
    <w:p w14:paraId="36A3F782" w14:textId="77777777" w:rsidR="00543F9E" w:rsidRPr="00543F9E" w:rsidRDefault="00543F9E">
      <w:pPr>
        <w:numPr>
          <w:ilvl w:val="1"/>
          <w:numId w:val="10"/>
        </w:numPr>
        <w:tabs>
          <w:tab w:val="left" w:pos="851"/>
          <w:tab w:val="left" w:pos="993"/>
        </w:tabs>
        <w:spacing w:after="0" w:line="240" w:lineRule="auto"/>
        <w:ind w:left="1276" w:hanging="567"/>
        <w:contextualSpacing/>
        <w:jc w:val="both"/>
        <w:rPr>
          <w:rFonts w:ascii="Times New Roman" w:eastAsia="Calibri" w:hAnsi="Times New Roman" w:cs="Times New Roman"/>
          <w:bCs/>
          <w:sz w:val="24"/>
          <w:szCs w:val="24"/>
        </w:rPr>
      </w:pPr>
      <w:r w:rsidRPr="00543F9E">
        <w:rPr>
          <w:rFonts w:ascii="Times New Roman" w:hAnsi="Times New Roman" w:cs="Times New Roman"/>
          <w:sz w:val="24"/>
          <w:szCs w:val="24"/>
        </w:rPr>
        <w:lastRenderedPageBreak/>
        <w:t>Po każdej dostawie sporządzony zostanie protokół dostawy, podpisany przez przedstawiciela Zamawiającego, będący podstawą do wystawienia faktury na podstawie faktycznie odebranych przez Zamawiającego ilości.</w:t>
      </w:r>
    </w:p>
    <w:p w14:paraId="4B5B0C9E" w14:textId="6B41E0CA" w:rsidR="00543F9E" w:rsidRPr="00543F9E" w:rsidRDefault="00543F9E">
      <w:pPr>
        <w:numPr>
          <w:ilvl w:val="2"/>
          <w:numId w:val="9"/>
        </w:numPr>
        <w:spacing w:after="0" w:line="240" w:lineRule="auto"/>
        <w:ind w:left="1276" w:hanging="567"/>
        <w:contextualSpacing/>
        <w:jc w:val="both"/>
        <w:rPr>
          <w:rFonts w:ascii="Times New Roman" w:eastAsia="Calibri" w:hAnsi="Times New Roman" w:cs="Times New Roman"/>
          <w:bCs/>
          <w:sz w:val="24"/>
          <w:szCs w:val="24"/>
        </w:rPr>
      </w:pPr>
      <w:r w:rsidRPr="00543F9E">
        <w:rPr>
          <w:rFonts w:ascii="Times New Roman" w:hAnsi="Times New Roman" w:cs="Times New Roman"/>
          <w:sz w:val="24"/>
          <w:szCs w:val="24"/>
        </w:rPr>
        <w:t>Rozliczenia z Wykonawcą odbywać się będą na podstawie faktur VAT wystawionych w sposób określony w projektowanych postanowieniach umowy stanowiący</w:t>
      </w:r>
      <w:r w:rsidR="00A55DBA">
        <w:rPr>
          <w:rFonts w:ascii="Times New Roman" w:hAnsi="Times New Roman" w:cs="Times New Roman"/>
          <w:sz w:val="24"/>
          <w:szCs w:val="24"/>
        </w:rPr>
        <w:t>ch</w:t>
      </w:r>
      <w:r w:rsidRPr="00543F9E">
        <w:rPr>
          <w:rFonts w:ascii="Times New Roman" w:hAnsi="Times New Roman" w:cs="Times New Roman"/>
          <w:sz w:val="24"/>
          <w:szCs w:val="24"/>
        </w:rPr>
        <w:t xml:space="preserve"> </w:t>
      </w:r>
      <w:r w:rsidRPr="00543F9E">
        <w:rPr>
          <w:rFonts w:ascii="Times New Roman" w:hAnsi="Times New Roman" w:cs="Times New Roman"/>
          <w:b/>
          <w:bCs/>
          <w:sz w:val="24"/>
          <w:szCs w:val="24"/>
        </w:rPr>
        <w:t>załącznik Nr 2 do SWZ.</w:t>
      </w:r>
      <w:r w:rsidRPr="00543F9E">
        <w:rPr>
          <w:rFonts w:ascii="Times New Roman" w:hAnsi="Times New Roman" w:cs="Times New Roman"/>
          <w:sz w:val="24"/>
          <w:szCs w:val="24"/>
        </w:rPr>
        <w:t xml:space="preserve"> </w:t>
      </w:r>
    </w:p>
    <w:p w14:paraId="7EFFF3CB" w14:textId="77777777" w:rsidR="00543F9E" w:rsidRPr="00A55DBA" w:rsidRDefault="00543F9E">
      <w:pPr>
        <w:numPr>
          <w:ilvl w:val="3"/>
          <w:numId w:val="9"/>
        </w:numPr>
        <w:spacing w:after="0" w:line="240" w:lineRule="auto"/>
        <w:ind w:left="1276" w:hanging="567"/>
        <w:contextualSpacing/>
        <w:jc w:val="both"/>
        <w:rPr>
          <w:rFonts w:ascii="Times New Roman" w:eastAsia="Calibri" w:hAnsi="Times New Roman" w:cs="Times New Roman"/>
          <w:bCs/>
          <w:sz w:val="24"/>
          <w:szCs w:val="24"/>
        </w:rPr>
      </w:pPr>
      <w:r w:rsidRPr="00543F9E">
        <w:rPr>
          <w:rFonts w:ascii="Times New Roman" w:hAnsi="Times New Roman" w:cs="Times New Roman"/>
          <w:sz w:val="24"/>
          <w:szCs w:val="24"/>
        </w:rPr>
        <w:t>W przypadku dostarczenia paliwa w ilości większej niż zamówiona, gdy nastąpi przelanie zbiorników, odpowiedzialność za wypompowanie oraz inne koszty tej operacji ponosi Wykonawca.</w:t>
      </w:r>
    </w:p>
    <w:p w14:paraId="5EE7C7D9" w14:textId="77777777" w:rsidR="00A55DBA" w:rsidRPr="00543F9E" w:rsidRDefault="00A55DBA" w:rsidP="00A55DBA">
      <w:pPr>
        <w:spacing w:after="0" w:line="240" w:lineRule="auto"/>
        <w:ind w:left="1276"/>
        <w:contextualSpacing/>
        <w:jc w:val="both"/>
        <w:rPr>
          <w:rFonts w:ascii="Times New Roman" w:eastAsia="Calibri" w:hAnsi="Times New Roman" w:cs="Times New Roman"/>
          <w:bCs/>
          <w:sz w:val="24"/>
          <w:szCs w:val="24"/>
        </w:rPr>
      </w:pPr>
    </w:p>
    <w:p w14:paraId="6F93BB25" w14:textId="77777777" w:rsidR="00A55DBA" w:rsidRPr="00A55DBA" w:rsidRDefault="00543F9E" w:rsidP="00A55DBA">
      <w:pPr>
        <w:pStyle w:val="Akapitzlist"/>
        <w:numPr>
          <w:ilvl w:val="0"/>
          <w:numId w:val="72"/>
        </w:numPr>
        <w:spacing w:after="0" w:line="240" w:lineRule="auto"/>
        <w:ind w:left="1276" w:hanging="567"/>
        <w:jc w:val="both"/>
        <w:rPr>
          <w:rFonts w:ascii="Times New Roman" w:eastAsia="Calibri" w:hAnsi="Times New Roman" w:cs="Times New Roman"/>
          <w:bCs/>
          <w:sz w:val="24"/>
          <w:szCs w:val="24"/>
        </w:rPr>
      </w:pPr>
      <w:r w:rsidRPr="00A55DBA">
        <w:rPr>
          <w:rFonts w:ascii="Times New Roman" w:hAnsi="Times New Roman" w:cs="Times New Roman"/>
          <w:sz w:val="24"/>
          <w:szCs w:val="24"/>
        </w:rPr>
        <w:t>Wykonawca może powierzyć wykonanie zamówienia podwykonawcom.</w:t>
      </w:r>
    </w:p>
    <w:p w14:paraId="5292D09C" w14:textId="77777777" w:rsidR="00A55DBA" w:rsidRPr="00A55DBA" w:rsidRDefault="00A55DBA" w:rsidP="00A55DBA">
      <w:pPr>
        <w:pStyle w:val="Akapitzlist"/>
        <w:spacing w:after="0" w:line="240" w:lineRule="auto"/>
        <w:ind w:left="1276"/>
        <w:jc w:val="both"/>
        <w:rPr>
          <w:rFonts w:ascii="Times New Roman" w:eastAsia="Calibri" w:hAnsi="Times New Roman" w:cs="Times New Roman"/>
          <w:bCs/>
          <w:sz w:val="24"/>
          <w:szCs w:val="24"/>
        </w:rPr>
      </w:pPr>
    </w:p>
    <w:p w14:paraId="1DC9E33F" w14:textId="44022F80" w:rsidR="00543F9E" w:rsidRPr="00A55DBA" w:rsidRDefault="00543F9E" w:rsidP="00A55DBA">
      <w:pPr>
        <w:pStyle w:val="Akapitzlist"/>
        <w:numPr>
          <w:ilvl w:val="0"/>
          <w:numId w:val="72"/>
        </w:numPr>
        <w:spacing w:after="0" w:line="240" w:lineRule="auto"/>
        <w:ind w:left="1276" w:hanging="567"/>
        <w:jc w:val="both"/>
        <w:rPr>
          <w:rFonts w:ascii="Times New Roman" w:eastAsia="Calibri" w:hAnsi="Times New Roman" w:cs="Times New Roman"/>
          <w:bCs/>
          <w:sz w:val="24"/>
          <w:szCs w:val="24"/>
        </w:rPr>
      </w:pPr>
      <w:r w:rsidRPr="00A55DBA">
        <w:rPr>
          <w:rFonts w:ascii="Times New Roman" w:eastAsia="Calibri" w:hAnsi="Times New Roman" w:cs="Times New Roman"/>
          <w:bCs/>
          <w:sz w:val="24"/>
          <w:szCs w:val="24"/>
        </w:rPr>
        <w:t xml:space="preserve">Wspólny słownik Zamówień CPV: </w:t>
      </w:r>
      <w:r w:rsidRPr="00A55DBA">
        <w:rPr>
          <w:rFonts w:ascii="Times New Roman" w:hAnsi="Times New Roman" w:cs="Times New Roman"/>
          <w:b/>
          <w:bCs/>
          <w:sz w:val="24"/>
          <w:szCs w:val="24"/>
        </w:rPr>
        <w:t xml:space="preserve">09134100-8 – </w:t>
      </w:r>
      <w:r w:rsidR="00A55DBA">
        <w:rPr>
          <w:rFonts w:ascii="Times New Roman" w:hAnsi="Times New Roman" w:cs="Times New Roman"/>
          <w:b/>
          <w:bCs/>
          <w:sz w:val="24"/>
          <w:szCs w:val="24"/>
        </w:rPr>
        <w:t>o</w:t>
      </w:r>
      <w:r w:rsidRPr="00A55DBA">
        <w:rPr>
          <w:rFonts w:ascii="Times New Roman" w:hAnsi="Times New Roman" w:cs="Times New Roman"/>
          <w:b/>
          <w:bCs/>
          <w:sz w:val="24"/>
          <w:szCs w:val="24"/>
        </w:rPr>
        <w:t>lej napędowy</w:t>
      </w:r>
    </w:p>
    <w:p w14:paraId="65CE6AAE" w14:textId="4E11D94B" w:rsidR="00543F9E" w:rsidRPr="00543F9E" w:rsidRDefault="00543F9E" w:rsidP="00A17839">
      <w:pPr>
        <w:tabs>
          <w:tab w:val="left" w:pos="435"/>
          <w:tab w:val="left" w:pos="795"/>
        </w:tabs>
        <w:spacing w:after="0" w:line="240" w:lineRule="auto"/>
        <w:ind w:left="1276" w:hanging="567"/>
        <w:contextualSpacing/>
        <w:jc w:val="both"/>
        <w:rPr>
          <w:rFonts w:ascii="Times New Roman" w:eastAsia="Calibri" w:hAnsi="Times New Roman" w:cs="Times New Roman"/>
          <w:bCs/>
          <w:sz w:val="24"/>
          <w:szCs w:val="24"/>
        </w:rPr>
      </w:pPr>
      <w:r w:rsidRPr="00543F9E">
        <w:rPr>
          <w:rFonts w:ascii="Times New Roman" w:hAnsi="Times New Roman" w:cs="Times New Roman"/>
          <w:b/>
          <w:bCs/>
          <w:sz w:val="24"/>
          <w:szCs w:val="24"/>
        </w:rPr>
        <w:t xml:space="preserve"> </w:t>
      </w:r>
      <w:r w:rsidRPr="00543F9E">
        <w:rPr>
          <w:rFonts w:ascii="Times New Roman" w:eastAsia="Calibri" w:hAnsi="Times New Roman" w:cs="Times New Roman"/>
          <w:b/>
          <w:bCs/>
          <w:sz w:val="24"/>
          <w:szCs w:val="24"/>
        </w:rPr>
        <w:t xml:space="preserve"> </w:t>
      </w:r>
    </w:p>
    <w:p w14:paraId="02FCF98F" w14:textId="77777777" w:rsidR="00543F9E" w:rsidRPr="00543F9E" w:rsidRDefault="00543F9E" w:rsidP="009C2F26">
      <w:pPr>
        <w:tabs>
          <w:tab w:val="left" w:pos="1276"/>
        </w:tabs>
        <w:spacing w:after="0" w:line="240" w:lineRule="auto"/>
        <w:ind w:left="1276" w:hanging="992"/>
        <w:contextualSpacing/>
        <w:jc w:val="both"/>
        <w:rPr>
          <w:rFonts w:ascii="Times New Roman" w:eastAsia="Calibri" w:hAnsi="Times New Roman" w:cs="Times New Roman"/>
          <w:b/>
          <w:sz w:val="24"/>
          <w:szCs w:val="24"/>
        </w:rPr>
      </w:pPr>
      <w:r w:rsidRPr="00543F9E">
        <w:rPr>
          <w:rFonts w:ascii="Times New Roman" w:eastAsia="Calibri" w:hAnsi="Times New Roman" w:cs="Times New Roman"/>
          <w:b/>
          <w:sz w:val="24"/>
          <w:szCs w:val="24"/>
        </w:rPr>
        <w:t>V.</w:t>
      </w:r>
      <w:r w:rsidRPr="00543F9E">
        <w:rPr>
          <w:rFonts w:ascii="Times New Roman" w:eastAsia="Calibri" w:hAnsi="Times New Roman" w:cs="Times New Roman"/>
          <w:b/>
          <w:sz w:val="24"/>
          <w:szCs w:val="24"/>
        </w:rPr>
        <w:tab/>
      </w:r>
      <w:r w:rsidRPr="00A17839">
        <w:rPr>
          <w:rFonts w:ascii="Times New Roman" w:eastAsia="Calibri" w:hAnsi="Times New Roman" w:cs="Times New Roman"/>
          <w:b/>
          <w:sz w:val="24"/>
          <w:szCs w:val="24"/>
          <w:u w:val="single"/>
        </w:rPr>
        <w:t xml:space="preserve">Informacja o przedmiotowych środkach dowodowych </w:t>
      </w:r>
    </w:p>
    <w:p w14:paraId="3DFE8903" w14:textId="77777777" w:rsidR="00543F9E" w:rsidRPr="00543F9E" w:rsidRDefault="00543F9E" w:rsidP="00543F9E">
      <w:pPr>
        <w:tabs>
          <w:tab w:val="left" w:pos="435"/>
          <w:tab w:val="left" w:pos="795"/>
        </w:tabs>
        <w:spacing w:after="0" w:line="240" w:lineRule="auto"/>
        <w:contextualSpacing/>
        <w:jc w:val="both"/>
        <w:rPr>
          <w:rFonts w:ascii="Times New Roman" w:eastAsia="Calibri" w:hAnsi="Times New Roman" w:cs="Times New Roman"/>
          <w:bCs/>
          <w:sz w:val="24"/>
          <w:szCs w:val="24"/>
        </w:rPr>
      </w:pPr>
    </w:p>
    <w:p w14:paraId="4345F11D" w14:textId="304929CF" w:rsidR="00543F9E" w:rsidRPr="00543F9E" w:rsidRDefault="00543F9E" w:rsidP="009C2F26">
      <w:pPr>
        <w:tabs>
          <w:tab w:val="left" w:pos="1276"/>
        </w:tabs>
        <w:spacing w:after="0" w:line="240" w:lineRule="auto"/>
        <w:ind w:left="1276"/>
        <w:contextualSpacing/>
        <w:jc w:val="both"/>
        <w:rPr>
          <w:rFonts w:ascii="Times New Roman" w:eastAsia="Calibri" w:hAnsi="Times New Roman" w:cs="Times New Roman"/>
          <w:bCs/>
          <w:sz w:val="24"/>
          <w:szCs w:val="24"/>
        </w:rPr>
      </w:pPr>
      <w:r w:rsidRPr="00543F9E">
        <w:rPr>
          <w:rFonts w:ascii="Times New Roman" w:eastAsia="Calibri" w:hAnsi="Times New Roman" w:cs="Times New Roman"/>
          <w:bCs/>
          <w:sz w:val="24"/>
          <w:szCs w:val="24"/>
        </w:rPr>
        <w:t>Zamawiający nie wymaga złożenia przedmiotowych środków dowodowych.</w:t>
      </w:r>
    </w:p>
    <w:p w14:paraId="569CC8B6" w14:textId="77777777" w:rsidR="000E5FA8" w:rsidRDefault="000E5FA8" w:rsidP="00E261D4">
      <w:pPr>
        <w:spacing w:after="0" w:line="240" w:lineRule="auto"/>
        <w:jc w:val="both"/>
        <w:rPr>
          <w:rFonts w:ascii="Times New Roman" w:eastAsia="Times New Roman" w:hAnsi="Times New Roman" w:cs="Times New Roman"/>
          <w:sz w:val="24"/>
          <w:szCs w:val="24"/>
          <w:lang w:eastAsia="pl-PL"/>
        </w:rPr>
      </w:pPr>
    </w:p>
    <w:p w14:paraId="6AFAD1D7" w14:textId="77777777" w:rsidR="00543F9E" w:rsidRPr="00543F9E" w:rsidRDefault="00543F9E">
      <w:pPr>
        <w:numPr>
          <w:ilvl w:val="0"/>
          <w:numId w:val="12"/>
        </w:numPr>
        <w:spacing w:after="0" w:line="240" w:lineRule="auto"/>
        <w:ind w:left="1276" w:hanging="709"/>
        <w:contextualSpacing/>
        <w:jc w:val="both"/>
        <w:rPr>
          <w:rFonts w:ascii="Times New Roman" w:eastAsia="Calibri" w:hAnsi="Times New Roman" w:cs="Times New Roman"/>
          <w:b/>
          <w:bCs/>
          <w:sz w:val="24"/>
          <w:szCs w:val="24"/>
          <w:u w:val="single"/>
        </w:rPr>
      </w:pPr>
      <w:r w:rsidRPr="00543F9E">
        <w:rPr>
          <w:rFonts w:ascii="Times New Roman" w:hAnsi="Times New Roman" w:cs="Times New Roman"/>
          <w:b/>
          <w:bCs/>
          <w:sz w:val="24"/>
          <w:szCs w:val="24"/>
          <w:u w:val="single"/>
        </w:rPr>
        <w:t>Termin wykonania zamówienia</w:t>
      </w:r>
    </w:p>
    <w:p w14:paraId="33510C82" w14:textId="77777777" w:rsidR="00543F9E" w:rsidRPr="00543F9E" w:rsidRDefault="00543F9E" w:rsidP="00543F9E">
      <w:pPr>
        <w:tabs>
          <w:tab w:val="left" w:pos="886"/>
        </w:tabs>
        <w:spacing w:after="0" w:line="240" w:lineRule="auto"/>
        <w:ind w:left="720"/>
        <w:contextualSpacing/>
        <w:jc w:val="both"/>
        <w:rPr>
          <w:rFonts w:ascii="Times New Roman" w:eastAsia="Calibri" w:hAnsi="Times New Roman" w:cs="Times New Roman"/>
          <w:b/>
          <w:bCs/>
          <w:sz w:val="24"/>
          <w:szCs w:val="24"/>
        </w:rPr>
      </w:pPr>
    </w:p>
    <w:p w14:paraId="4759A42E" w14:textId="420795F4" w:rsidR="00543F9E" w:rsidRPr="00543F9E" w:rsidRDefault="00543F9E" w:rsidP="009C2F26">
      <w:pPr>
        <w:spacing w:after="0" w:line="240" w:lineRule="auto"/>
        <w:ind w:left="1276"/>
        <w:jc w:val="both"/>
        <w:rPr>
          <w:rFonts w:ascii="Times New Roman" w:hAnsi="Times New Roman" w:cs="Times New Roman"/>
          <w:sz w:val="24"/>
          <w:szCs w:val="24"/>
        </w:rPr>
      </w:pPr>
      <w:r w:rsidRPr="00543F9E">
        <w:rPr>
          <w:rFonts w:ascii="Times New Roman" w:hAnsi="Times New Roman" w:cs="Times New Roman"/>
          <w:sz w:val="24"/>
          <w:szCs w:val="24"/>
        </w:rPr>
        <w:t>Rozpoczęcie - od dnia podpisania umowy, lecz nie wcześniej niż od 01.01.202</w:t>
      </w:r>
      <w:r w:rsidR="001D45BE">
        <w:rPr>
          <w:rFonts w:ascii="Times New Roman" w:hAnsi="Times New Roman" w:cs="Times New Roman"/>
          <w:sz w:val="24"/>
          <w:szCs w:val="24"/>
        </w:rPr>
        <w:t>4</w:t>
      </w:r>
      <w:r w:rsidRPr="00543F9E">
        <w:rPr>
          <w:rFonts w:ascii="Times New Roman" w:hAnsi="Times New Roman" w:cs="Times New Roman"/>
          <w:sz w:val="24"/>
          <w:szCs w:val="24"/>
        </w:rPr>
        <w:t xml:space="preserve"> r. do 31.12.202</w:t>
      </w:r>
      <w:r w:rsidR="001D45BE">
        <w:rPr>
          <w:rFonts w:ascii="Times New Roman" w:hAnsi="Times New Roman" w:cs="Times New Roman"/>
          <w:sz w:val="24"/>
          <w:szCs w:val="24"/>
        </w:rPr>
        <w:t>4</w:t>
      </w:r>
      <w:r w:rsidRPr="00543F9E">
        <w:rPr>
          <w:rFonts w:ascii="Times New Roman" w:hAnsi="Times New Roman" w:cs="Times New Roman"/>
          <w:sz w:val="24"/>
          <w:szCs w:val="24"/>
        </w:rPr>
        <w:t xml:space="preserve"> r. Realizacja dostaw odbywać się będzie sukcesywnie, według </w:t>
      </w:r>
      <w:proofErr w:type="spellStart"/>
      <w:r w:rsidRPr="00543F9E">
        <w:rPr>
          <w:rFonts w:ascii="Times New Roman" w:hAnsi="Times New Roman" w:cs="Times New Roman"/>
          <w:sz w:val="24"/>
          <w:szCs w:val="24"/>
        </w:rPr>
        <w:t>zapotrzebowań</w:t>
      </w:r>
      <w:proofErr w:type="spellEnd"/>
      <w:r w:rsidRPr="00543F9E">
        <w:rPr>
          <w:rFonts w:ascii="Times New Roman" w:hAnsi="Times New Roman" w:cs="Times New Roman"/>
          <w:sz w:val="24"/>
          <w:szCs w:val="24"/>
        </w:rPr>
        <w:t xml:space="preserve"> cząstkowych składanych każdorazowo przez Zamawiającego telefonicznie lub drogą elektroniczną za potwierdzeniem. </w:t>
      </w:r>
    </w:p>
    <w:p w14:paraId="5E581465" w14:textId="77777777" w:rsidR="00E261D4" w:rsidRDefault="00E261D4" w:rsidP="00E261D4">
      <w:pPr>
        <w:spacing w:after="0" w:line="240" w:lineRule="auto"/>
        <w:jc w:val="both"/>
        <w:rPr>
          <w:rFonts w:ascii="Times New Roman" w:eastAsia="Times New Roman" w:hAnsi="Times New Roman" w:cs="Times New Roman"/>
          <w:sz w:val="24"/>
          <w:szCs w:val="24"/>
          <w:lang w:eastAsia="pl-PL"/>
        </w:rPr>
      </w:pPr>
    </w:p>
    <w:p w14:paraId="21B3DFA7" w14:textId="291DB899" w:rsidR="001D45BE" w:rsidRPr="00A17839" w:rsidRDefault="001D45BE">
      <w:pPr>
        <w:numPr>
          <w:ilvl w:val="0"/>
          <w:numId w:val="13"/>
        </w:numPr>
        <w:spacing w:after="0" w:line="240" w:lineRule="auto"/>
        <w:ind w:left="1276" w:hanging="709"/>
        <w:contextualSpacing/>
        <w:jc w:val="both"/>
        <w:rPr>
          <w:rFonts w:ascii="Times New Roman" w:eastAsia="Times New Roman" w:hAnsi="Times New Roman" w:cs="Times New Roman"/>
          <w:b/>
          <w:bCs/>
          <w:sz w:val="24"/>
          <w:szCs w:val="24"/>
          <w:u w:val="single"/>
          <w:lang w:eastAsia="pl-PL"/>
        </w:rPr>
      </w:pPr>
      <w:r w:rsidRPr="001D45BE">
        <w:rPr>
          <w:rFonts w:ascii="Times New Roman" w:hAnsi="Times New Roman" w:cs="Times New Roman"/>
          <w:b/>
          <w:bCs/>
          <w:sz w:val="24"/>
          <w:szCs w:val="24"/>
          <w:u w:val="single"/>
        </w:rPr>
        <w:t>Podstawy wykluczenia wykonawcy z postępowania</w:t>
      </w:r>
    </w:p>
    <w:p w14:paraId="57A77B84" w14:textId="77777777" w:rsidR="001D45BE" w:rsidRPr="001D45BE" w:rsidRDefault="001D45BE" w:rsidP="001D45BE">
      <w:pPr>
        <w:spacing w:after="0" w:line="240" w:lineRule="auto"/>
        <w:ind w:left="744"/>
        <w:contextualSpacing/>
        <w:jc w:val="both"/>
        <w:rPr>
          <w:rFonts w:ascii="Times New Roman" w:eastAsia="Times New Roman" w:hAnsi="Times New Roman" w:cs="Times New Roman"/>
          <w:b/>
          <w:bCs/>
          <w:sz w:val="24"/>
          <w:szCs w:val="24"/>
          <w:lang w:eastAsia="pl-PL"/>
        </w:rPr>
      </w:pPr>
    </w:p>
    <w:p w14:paraId="7B0377BF" w14:textId="0A72D5E9" w:rsidR="001D45BE" w:rsidRPr="001D45BE" w:rsidRDefault="001D45BE">
      <w:pPr>
        <w:pStyle w:val="Akapitzlist"/>
        <w:numPr>
          <w:ilvl w:val="0"/>
          <w:numId w:val="16"/>
        </w:numPr>
        <w:tabs>
          <w:tab w:val="left" w:pos="851"/>
        </w:tabs>
        <w:autoSpaceDE w:val="0"/>
        <w:autoSpaceDN w:val="0"/>
        <w:adjustRightInd w:val="0"/>
        <w:spacing w:after="0" w:line="240" w:lineRule="auto"/>
        <w:ind w:left="1276" w:hanging="567"/>
        <w:jc w:val="both"/>
        <w:rPr>
          <w:rFonts w:ascii="Times New Roman" w:eastAsia="Times New Roman" w:hAnsi="Times New Roman" w:cs="Times New Roman"/>
          <w:bCs/>
          <w:sz w:val="24"/>
          <w:szCs w:val="24"/>
          <w:lang w:eastAsia="pl-PL"/>
        </w:rPr>
      </w:pPr>
      <w:r w:rsidRPr="001D45BE">
        <w:rPr>
          <w:rFonts w:ascii="Times New Roman" w:eastAsia="Times New Roman" w:hAnsi="Times New Roman" w:cs="Times New Roman"/>
          <w:sz w:val="24"/>
          <w:szCs w:val="24"/>
          <w:lang w:eastAsia="pl-PL"/>
        </w:rPr>
        <w:t xml:space="preserve">Z postępowania o udzielenie zamówienia wyklucza się wykonawcę w oparciu o art. 108 ust.1 ustawy </w:t>
      </w:r>
      <w:proofErr w:type="spellStart"/>
      <w:r w:rsidRPr="001D45BE">
        <w:rPr>
          <w:rFonts w:ascii="Times New Roman" w:eastAsia="Times New Roman" w:hAnsi="Times New Roman" w:cs="Times New Roman"/>
          <w:sz w:val="24"/>
          <w:szCs w:val="24"/>
          <w:lang w:eastAsia="pl-PL"/>
        </w:rPr>
        <w:t>Pzp</w:t>
      </w:r>
      <w:proofErr w:type="spellEnd"/>
      <w:r w:rsidRPr="001D45BE">
        <w:rPr>
          <w:rFonts w:ascii="Times New Roman" w:eastAsia="Times New Roman" w:hAnsi="Times New Roman" w:cs="Times New Roman"/>
          <w:sz w:val="24"/>
          <w:szCs w:val="24"/>
          <w:lang w:eastAsia="pl-PL"/>
        </w:rPr>
        <w:t>, tj. wykonawcę:</w:t>
      </w:r>
    </w:p>
    <w:p w14:paraId="4F15CA7B" w14:textId="77777777" w:rsidR="001D45BE" w:rsidRPr="001D45BE" w:rsidRDefault="001D45BE">
      <w:pPr>
        <w:numPr>
          <w:ilvl w:val="1"/>
          <w:numId w:val="14"/>
        </w:numPr>
        <w:autoSpaceDE w:val="0"/>
        <w:autoSpaceDN w:val="0"/>
        <w:adjustRightInd w:val="0"/>
        <w:spacing w:after="0" w:line="240" w:lineRule="auto"/>
        <w:ind w:left="1276" w:hanging="567"/>
        <w:jc w:val="both"/>
        <w:rPr>
          <w:rFonts w:ascii="Times New Roman" w:eastAsia="Times New Roman" w:hAnsi="Times New Roman" w:cs="Times New Roman"/>
          <w:bCs/>
          <w:sz w:val="24"/>
          <w:szCs w:val="24"/>
          <w:lang w:eastAsia="pl-PL"/>
        </w:rPr>
      </w:pPr>
      <w:r w:rsidRPr="001D45BE">
        <w:rPr>
          <w:rFonts w:ascii="Times New Roman" w:eastAsia="Times New Roman" w:hAnsi="Times New Roman" w:cs="Times New Roman"/>
          <w:sz w:val="24"/>
          <w:szCs w:val="24"/>
          <w:lang w:eastAsia="pl-PL"/>
        </w:rPr>
        <w:t>b</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d</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cego osob</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 xml:space="preserve"> fizyczn</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rego prawomocnie skazano za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pstwo:</w:t>
      </w:r>
    </w:p>
    <w:p w14:paraId="1205B76A" w14:textId="77777777" w:rsidR="001D45BE" w:rsidRPr="001D45BE" w:rsidRDefault="001D45BE">
      <w:pPr>
        <w:numPr>
          <w:ilvl w:val="0"/>
          <w:numId w:val="35"/>
        </w:numPr>
        <w:shd w:val="clear" w:color="auto" w:fill="FFFFFF"/>
        <w:spacing w:after="0" w:line="240" w:lineRule="auto"/>
        <w:ind w:hanging="295"/>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udzia</w:t>
      </w:r>
      <w:r w:rsidRPr="001D45BE">
        <w:rPr>
          <w:rFonts w:ascii="Times New Roman" w:eastAsia="Times New Roman" w:hAnsi="Times New Roman" w:cs="Times New Roman" w:hint="eastAsia"/>
          <w:sz w:val="24"/>
          <w:szCs w:val="24"/>
          <w:lang w:eastAsia="pl-PL"/>
        </w:rPr>
        <w:t>ł</w:t>
      </w:r>
      <w:r w:rsidRPr="001D45BE">
        <w:rPr>
          <w:rFonts w:ascii="Times New Roman" w:eastAsia="Times New Roman" w:hAnsi="Times New Roman" w:cs="Times New Roman"/>
          <w:sz w:val="24"/>
          <w:szCs w:val="24"/>
          <w:lang w:eastAsia="pl-PL"/>
        </w:rPr>
        <w:t>u w zorganizowanej grupie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pczej albo zwi</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zku maj</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cym na celu pope</w:t>
      </w:r>
      <w:r w:rsidRPr="001D45BE">
        <w:rPr>
          <w:rFonts w:ascii="Times New Roman" w:eastAsia="Times New Roman" w:hAnsi="Times New Roman" w:cs="Times New Roman" w:hint="eastAsia"/>
          <w:sz w:val="24"/>
          <w:szCs w:val="24"/>
          <w:lang w:eastAsia="pl-PL"/>
        </w:rPr>
        <w:t>ł</w:t>
      </w:r>
      <w:r w:rsidRPr="001D45BE">
        <w:rPr>
          <w:rFonts w:ascii="Times New Roman" w:eastAsia="Times New Roman" w:hAnsi="Times New Roman" w:cs="Times New Roman"/>
          <w:sz w:val="24"/>
          <w:szCs w:val="24"/>
          <w:lang w:eastAsia="pl-PL"/>
        </w:rPr>
        <w:t>nienie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pstwa lub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pstwa skarbowego,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8" w:anchor="/document/16798683?unitId=art(258)&amp;cm=DOCUMENT" w:history="1">
        <w:r w:rsidRPr="001D45BE">
          <w:rPr>
            <w:rFonts w:ascii="Times New Roman" w:eastAsia="SimSun" w:hAnsi="Times New Roman" w:cs="Times New Roman"/>
            <w:sz w:val="24"/>
            <w:szCs w:val="24"/>
            <w:lang w:eastAsia="pl-PL"/>
          </w:rPr>
          <w:t>art. 258</w:t>
        </w:r>
      </w:hyperlink>
      <w:r w:rsidRPr="001D45BE">
        <w:rPr>
          <w:rFonts w:ascii="Times New Roman" w:eastAsia="Times New Roman" w:hAnsi="Times New Roman" w:cs="Times New Roman"/>
          <w:sz w:val="24"/>
          <w:szCs w:val="24"/>
          <w:lang w:eastAsia="pl-PL"/>
        </w:rPr>
        <w:t xml:space="preserve"> Kodeksu karnego,</w:t>
      </w:r>
    </w:p>
    <w:p w14:paraId="005A121D" w14:textId="77777777"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handlu lud</w:t>
      </w:r>
      <w:r w:rsidRPr="001D45BE">
        <w:rPr>
          <w:rFonts w:ascii="Times New Roman" w:eastAsia="Times New Roman" w:hAnsi="Times New Roman" w:cs="Times New Roman" w:hint="eastAsia"/>
          <w:sz w:val="24"/>
          <w:szCs w:val="24"/>
          <w:lang w:eastAsia="pl-PL"/>
        </w:rPr>
        <w:t>ź</w:t>
      </w:r>
      <w:r w:rsidRPr="001D45BE">
        <w:rPr>
          <w:rFonts w:ascii="Times New Roman" w:eastAsia="Times New Roman" w:hAnsi="Times New Roman" w:cs="Times New Roman"/>
          <w:sz w:val="24"/>
          <w:szCs w:val="24"/>
          <w:lang w:eastAsia="pl-PL"/>
        </w:rPr>
        <w:t>mi,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9" w:anchor="/document/16798683?unitId=art(189(a))&amp;cm=DOCUMENT" w:history="1">
        <w:r w:rsidRPr="001D45BE">
          <w:rPr>
            <w:rFonts w:ascii="Times New Roman" w:eastAsia="SimSun" w:hAnsi="Times New Roman" w:cs="Times New Roman"/>
            <w:sz w:val="24"/>
            <w:szCs w:val="24"/>
            <w:lang w:eastAsia="pl-PL"/>
          </w:rPr>
          <w:t>art. 189a</w:t>
        </w:r>
      </w:hyperlink>
      <w:r w:rsidRPr="001D45BE">
        <w:rPr>
          <w:rFonts w:ascii="Times New Roman" w:eastAsia="Times New Roman" w:hAnsi="Times New Roman" w:cs="Times New Roman"/>
          <w:sz w:val="24"/>
          <w:szCs w:val="24"/>
          <w:lang w:eastAsia="pl-PL"/>
        </w:rPr>
        <w:t xml:space="preserve"> Kodeksu karnego,</w:t>
      </w:r>
    </w:p>
    <w:p w14:paraId="1A758348" w14:textId="77777777"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o którym mowa w art. 228-230a, art. 250a Kodeksu karnego, w art. 46-48 ustawy</w:t>
      </w:r>
      <w:r w:rsidRPr="001D45BE">
        <w:rPr>
          <w:rFonts w:ascii="Times New Roman" w:eastAsia="Times New Roman" w:hAnsi="Times New Roman" w:cs="Times New Roman"/>
          <w:sz w:val="24"/>
          <w:szCs w:val="24"/>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93A2319" w14:textId="77777777"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finansowania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pstwa o charakterze terrorystycznym,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10" w:anchor="/document/16798683?unitId=art(165(a))&amp;cm=DOCUMENT" w:history="1">
        <w:r w:rsidRPr="001D45BE">
          <w:rPr>
            <w:rFonts w:ascii="Times New Roman" w:eastAsia="SimSun" w:hAnsi="Times New Roman" w:cs="Times New Roman"/>
            <w:sz w:val="24"/>
            <w:szCs w:val="24"/>
            <w:lang w:eastAsia="pl-PL"/>
          </w:rPr>
          <w:t>art. 165a</w:t>
        </w:r>
      </w:hyperlink>
      <w:r w:rsidRPr="001D45BE">
        <w:rPr>
          <w:rFonts w:ascii="Times New Roman" w:eastAsia="Times New Roman" w:hAnsi="Times New Roman" w:cs="Times New Roman"/>
          <w:sz w:val="24"/>
          <w:szCs w:val="24"/>
          <w:lang w:eastAsia="pl-PL"/>
        </w:rPr>
        <w:t xml:space="preserve"> Kodeksu karnego, lub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pstwo udaremniania lub utrudniania stwierdzenia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pnego pochodzenia pieni</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dzy lub ukrywania ich pochodzenia,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11" w:anchor="/document/16798683?unitId=art(299)&amp;cm=DOCUMENT" w:history="1">
        <w:r w:rsidRPr="001D45BE">
          <w:rPr>
            <w:rFonts w:ascii="Times New Roman" w:eastAsia="SimSun" w:hAnsi="Times New Roman" w:cs="Times New Roman"/>
            <w:sz w:val="24"/>
            <w:szCs w:val="24"/>
            <w:lang w:eastAsia="pl-PL"/>
          </w:rPr>
          <w:t>art. 299</w:t>
        </w:r>
      </w:hyperlink>
      <w:r w:rsidRPr="001D45BE">
        <w:rPr>
          <w:rFonts w:ascii="Times New Roman" w:eastAsia="Times New Roman" w:hAnsi="Times New Roman" w:cs="Times New Roman"/>
          <w:sz w:val="24"/>
          <w:szCs w:val="24"/>
          <w:lang w:eastAsia="pl-PL"/>
        </w:rPr>
        <w:t xml:space="preserve"> Kodeksu karnego,</w:t>
      </w:r>
    </w:p>
    <w:p w14:paraId="366131EF" w14:textId="10BF0F8C"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o charakterze terrorystycznym,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12" w:anchor="/document/16798683?unitId=art(115)par(20)&amp;cm=DOCUMENT" w:history="1">
        <w:r w:rsidRPr="001D45BE">
          <w:rPr>
            <w:rFonts w:ascii="Times New Roman" w:eastAsia="SimSun" w:hAnsi="Times New Roman" w:cs="Times New Roman"/>
            <w:sz w:val="24"/>
            <w:szCs w:val="24"/>
            <w:lang w:eastAsia="pl-PL"/>
          </w:rPr>
          <w:t xml:space="preserve">art. 115 </w:t>
        </w:r>
        <w:r w:rsidRPr="001D45BE">
          <w:rPr>
            <w:rFonts w:ascii="Times New Roman" w:eastAsia="SimSun" w:hAnsi="Times New Roman" w:cs="Times New Roman" w:hint="eastAsia"/>
            <w:sz w:val="24"/>
            <w:szCs w:val="24"/>
            <w:lang w:eastAsia="pl-PL"/>
          </w:rPr>
          <w:t>§</w:t>
        </w:r>
        <w:r w:rsidRPr="001D45BE">
          <w:rPr>
            <w:rFonts w:ascii="Times New Roman" w:eastAsia="SimSun" w:hAnsi="Times New Roman" w:cs="Times New Roman"/>
            <w:sz w:val="24"/>
            <w:szCs w:val="24"/>
            <w:lang w:eastAsia="pl-PL"/>
          </w:rPr>
          <w:t>20</w:t>
        </w:r>
      </w:hyperlink>
      <w:r w:rsidRPr="001D45BE">
        <w:rPr>
          <w:rFonts w:ascii="Times New Roman" w:eastAsia="Times New Roman" w:hAnsi="Times New Roman" w:cs="Times New Roman"/>
          <w:sz w:val="24"/>
          <w:szCs w:val="24"/>
          <w:lang w:eastAsia="pl-PL"/>
        </w:rPr>
        <w:t xml:space="preserve"> Kodeksu karnego, lub maj</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ce na celu pope</w:t>
      </w:r>
      <w:r w:rsidRPr="001D45BE">
        <w:rPr>
          <w:rFonts w:ascii="Times New Roman" w:eastAsia="Times New Roman" w:hAnsi="Times New Roman" w:cs="Times New Roman" w:hint="eastAsia"/>
          <w:sz w:val="24"/>
          <w:szCs w:val="24"/>
          <w:lang w:eastAsia="pl-PL"/>
        </w:rPr>
        <w:t>ł</w:t>
      </w:r>
      <w:r w:rsidRPr="001D45BE">
        <w:rPr>
          <w:rFonts w:ascii="Times New Roman" w:eastAsia="Times New Roman" w:hAnsi="Times New Roman" w:cs="Times New Roman"/>
          <w:sz w:val="24"/>
          <w:szCs w:val="24"/>
          <w:lang w:eastAsia="pl-PL"/>
        </w:rPr>
        <w:t>nienie tego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pstwa,</w:t>
      </w:r>
    </w:p>
    <w:p w14:paraId="49C55E30" w14:textId="77777777"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powierzenia wykonywania pracy ma</w:t>
      </w:r>
      <w:r w:rsidRPr="001D45BE">
        <w:rPr>
          <w:rFonts w:ascii="Times New Roman" w:eastAsia="Times New Roman" w:hAnsi="Times New Roman" w:cs="Times New Roman" w:hint="eastAsia"/>
          <w:sz w:val="24"/>
          <w:szCs w:val="24"/>
          <w:lang w:eastAsia="pl-PL"/>
        </w:rPr>
        <w:t>ł</w:t>
      </w:r>
      <w:r w:rsidRPr="001D45BE">
        <w:rPr>
          <w:rFonts w:ascii="Times New Roman" w:eastAsia="Times New Roman" w:hAnsi="Times New Roman" w:cs="Times New Roman"/>
          <w:sz w:val="24"/>
          <w:szCs w:val="24"/>
          <w:lang w:eastAsia="pl-PL"/>
        </w:rPr>
        <w:t>oletniemu cudzoziemcowi,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13" w:anchor="/document/17896506?unitId=art(9)ust(2)&amp;cm=DOCUMENT" w:history="1">
        <w:r w:rsidRPr="001D45BE">
          <w:rPr>
            <w:rFonts w:ascii="Times New Roman" w:eastAsia="SimSun" w:hAnsi="Times New Roman" w:cs="Times New Roman"/>
            <w:sz w:val="24"/>
            <w:szCs w:val="24"/>
            <w:lang w:eastAsia="pl-PL"/>
          </w:rPr>
          <w:t>art. 9 ust. 2</w:t>
        </w:r>
      </w:hyperlink>
      <w:r w:rsidRPr="001D45BE">
        <w:rPr>
          <w:rFonts w:ascii="Times New Roman" w:eastAsia="Times New Roman" w:hAnsi="Times New Roman" w:cs="Times New Roman"/>
          <w:sz w:val="24"/>
          <w:szCs w:val="24"/>
          <w:lang w:eastAsia="pl-PL"/>
        </w:rPr>
        <w:t xml:space="preserve"> ustawy z dnia 15 czerwca 2012 r. o skutkach powierzania wykonywania pracy cudzoziemcom przebywaj</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 xml:space="preserve">cym wbrew przepisom na terytorium Rzeczypospolitej Polskiej (Dz. U. poz. 769 z </w:t>
      </w:r>
      <w:proofErr w:type="spellStart"/>
      <w:r w:rsidRPr="001D45BE">
        <w:rPr>
          <w:rFonts w:ascii="Times New Roman" w:eastAsia="Times New Roman" w:hAnsi="Times New Roman" w:cs="Times New Roman"/>
          <w:sz w:val="24"/>
          <w:szCs w:val="24"/>
          <w:lang w:eastAsia="pl-PL"/>
        </w:rPr>
        <w:t>późn</w:t>
      </w:r>
      <w:proofErr w:type="spellEnd"/>
      <w:r w:rsidRPr="001D45BE">
        <w:rPr>
          <w:rFonts w:ascii="Times New Roman" w:eastAsia="Times New Roman" w:hAnsi="Times New Roman" w:cs="Times New Roman"/>
          <w:sz w:val="24"/>
          <w:szCs w:val="24"/>
          <w:lang w:eastAsia="pl-PL"/>
        </w:rPr>
        <w:t>. zm.),</w:t>
      </w:r>
    </w:p>
    <w:p w14:paraId="33BB3267" w14:textId="77777777"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lastRenderedPageBreak/>
        <w:t>przeciwko obrotowi gospodarczemu,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rych mowa w </w:t>
      </w:r>
      <w:hyperlink r:id="rId14" w:anchor="/document/16798683?unitId=art(296)&amp;cm=DOCUMENT" w:history="1">
        <w:r w:rsidRPr="001D45BE">
          <w:rPr>
            <w:rFonts w:ascii="Times New Roman" w:eastAsia="SimSun" w:hAnsi="Times New Roman" w:cs="Times New Roman"/>
            <w:sz w:val="24"/>
            <w:szCs w:val="24"/>
            <w:lang w:eastAsia="pl-PL"/>
          </w:rPr>
          <w:t>art. 296-307</w:t>
        </w:r>
      </w:hyperlink>
      <w:r w:rsidRPr="001D45BE">
        <w:rPr>
          <w:rFonts w:ascii="Times New Roman" w:eastAsia="Times New Roman" w:hAnsi="Times New Roman" w:cs="Times New Roman"/>
          <w:sz w:val="24"/>
          <w:szCs w:val="24"/>
          <w:lang w:eastAsia="pl-PL"/>
        </w:rPr>
        <w:t xml:space="preserve"> Kodeksu karnego,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pstwo oszustwa,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rym mowa w </w:t>
      </w:r>
      <w:hyperlink r:id="rId15" w:anchor="/document/16798683?unitId=art(286)&amp;cm=DOCUMENT" w:history="1">
        <w:r w:rsidRPr="001D45BE">
          <w:rPr>
            <w:rFonts w:ascii="Times New Roman" w:eastAsia="SimSun" w:hAnsi="Times New Roman" w:cs="Times New Roman"/>
            <w:sz w:val="24"/>
            <w:szCs w:val="24"/>
            <w:lang w:eastAsia="pl-PL"/>
          </w:rPr>
          <w:t>art. 286</w:t>
        </w:r>
      </w:hyperlink>
      <w:r w:rsidRPr="001D45BE">
        <w:rPr>
          <w:rFonts w:ascii="Times New Roman" w:eastAsia="Times New Roman" w:hAnsi="Times New Roman" w:cs="Times New Roman"/>
          <w:sz w:val="24"/>
          <w:szCs w:val="24"/>
          <w:lang w:eastAsia="pl-PL"/>
        </w:rPr>
        <w:t xml:space="preserve"> Kodeksu karnego,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pstwo przeciwko wiarygodno</w:t>
      </w:r>
      <w:r w:rsidRPr="001D45BE">
        <w:rPr>
          <w:rFonts w:ascii="Times New Roman" w:eastAsia="Times New Roman" w:hAnsi="Times New Roman" w:cs="Times New Roman" w:hint="eastAsia"/>
          <w:sz w:val="24"/>
          <w:szCs w:val="24"/>
          <w:lang w:eastAsia="pl-PL"/>
        </w:rPr>
        <w:t>ś</w:t>
      </w:r>
      <w:r w:rsidRPr="001D45BE">
        <w:rPr>
          <w:rFonts w:ascii="Times New Roman" w:eastAsia="Times New Roman" w:hAnsi="Times New Roman" w:cs="Times New Roman"/>
          <w:sz w:val="24"/>
          <w:szCs w:val="24"/>
          <w:lang w:eastAsia="pl-PL"/>
        </w:rPr>
        <w:t>ci dokument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w, 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 xml:space="preserve">rych mowa w </w:t>
      </w:r>
      <w:hyperlink r:id="rId16" w:anchor="/document/16798683?unitId=art(270)&amp;cm=DOCUMENT" w:history="1">
        <w:r w:rsidRPr="001D45BE">
          <w:rPr>
            <w:rFonts w:ascii="Times New Roman" w:eastAsia="SimSun" w:hAnsi="Times New Roman" w:cs="Times New Roman"/>
            <w:sz w:val="24"/>
            <w:szCs w:val="24"/>
            <w:lang w:eastAsia="pl-PL"/>
          </w:rPr>
          <w:t>art. 270-277d</w:t>
        </w:r>
      </w:hyperlink>
      <w:r w:rsidRPr="001D45BE">
        <w:rPr>
          <w:rFonts w:ascii="Times New Roman" w:eastAsia="Times New Roman" w:hAnsi="Times New Roman" w:cs="Times New Roman"/>
          <w:sz w:val="24"/>
          <w:szCs w:val="24"/>
          <w:lang w:eastAsia="pl-PL"/>
        </w:rPr>
        <w:t xml:space="preserve"> Kodeksu karnego, lub przest</w:t>
      </w:r>
      <w:r w:rsidRPr="001D45BE">
        <w:rPr>
          <w:rFonts w:ascii="Times New Roman" w:eastAsia="Times New Roman" w:hAnsi="Times New Roman" w:cs="Times New Roman" w:hint="eastAsia"/>
          <w:sz w:val="24"/>
          <w:szCs w:val="24"/>
          <w:lang w:eastAsia="pl-PL"/>
        </w:rPr>
        <w:t>ę</w:t>
      </w:r>
      <w:r w:rsidRPr="001D45BE">
        <w:rPr>
          <w:rFonts w:ascii="Times New Roman" w:eastAsia="Times New Roman" w:hAnsi="Times New Roman" w:cs="Times New Roman"/>
          <w:sz w:val="24"/>
          <w:szCs w:val="24"/>
          <w:lang w:eastAsia="pl-PL"/>
        </w:rPr>
        <w:t>pstwo skarbowe,</w:t>
      </w:r>
    </w:p>
    <w:p w14:paraId="2F896087" w14:textId="77777777" w:rsidR="001D45BE" w:rsidRPr="001D45BE" w:rsidRDefault="001D45BE">
      <w:pPr>
        <w:numPr>
          <w:ilvl w:val="0"/>
          <w:numId w:val="35"/>
        </w:numPr>
        <w:shd w:val="clear" w:color="auto" w:fill="FFFFFF"/>
        <w:spacing w:after="0" w:line="240" w:lineRule="auto"/>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o kt</w:t>
      </w:r>
      <w:r w:rsidRPr="001D45BE">
        <w:rPr>
          <w:rFonts w:ascii="Times New Roman" w:eastAsia="Times New Roman" w:hAnsi="Times New Roman" w:cs="Times New Roman" w:hint="eastAsia"/>
          <w:sz w:val="24"/>
          <w:szCs w:val="24"/>
          <w:lang w:eastAsia="pl-PL"/>
        </w:rPr>
        <w:t>ó</w:t>
      </w:r>
      <w:r w:rsidRPr="001D45BE">
        <w:rPr>
          <w:rFonts w:ascii="Times New Roman" w:eastAsia="Times New Roman" w:hAnsi="Times New Roman" w:cs="Times New Roman"/>
          <w:sz w:val="24"/>
          <w:szCs w:val="24"/>
          <w:lang w:eastAsia="pl-PL"/>
        </w:rPr>
        <w:t>rym mowa w art. 9 ust. 1 i 3 lub art. 10 ustawy z dnia 15 czerwca 2012 r.</w:t>
      </w:r>
      <w:r w:rsidRPr="001D45BE">
        <w:rPr>
          <w:rFonts w:ascii="Times New Roman" w:eastAsia="Times New Roman" w:hAnsi="Times New Roman" w:cs="Times New Roman"/>
          <w:sz w:val="24"/>
          <w:szCs w:val="24"/>
          <w:lang w:eastAsia="pl-PL"/>
        </w:rPr>
        <w:br/>
        <w:t>o skutkach powierzania wykonywania pracy cudzoziemcom przebywaj</w:t>
      </w:r>
      <w:r w:rsidRPr="001D45BE">
        <w:rPr>
          <w:rFonts w:ascii="Times New Roman" w:eastAsia="Times New Roman" w:hAnsi="Times New Roman" w:cs="Times New Roman" w:hint="eastAsia"/>
          <w:sz w:val="24"/>
          <w:szCs w:val="24"/>
          <w:lang w:eastAsia="pl-PL"/>
        </w:rPr>
        <w:t>ą</w:t>
      </w:r>
      <w:r w:rsidRPr="001D45BE">
        <w:rPr>
          <w:rFonts w:ascii="Times New Roman" w:eastAsia="Times New Roman" w:hAnsi="Times New Roman" w:cs="Times New Roman"/>
          <w:sz w:val="24"/>
          <w:szCs w:val="24"/>
          <w:lang w:eastAsia="pl-PL"/>
        </w:rPr>
        <w:t>cym wbrew przepisom na terytorium Rzeczypospolitej Polskiej</w:t>
      </w:r>
    </w:p>
    <w:p w14:paraId="4448DCFB" w14:textId="6FD95B1B" w:rsidR="001D45BE" w:rsidRPr="007C575E" w:rsidRDefault="001D45BE" w:rsidP="007C575E">
      <w:pPr>
        <w:pStyle w:val="Akapitzlist"/>
        <w:shd w:val="clear" w:color="auto" w:fill="FFFFFF"/>
        <w:spacing w:after="0" w:line="240" w:lineRule="auto"/>
        <w:ind w:left="1571"/>
        <w:jc w:val="both"/>
        <w:rPr>
          <w:rFonts w:ascii="Times New Roman" w:eastAsia="Times New Roman" w:hAnsi="Times New Roman" w:cs="Times New Roman"/>
          <w:sz w:val="24"/>
          <w:szCs w:val="24"/>
          <w:lang w:eastAsia="pl-PL"/>
        </w:rPr>
      </w:pPr>
      <w:r w:rsidRPr="007C575E">
        <w:rPr>
          <w:rFonts w:ascii="Times New Roman" w:eastAsia="Times New Roman" w:hAnsi="Times New Roman" w:cs="Times New Roman"/>
          <w:sz w:val="24"/>
          <w:szCs w:val="24"/>
          <w:lang w:eastAsia="pl-PL"/>
        </w:rPr>
        <w:t>- lub za odpowiedni czyn zabroniony okre</w:t>
      </w:r>
      <w:r w:rsidRPr="007C575E">
        <w:rPr>
          <w:rFonts w:ascii="Times New Roman" w:eastAsia="Times New Roman" w:hAnsi="Times New Roman" w:cs="Times New Roman" w:hint="eastAsia"/>
          <w:sz w:val="24"/>
          <w:szCs w:val="24"/>
          <w:lang w:eastAsia="pl-PL"/>
        </w:rPr>
        <w:t>ś</w:t>
      </w:r>
      <w:r w:rsidRPr="007C575E">
        <w:rPr>
          <w:rFonts w:ascii="Times New Roman" w:eastAsia="Times New Roman" w:hAnsi="Times New Roman" w:cs="Times New Roman"/>
          <w:sz w:val="24"/>
          <w:szCs w:val="24"/>
          <w:lang w:eastAsia="pl-PL"/>
        </w:rPr>
        <w:t>lony w przepisach prawa obcego;</w:t>
      </w:r>
    </w:p>
    <w:p w14:paraId="3A525D07" w14:textId="77777777" w:rsidR="001D45BE" w:rsidRPr="001D45BE" w:rsidRDefault="001D45BE">
      <w:pPr>
        <w:numPr>
          <w:ilvl w:val="1"/>
          <w:numId w:val="14"/>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4C7B934" w14:textId="77777777" w:rsidR="001D45BE" w:rsidRPr="001D45BE" w:rsidRDefault="001D45BE">
      <w:pPr>
        <w:numPr>
          <w:ilvl w:val="1"/>
          <w:numId w:val="14"/>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18A354" w14:textId="77777777" w:rsidR="001D45BE" w:rsidRPr="001D45BE" w:rsidRDefault="001D45BE">
      <w:pPr>
        <w:numPr>
          <w:ilvl w:val="1"/>
          <w:numId w:val="14"/>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wobec którego prawomocnie orzeczono zakaz ubiegania się o zamówienia publiczne;</w:t>
      </w:r>
    </w:p>
    <w:p w14:paraId="353ECA7F" w14:textId="77777777" w:rsidR="001D45BE" w:rsidRPr="001D45BE" w:rsidRDefault="001D45BE">
      <w:pPr>
        <w:numPr>
          <w:ilvl w:val="1"/>
          <w:numId w:val="14"/>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1D45BE">
          <w:rPr>
            <w:rFonts w:ascii="Times New Roman" w:eastAsia="SimSun" w:hAnsi="Times New Roman" w:cs="Times New Roman"/>
            <w:sz w:val="24"/>
            <w:szCs w:val="24"/>
            <w:lang w:eastAsia="pl-PL"/>
          </w:rPr>
          <w:t>ustawy</w:t>
        </w:r>
      </w:hyperlink>
      <w:r w:rsidRPr="001D45BE">
        <w:rPr>
          <w:rFonts w:ascii="Times New Roman" w:eastAsia="Times New Roman" w:hAnsi="Times New Roman" w:cs="Times New Roman"/>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4EB4314" w14:textId="77777777" w:rsidR="001D45BE" w:rsidRPr="001D45BE" w:rsidRDefault="001D45BE">
      <w:pPr>
        <w:numPr>
          <w:ilvl w:val="1"/>
          <w:numId w:val="14"/>
        </w:numPr>
        <w:shd w:val="clear" w:color="auto" w:fill="FFFFFF"/>
        <w:tabs>
          <w:tab w:val="left" w:pos="851"/>
        </w:tabs>
        <w:spacing w:after="0" w:line="240" w:lineRule="auto"/>
        <w:ind w:left="1276" w:hanging="567"/>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 xml:space="preserve">jeżeli, w przypadkach, o których mowa w art. 85 ust. 1 ustawy </w:t>
      </w:r>
      <w:proofErr w:type="spellStart"/>
      <w:r w:rsidRPr="001D45BE">
        <w:rPr>
          <w:rFonts w:ascii="Times New Roman" w:eastAsia="Times New Roman" w:hAnsi="Times New Roman" w:cs="Times New Roman"/>
          <w:sz w:val="24"/>
          <w:szCs w:val="24"/>
          <w:lang w:eastAsia="pl-PL"/>
        </w:rPr>
        <w:t>Pzp</w:t>
      </w:r>
      <w:proofErr w:type="spellEnd"/>
      <w:r w:rsidRPr="001D45BE">
        <w:rPr>
          <w:rFonts w:ascii="Times New Roman" w:eastAsia="Times New Roman" w:hAnsi="Times New Roman" w:cs="Times New Roman"/>
          <w:sz w:val="24"/>
          <w:szCs w:val="24"/>
          <w:lang w:eastAsia="pl-P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1D45BE">
          <w:rPr>
            <w:rFonts w:ascii="Times New Roman" w:eastAsia="SimSun" w:hAnsi="Times New Roman" w:cs="Times New Roman"/>
            <w:sz w:val="24"/>
            <w:szCs w:val="24"/>
            <w:lang w:eastAsia="pl-PL"/>
          </w:rPr>
          <w:t>ustawy</w:t>
        </w:r>
      </w:hyperlink>
      <w:r w:rsidRPr="001D45BE">
        <w:rPr>
          <w:rFonts w:ascii="Times New Roman" w:eastAsia="Times New Roman" w:hAnsi="Times New Roman" w:cs="Times New Roman"/>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4AD4FE7" w14:textId="7F76BA42" w:rsidR="00E261D4" w:rsidRPr="00A17839" w:rsidRDefault="001D45BE">
      <w:pPr>
        <w:numPr>
          <w:ilvl w:val="0"/>
          <w:numId w:val="15"/>
        </w:numPr>
        <w:tabs>
          <w:tab w:val="left" w:pos="851"/>
        </w:tabs>
        <w:spacing w:after="0" w:line="240" w:lineRule="auto"/>
        <w:ind w:left="1276" w:hanging="567"/>
        <w:contextualSpacing/>
        <w:jc w:val="both"/>
        <w:rPr>
          <w:rFonts w:ascii="Times New Roman" w:eastAsia="Times New Roman" w:hAnsi="Times New Roman" w:cs="Times New Roman"/>
          <w:sz w:val="24"/>
          <w:szCs w:val="24"/>
          <w:lang w:eastAsia="pl-PL"/>
        </w:rPr>
      </w:pPr>
      <w:r w:rsidRPr="001D45BE">
        <w:rPr>
          <w:rFonts w:ascii="Times New Roman" w:eastAsia="Times New Roman" w:hAnsi="Times New Roman" w:cs="Times New Roman"/>
          <w:sz w:val="24"/>
          <w:szCs w:val="24"/>
          <w:lang w:eastAsia="pl-PL"/>
        </w:rPr>
        <w:t xml:space="preserve">Zamawiający zgodnie z dyspozycją art. 7 </w:t>
      </w:r>
      <w:r w:rsidRPr="001D45BE">
        <w:rPr>
          <w:rFonts w:ascii="Times New Roman" w:hAnsi="Times New Roman" w:cs="Times New Roman"/>
          <w:sz w:val="24"/>
          <w:szCs w:val="24"/>
        </w:rPr>
        <w:t>Ustawy z dnia z dnia 13 kwietnia 2022 r. o szczególnych rozwiązaniach w zakresie przeciwdziałania wspieraniu agresji na Ukrainę oraz służących ochronie bezpieczeństwa narodowego</w:t>
      </w:r>
      <w:r w:rsidRPr="001D45BE">
        <w:rPr>
          <w:rFonts w:ascii="Times New Roman" w:eastAsia="Times New Roman" w:hAnsi="Times New Roman" w:cs="Times New Roman"/>
          <w:sz w:val="24"/>
          <w:szCs w:val="24"/>
          <w:lang w:eastAsia="pl-PL"/>
        </w:rPr>
        <w:t xml:space="preserve"> (</w:t>
      </w:r>
      <w:r w:rsidRPr="001D45BE">
        <w:rPr>
          <w:rFonts w:ascii="Times New Roman" w:hAnsi="Times New Roman" w:cs="Times New Roman"/>
          <w:sz w:val="24"/>
          <w:szCs w:val="24"/>
        </w:rPr>
        <w:t>Dz.U. z 2022 r. poz. 835</w:t>
      </w:r>
      <w:r w:rsidRPr="001D45BE">
        <w:rPr>
          <w:rFonts w:ascii="Times New Roman" w:eastAsia="Times New Roman" w:hAnsi="Times New Roman" w:cs="Times New Roman"/>
          <w:sz w:val="24"/>
          <w:szCs w:val="24"/>
          <w:lang w:eastAsia="pl-PL"/>
        </w:rPr>
        <w:t xml:space="preserve"> ) wykluczy </w:t>
      </w:r>
      <w:bookmarkStart w:id="4" w:name="mip63236839"/>
      <w:bookmarkEnd w:id="4"/>
      <w:r w:rsidRPr="001D45BE">
        <w:rPr>
          <w:rFonts w:ascii="Times New Roman" w:eastAsia="Times New Roman" w:hAnsi="Times New Roman" w:cs="Times New Roman"/>
          <w:sz w:val="24"/>
          <w:szCs w:val="24"/>
          <w:lang w:eastAsia="pl-PL"/>
        </w:rPr>
        <w:t>z postępowania o udzielenie zamówienia:</w:t>
      </w:r>
    </w:p>
    <w:p w14:paraId="15CE43C4" w14:textId="77777777" w:rsidR="00A17839" w:rsidRPr="00A17839" w:rsidRDefault="00A17839">
      <w:pPr>
        <w:numPr>
          <w:ilvl w:val="1"/>
          <w:numId w:val="21"/>
        </w:numPr>
        <w:tabs>
          <w:tab w:val="left" w:pos="456"/>
        </w:tabs>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 xml:space="preserve">wykonawcę oraz uczestnika konkursu wymienionego w wykazach określonych w rozporządzeniu </w:t>
      </w:r>
      <w:hyperlink r:id="rId19" w:history="1">
        <w:r w:rsidRPr="00A17839">
          <w:rPr>
            <w:rFonts w:ascii="Times New Roman" w:eastAsia="Times New Roman" w:hAnsi="Times New Roman" w:cs="Times New Roman"/>
            <w:sz w:val="24"/>
            <w:szCs w:val="24"/>
            <w:lang w:eastAsia="pl-PL"/>
          </w:rPr>
          <w:t>765/2006</w:t>
        </w:r>
      </w:hyperlink>
      <w:r w:rsidRPr="00A17839">
        <w:rPr>
          <w:rFonts w:ascii="Times New Roman" w:eastAsia="Times New Roman" w:hAnsi="Times New Roman" w:cs="Times New Roman"/>
          <w:sz w:val="24"/>
          <w:szCs w:val="24"/>
          <w:lang w:eastAsia="pl-PL"/>
        </w:rPr>
        <w:t xml:space="preserve"> i rozporządzeniu </w:t>
      </w:r>
      <w:hyperlink r:id="rId20" w:history="1">
        <w:r w:rsidRPr="00A17839">
          <w:rPr>
            <w:rFonts w:ascii="Times New Roman" w:eastAsia="Times New Roman" w:hAnsi="Times New Roman" w:cs="Times New Roman"/>
            <w:sz w:val="24"/>
            <w:szCs w:val="24"/>
            <w:lang w:eastAsia="pl-PL"/>
          </w:rPr>
          <w:t>269/2014</w:t>
        </w:r>
      </w:hyperlink>
      <w:r w:rsidRPr="00A17839">
        <w:rPr>
          <w:rFonts w:ascii="Times New Roman" w:eastAsia="Times New Roman" w:hAnsi="Times New Roman" w:cs="Times New Roman"/>
          <w:sz w:val="24"/>
          <w:szCs w:val="24"/>
          <w:lang w:eastAsia="pl-PL"/>
        </w:rPr>
        <w:t xml:space="preserve"> albo wpisanego na listę na podstawie decyzji w sprawie wpisu na listę rozstrzygającej o zastosowaniu środka, o którym mowa w </w:t>
      </w:r>
      <w:hyperlink r:id="rId21" w:history="1">
        <w:r w:rsidRPr="00A17839">
          <w:rPr>
            <w:rFonts w:ascii="Times New Roman" w:eastAsia="Times New Roman" w:hAnsi="Times New Roman" w:cs="Times New Roman"/>
            <w:sz w:val="24"/>
            <w:szCs w:val="24"/>
            <w:lang w:eastAsia="pl-PL"/>
          </w:rPr>
          <w:t>art. 1 pkt 3</w:t>
        </w:r>
      </w:hyperlink>
      <w:r w:rsidRPr="00A17839">
        <w:rPr>
          <w:rFonts w:ascii="Times New Roman" w:eastAsia="Times New Roman" w:hAnsi="Times New Roman" w:cs="Times New Roman"/>
          <w:sz w:val="24"/>
          <w:szCs w:val="24"/>
          <w:lang w:eastAsia="pl-PL"/>
        </w:rPr>
        <w:t>;</w:t>
      </w:r>
      <w:bookmarkStart w:id="5" w:name="mip63236840"/>
      <w:bookmarkEnd w:id="5"/>
    </w:p>
    <w:p w14:paraId="250A6376" w14:textId="77777777" w:rsidR="00A17839" w:rsidRPr="00A17839" w:rsidRDefault="00A17839">
      <w:pPr>
        <w:numPr>
          <w:ilvl w:val="2"/>
          <w:numId w:val="21"/>
        </w:numPr>
        <w:tabs>
          <w:tab w:val="left" w:pos="172"/>
        </w:tabs>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 xml:space="preserve">wykonawcę oraz uczestnika konkursu, którego beneficjentem rzeczywistym w rozumieniu ustawy z dnia 1 marca 2018 r. o przeciwdziałaniu praniu pieniędzy oraz finansowaniu terroryzmu (Dz.U. z 2022 r. </w:t>
      </w:r>
      <w:hyperlink r:id="rId22" w:history="1">
        <w:r w:rsidRPr="00A17839">
          <w:rPr>
            <w:rFonts w:ascii="Times New Roman" w:eastAsia="Times New Roman" w:hAnsi="Times New Roman" w:cs="Times New Roman"/>
            <w:sz w:val="24"/>
            <w:szCs w:val="24"/>
            <w:lang w:eastAsia="pl-PL"/>
          </w:rPr>
          <w:t>poz. 593</w:t>
        </w:r>
      </w:hyperlink>
      <w:r w:rsidRPr="00A17839">
        <w:rPr>
          <w:rFonts w:ascii="Times New Roman" w:eastAsia="Times New Roman" w:hAnsi="Times New Roman" w:cs="Times New Roman"/>
          <w:sz w:val="24"/>
          <w:szCs w:val="24"/>
          <w:lang w:eastAsia="pl-PL"/>
        </w:rPr>
        <w:t xml:space="preserve"> i </w:t>
      </w:r>
      <w:hyperlink r:id="rId23" w:history="1">
        <w:r w:rsidRPr="00A17839">
          <w:rPr>
            <w:rFonts w:ascii="Times New Roman" w:eastAsia="Times New Roman" w:hAnsi="Times New Roman" w:cs="Times New Roman"/>
            <w:sz w:val="24"/>
            <w:szCs w:val="24"/>
            <w:lang w:eastAsia="pl-PL"/>
          </w:rPr>
          <w:t>655</w:t>
        </w:r>
      </w:hyperlink>
      <w:r w:rsidRPr="00A17839">
        <w:rPr>
          <w:rFonts w:ascii="Times New Roman" w:eastAsia="Times New Roman" w:hAnsi="Times New Roman" w:cs="Times New Roman"/>
          <w:sz w:val="24"/>
          <w:szCs w:val="24"/>
          <w:lang w:eastAsia="pl-PL"/>
        </w:rPr>
        <w:t xml:space="preserve">) jest osoba wymieniona w wykazach określonych w rozporządzeniu </w:t>
      </w:r>
      <w:hyperlink r:id="rId24" w:history="1">
        <w:r w:rsidRPr="00A17839">
          <w:rPr>
            <w:rFonts w:ascii="Times New Roman" w:eastAsia="Times New Roman" w:hAnsi="Times New Roman" w:cs="Times New Roman"/>
            <w:sz w:val="24"/>
            <w:szCs w:val="24"/>
            <w:lang w:eastAsia="pl-PL"/>
          </w:rPr>
          <w:t>765/2006</w:t>
        </w:r>
      </w:hyperlink>
      <w:r w:rsidRPr="00A17839">
        <w:rPr>
          <w:rFonts w:ascii="Times New Roman" w:eastAsia="Times New Roman" w:hAnsi="Times New Roman" w:cs="Times New Roman"/>
          <w:sz w:val="24"/>
          <w:szCs w:val="24"/>
          <w:lang w:eastAsia="pl-PL"/>
        </w:rPr>
        <w:t xml:space="preserve"> i rozporządzeniu </w:t>
      </w:r>
      <w:hyperlink r:id="rId25" w:history="1">
        <w:r w:rsidRPr="00A17839">
          <w:rPr>
            <w:rFonts w:ascii="Times New Roman" w:eastAsia="Times New Roman" w:hAnsi="Times New Roman" w:cs="Times New Roman"/>
            <w:sz w:val="24"/>
            <w:szCs w:val="24"/>
            <w:lang w:eastAsia="pl-PL"/>
          </w:rPr>
          <w:t>269/2014</w:t>
        </w:r>
      </w:hyperlink>
      <w:r w:rsidRPr="00A17839">
        <w:rPr>
          <w:rFonts w:ascii="Times New Roman" w:eastAsia="Times New Roman" w:hAnsi="Times New Roman" w:cs="Times New Roman"/>
          <w:sz w:val="24"/>
          <w:szCs w:val="24"/>
          <w:lang w:eastAsia="pl-PL"/>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6" w:history="1">
        <w:r w:rsidRPr="00A17839">
          <w:rPr>
            <w:rFonts w:ascii="Times New Roman" w:eastAsia="Times New Roman" w:hAnsi="Times New Roman" w:cs="Times New Roman"/>
            <w:sz w:val="24"/>
            <w:szCs w:val="24"/>
            <w:lang w:eastAsia="pl-PL"/>
          </w:rPr>
          <w:t>art. 1 pkt 3</w:t>
        </w:r>
      </w:hyperlink>
      <w:r w:rsidRPr="00A17839">
        <w:rPr>
          <w:rFonts w:ascii="Times New Roman" w:eastAsia="Times New Roman" w:hAnsi="Times New Roman" w:cs="Times New Roman"/>
          <w:sz w:val="24"/>
          <w:szCs w:val="24"/>
          <w:lang w:eastAsia="pl-PL"/>
        </w:rPr>
        <w:t>;</w:t>
      </w:r>
      <w:bookmarkStart w:id="6" w:name="mip63236841"/>
      <w:bookmarkEnd w:id="6"/>
    </w:p>
    <w:p w14:paraId="1A96749F" w14:textId="77777777" w:rsidR="00A17839" w:rsidRPr="00A17839" w:rsidRDefault="00A17839">
      <w:pPr>
        <w:numPr>
          <w:ilvl w:val="3"/>
          <w:numId w:val="21"/>
        </w:numPr>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 xml:space="preserve">wykonawcę oraz uczestnika konkursu, którego jednostką dominującą w rozumieniu </w:t>
      </w:r>
      <w:hyperlink r:id="rId27" w:history="1">
        <w:r w:rsidRPr="00A17839">
          <w:rPr>
            <w:rFonts w:ascii="Times New Roman" w:eastAsia="Times New Roman" w:hAnsi="Times New Roman" w:cs="Times New Roman"/>
            <w:sz w:val="24"/>
            <w:szCs w:val="24"/>
            <w:lang w:eastAsia="pl-PL"/>
          </w:rPr>
          <w:t>art. 3 ust. 1 pkt 37</w:t>
        </w:r>
      </w:hyperlink>
      <w:r w:rsidRPr="00A17839">
        <w:rPr>
          <w:rFonts w:ascii="Times New Roman" w:eastAsia="Times New Roman" w:hAnsi="Times New Roman" w:cs="Times New Roman"/>
          <w:sz w:val="24"/>
          <w:szCs w:val="24"/>
          <w:lang w:eastAsia="pl-PL"/>
        </w:rPr>
        <w:t xml:space="preserve"> ustawy z dnia 29 września 1994 r. o rachunkowości (Dz.U. z 2021 r. </w:t>
      </w:r>
      <w:hyperlink r:id="rId28" w:history="1">
        <w:r w:rsidRPr="00A17839">
          <w:rPr>
            <w:rFonts w:ascii="Times New Roman" w:eastAsia="Times New Roman" w:hAnsi="Times New Roman" w:cs="Times New Roman"/>
            <w:sz w:val="24"/>
            <w:szCs w:val="24"/>
            <w:lang w:eastAsia="pl-PL"/>
          </w:rPr>
          <w:t>poz. 217</w:t>
        </w:r>
      </w:hyperlink>
      <w:r w:rsidRPr="00A17839">
        <w:rPr>
          <w:rFonts w:ascii="Times New Roman" w:eastAsia="Times New Roman" w:hAnsi="Times New Roman" w:cs="Times New Roman"/>
          <w:sz w:val="24"/>
          <w:szCs w:val="24"/>
          <w:lang w:eastAsia="pl-PL"/>
        </w:rPr>
        <w:t xml:space="preserve">, </w:t>
      </w:r>
      <w:hyperlink r:id="rId29" w:history="1">
        <w:r w:rsidRPr="00A17839">
          <w:rPr>
            <w:rFonts w:ascii="Times New Roman" w:eastAsia="Times New Roman" w:hAnsi="Times New Roman" w:cs="Times New Roman"/>
            <w:sz w:val="24"/>
            <w:szCs w:val="24"/>
            <w:lang w:eastAsia="pl-PL"/>
          </w:rPr>
          <w:t>2105</w:t>
        </w:r>
      </w:hyperlink>
      <w:r w:rsidRPr="00A17839">
        <w:rPr>
          <w:rFonts w:ascii="Times New Roman" w:eastAsia="Times New Roman" w:hAnsi="Times New Roman" w:cs="Times New Roman"/>
          <w:sz w:val="24"/>
          <w:szCs w:val="24"/>
          <w:lang w:eastAsia="pl-PL"/>
        </w:rPr>
        <w:t xml:space="preserve"> i </w:t>
      </w:r>
      <w:hyperlink r:id="rId30" w:history="1">
        <w:r w:rsidRPr="00A17839">
          <w:rPr>
            <w:rFonts w:ascii="Times New Roman" w:eastAsia="Times New Roman" w:hAnsi="Times New Roman" w:cs="Times New Roman"/>
            <w:sz w:val="24"/>
            <w:szCs w:val="24"/>
            <w:lang w:eastAsia="pl-PL"/>
          </w:rPr>
          <w:t>2106</w:t>
        </w:r>
      </w:hyperlink>
      <w:r w:rsidRPr="00A17839">
        <w:rPr>
          <w:rFonts w:ascii="Times New Roman" w:eastAsia="Times New Roman" w:hAnsi="Times New Roman" w:cs="Times New Roman"/>
          <w:sz w:val="24"/>
          <w:szCs w:val="24"/>
          <w:lang w:eastAsia="pl-PL"/>
        </w:rPr>
        <w:t xml:space="preserve">) jest podmiot wymieniony w wykazach określonych w rozporządzeniu </w:t>
      </w:r>
      <w:hyperlink r:id="rId31" w:history="1">
        <w:r w:rsidRPr="00A17839">
          <w:rPr>
            <w:rFonts w:ascii="Times New Roman" w:eastAsia="Times New Roman" w:hAnsi="Times New Roman" w:cs="Times New Roman"/>
            <w:sz w:val="24"/>
            <w:szCs w:val="24"/>
            <w:lang w:eastAsia="pl-PL"/>
          </w:rPr>
          <w:t>765/2006</w:t>
        </w:r>
      </w:hyperlink>
      <w:r w:rsidRPr="00A17839">
        <w:rPr>
          <w:rFonts w:ascii="Times New Roman" w:eastAsia="Times New Roman" w:hAnsi="Times New Roman" w:cs="Times New Roman"/>
          <w:sz w:val="24"/>
          <w:szCs w:val="24"/>
          <w:lang w:eastAsia="pl-PL"/>
        </w:rPr>
        <w:t xml:space="preserve"> i rozporządzeniu </w:t>
      </w:r>
      <w:hyperlink r:id="rId32" w:history="1">
        <w:r w:rsidRPr="00A17839">
          <w:rPr>
            <w:rFonts w:ascii="Times New Roman" w:eastAsia="Times New Roman" w:hAnsi="Times New Roman" w:cs="Times New Roman"/>
            <w:sz w:val="24"/>
            <w:szCs w:val="24"/>
            <w:lang w:eastAsia="pl-PL"/>
          </w:rPr>
          <w:t>269/2014</w:t>
        </w:r>
      </w:hyperlink>
      <w:r w:rsidRPr="00A17839">
        <w:rPr>
          <w:rFonts w:ascii="Times New Roman" w:eastAsia="Times New Roman" w:hAnsi="Times New Roman" w:cs="Times New Roman"/>
          <w:sz w:val="24"/>
          <w:szCs w:val="24"/>
          <w:lang w:eastAsia="pl-PL"/>
        </w:rPr>
        <w:t xml:space="preserve"> albo wpisany na listę lub będący taką jednostką dominującą od dnia 24 lutego 2022 r., o ile został wpisany na listę na podstawie decyzji w sprawie wpisu na listę rozstrzygającej o zastosowaniu środka, o którym mowa w </w:t>
      </w:r>
      <w:hyperlink r:id="rId33" w:history="1">
        <w:r w:rsidRPr="00A17839">
          <w:rPr>
            <w:rFonts w:ascii="Times New Roman" w:eastAsia="Times New Roman" w:hAnsi="Times New Roman" w:cs="Times New Roman"/>
            <w:sz w:val="24"/>
            <w:szCs w:val="24"/>
            <w:lang w:eastAsia="pl-PL"/>
          </w:rPr>
          <w:t>art. 1 pkt 3</w:t>
        </w:r>
      </w:hyperlink>
      <w:r w:rsidRPr="00A17839">
        <w:rPr>
          <w:rFonts w:ascii="Times New Roman" w:eastAsia="Times New Roman" w:hAnsi="Times New Roman" w:cs="Times New Roman"/>
          <w:sz w:val="24"/>
          <w:szCs w:val="24"/>
          <w:lang w:eastAsia="pl-PL"/>
        </w:rPr>
        <w:t>.</w:t>
      </w:r>
      <w:bookmarkStart w:id="7" w:name="mip63236842"/>
      <w:bookmarkEnd w:id="7"/>
    </w:p>
    <w:p w14:paraId="1904A792" w14:textId="055C3472" w:rsidR="00A17839" w:rsidRPr="00A17839" w:rsidRDefault="00A17839">
      <w:pPr>
        <w:numPr>
          <w:ilvl w:val="4"/>
          <w:numId w:val="21"/>
        </w:numPr>
        <w:tabs>
          <w:tab w:val="left" w:pos="0"/>
        </w:tabs>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Wykluczenie następuje na okres trwania okoliczności określonych w pkt 2.1, 2.2, 2.3.</w:t>
      </w:r>
    </w:p>
    <w:p w14:paraId="629D3B2B" w14:textId="0CAC6D77" w:rsidR="00A17839" w:rsidRPr="00A17839" w:rsidRDefault="00A17839">
      <w:pPr>
        <w:numPr>
          <w:ilvl w:val="0"/>
          <w:numId w:val="15"/>
        </w:numPr>
        <w:tabs>
          <w:tab w:val="left" w:pos="0"/>
        </w:tabs>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 xml:space="preserve">Zamawiający, na podstawie art. 109 ust. 1 pkt  4 ustawy </w:t>
      </w:r>
      <w:proofErr w:type="spellStart"/>
      <w:r w:rsidRPr="00A17839">
        <w:rPr>
          <w:rFonts w:ascii="Times New Roman" w:eastAsia="Times New Roman" w:hAnsi="Times New Roman" w:cs="Times New Roman"/>
          <w:sz w:val="24"/>
          <w:szCs w:val="24"/>
          <w:lang w:eastAsia="pl-PL"/>
        </w:rPr>
        <w:t>Pzp</w:t>
      </w:r>
      <w:proofErr w:type="spellEnd"/>
      <w:r w:rsidRPr="00A17839">
        <w:rPr>
          <w:rFonts w:ascii="Times New Roman" w:eastAsia="Times New Roman" w:hAnsi="Times New Roman" w:cs="Times New Roman"/>
          <w:sz w:val="24"/>
          <w:szCs w:val="24"/>
          <w:lang w:eastAsia="pl-PL"/>
        </w:rPr>
        <w:t>, wykluczy również z postępowania</w:t>
      </w:r>
      <w:r>
        <w:rPr>
          <w:rFonts w:ascii="Times New Roman" w:eastAsia="Times New Roman" w:hAnsi="Times New Roman" w:cs="Times New Roman"/>
          <w:sz w:val="24"/>
          <w:szCs w:val="24"/>
          <w:lang w:eastAsia="pl-PL"/>
        </w:rPr>
        <w:t xml:space="preserve"> </w:t>
      </w:r>
      <w:r w:rsidRPr="00A17839">
        <w:rPr>
          <w:rFonts w:ascii="Times New Roman" w:eastAsia="Times New Roman" w:hAnsi="Times New Roman" w:cs="Times New Roman"/>
          <w:sz w:val="24"/>
          <w:szCs w:val="24"/>
          <w:lang w:eastAsia="pl-PL"/>
        </w:rPr>
        <w:t>o udzielenie zamówienia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33386">
        <w:rPr>
          <w:rFonts w:ascii="Times New Roman" w:eastAsia="Times New Roman" w:hAnsi="Times New Roman" w:cs="Times New Roman"/>
          <w:sz w:val="24"/>
          <w:szCs w:val="24"/>
          <w:lang w:eastAsia="pl-PL"/>
        </w:rPr>
        <w:t>.</w:t>
      </w:r>
    </w:p>
    <w:p w14:paraId="44F3C420" w14:textId="77777777" w:rsidR="00A17839" w:rsidRPr="00A17839" w:rsidRDefault="00A17839">
      <w:pPr>
        <w:numPr>
          <w:ilvl w:val="0"/>
          <w:numId w:val="22"/>
        </w:numPr>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 xml:space="preserve">Wykluczenie wykonawcy nastąpi na okresy wskazane w przypadkach, o których mowa </w:t>
      </w:r>
      <w:r w:rsidRPr="00A17839">
        <w:rPr>
          <w:rFonts w:ascii="Times New Roman" w:eastAsia="Times New Roman" w:hAnsi="Times New Roman" w:cs="Times New Roman"/>
          <w:sz w:val="24"/>
          <w:szCs w:val="24"/>
          <w:lang w:eastAsia="pl-PL"/>
        </w:rPr>
        <w:br/>
        <w:t xml:space="preserve">w art. 111 ustawy </w:t>
      </w:r>
      <w:proofErr w:type="spellStart"/>
      <w:r w:rsidRPr="00A17839">
        <w:rPr>
          <w:rFonts w:ascii="Times New Roman" w:eastAsia="Times New Roman" w:hAnsi="Times New Roman" w:cs="Times New Roman"/>
          <w:sz w:val="24"/>
          <w:szCs w:val="24"/>
          <w:lang w:eastAsia="pl-PL"/>
        </w:rPr>
        <w:t>Pzp</w:t>
      </w:r>
      <w:proofErr w:type="spellEnd"/>
      <w:r w:rsidRPr="00A17839">
        <w:rPr>
          <w:rFonts w:ascii="Times New Roman" w:eastAsia="Times New Roman" w:hAnsi="Times New Roman" w:cs="Times New Roman"/>
          <w:sz w:val="24"/>
          <w:szCs w:val="24"/>
          <w:lang w:eastAsia="pl-PL"/>
        </w:rPr>
        <w:t>.</w:t>
      </w:r>
    </w:p>
    <w:p w14:paraId="56B7E1DB" w14:textId="77777777" w:rsidR="00A17839" w:rsidRPr="00A17839" w:rsidRDefault="00A17839">
      <w:pPr>
        <w:numPr>
          <w:ilvl w:val="0"/>
          <w:numId w:val="22"/>
        </w:numPr>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 xml:space="preserve">Wykonawca nie podlega wykluczeniu w okolicznościach określonych w art. 108 ust. 1 pkt 1, 2 i 5 lub art. 109 ust. pkt 4, ustawy </w:t>
      </w:r>
      <w:proofErr w:type="spellStart"/>
      <w:r w:rsidRPr="00A17839">
        <w:rPr>
          <w:rFonts w:ascii="Times New Roman" w:eastAsia="Times New Roman" w:hAnsi="Times New Roman" w:cs="Times New Roman"/>
          <w:sz w:val="24"/>
          <w:szCs w:val="24"/>
          <w:lang w:eastAsia="pl-PL"/>
        </w:rPr>
        <w:t>Pzp</w:t>
      </w:r>
      <w:proofErr w:type="spellEnd"/>
      <w:r w:rsidRPr="00A17839">
        <w:rPr>
          <w:rFonts w:ascii="Times New Roman" w:eastAsia="Times New Roman" w:hAnsi="Times New Roman" w:cs="Times New Roman"/>
          <w:sz w:val="24"/>
          <w:szCs w:val="24"/>
          <w:lang w:eastAsia="pl-PL"/>
        </w:rPr>
        <w:t xml:space="preserve">, jeżeli udowodni zamawiającemu, że spełnił łącznie przesłanki określone w art. 110 ust. 2 ustawy </w:t>
      </w:r>
      <w:proofErr w:type="spellStart"/>
      <w:r w:rsidRPr="00A17839">
        <w:rPr>
          <w:rFonts w:ascii="Times New Roman" w:eastAsia="Times New Roman" w:hAnsi="Times New Roman" w:cs="Times New Roman"/>
          <w:sz w:val="24"/>
          <w:szCs w:val="24"/>
          <w:lang w:eastAsia="pl-PL"/>
        </w:rPr>
        <w:t>Pzp</w:t>
      </w:r>
      <w:proofErr w:type="spellEnd"/>
      <w:r w:rsidRPr="00A17839">
        <w:rPr>
          <w:rFonts w:ascii="Times New Roman" w:eastAsia="Times New Roman" w:hAnsi="Times New Roman" w:cs="Times New Roman"/>
          <w:sz w:val="24"/>
          <w:szCs w:val="24"/>
          <w:lang w:eastAsia="pl-PL"/>
        </w:rPr>
        <w:t>.</w:t>
      </w:r>
    </w:p>
    <w:p w14:paraId="67606D6A" w14:textId="77777777" w:rsidR="00A17839" w:rsidRPr="00A17839" w:rsidRDefault="00A17839">
      <w:pPr>
        <w:numPr>
          <w:ilvl w:val="0"/>
          <w:numId w:val="22"/>
        </w:numPr>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Zamawiający oceni, czy podjęte przez wykonawcę czynności są wystarczające do wykazania jego rzetelności, uwzględniając wagę i szczególne okoliczności czynu wykonawcy, a jeżeli uzna, że nie są wystarczające, wykluczy wykonawcę.</w:t>
      </w:r>
    </w:p>
    <w:p w14:paraId="79527A0F" w14:textId="77777777" w:rsidR="00A17839" w:rsidRPr="00A17839" w:rsidRDefault="00A17839">
      <w:pPr>
        <w:numPr>
          <w:ilvl w:val="0"/>
          <w:numId w:val="22"/>
        </w:numPr>
        <w:spacing w:after="0" w:line="240" w:lineRule="auto"/>
        <w:ind w:left="1276" w:hanging="567"/>
        <w:contextualSpacing/>
        <w:jc w:val="both"/>
        <w:rPr>
          <w:rFonts w:ascii="Times New Roman" w:eastAsia="Times New Roman" w:hAnsi="Times New Roman" w:cs="Times New Roman"/>
          <w:sz w:val="24"/>
          <w:szCs w:val="24"/>
          <w:lang w:eastAsia="pl-PL"/>
        </w:rPr>
      </w:pPr>
      <w:r w:rsidRPr="00A17839">
        <w:rPr>
          <w:rFonts w:ascii="Times New Roman" w:eastAsia="Times New Roman" w:hAnsi="Times New Roman" w:cs="Times New Roman"/>
          <w:sz w:val="24"/>
          <w:szCs w:val="24"/>
          <w:lang w:eastAsia="pl-PL"/>
        </w:rPr>
        <w:t>Zamawiający może wykluczyć wykonawcę na każdym etapie postępowania. Ofertę wykonawcy wykluczonego uznaje się za odrzuconą.</w:t>
      </w:r>
    </w:p>
    <w:p w14:paraId="441CDAF0" w14:textId="77777777" w:rsidR="00C33386" w:rsidRDefault="00C33386" w:rsidP="00C33386">
      <w:pPr>
        <w:tabs>
          <w:tab w:val="left" w:pos="873"/>
        </w:tabs>
        <w:spacing w:after="0" w:line="240" w:lineRule="auto"/>
        <w:jc w:val="both"/>
        <w:rPr>
          <w:rFonts w:ascii="Times New Roman" w:eastAsia="Times New Roman" w:hAnsi="Times New Roman" w:cs="Times New Roman"/>
          <w:b/>
          <w:sz w:val="24"/>
          <w:szCs w:val="24"/>
          <w:lang w:eastAsia="pl-PL"/>
        </w:rPr>
      </w:pPr>
    </w:p>
    <w:p w14:paraId="596E5B19" w14:textId="0D6DB09B" w:rsidR="00C33386" w:rsidRPr="00C33386" w:rsidRDefault="00C33386">
      <w:pPr>
        <w:pStyle w:val="Akapitzlist"/>
        <w:numPr>
          <w:ilvl w:val="0"/>
          <w:numId w:val="23"/>
        </w:numPr>
        <w:tabs>
          <w:tab w:val="left" w:pos="1276"/>
        </w:tabs>
        <w:spacing w:after="0" w:line="240" w:lineRule="auto"/>
        <w:ind w:left="1276" w:hanging="709"/>
        <w:jc w:val="both"/>
        <w:rPr>
          <w:rFonts w:ascii="Times New Roman" w:eastAsia="Times New Roman" w:hAnsi="Times New Roman" w:cs="Times New Roman"/>
          <w:b/>
          <w:sz w:val="24"/>
          <w:szCs w:val="24"/>
          <w:u w:val="single"/>
          <w:lang w:eastAsia="pl-PL"/>
        </w:rPr>
      </w:pPr>
      <w:r w:rsidRPr="00C33386">
        <w:rPr>
          <w:rFonts w:ascii="Times New Roman" w:eastAsia="Times New Roman" w:hAnsi="Times New Roman" w:cs="Times New Roman"/>
          <w:b/>
          <w:sz w:val="24"/>
          <w:szCs w:val="24"/>
          <w:u w:val="single"/>
          <w:lang w:eastAsia="pl-PL"/>
        </w:rPr>
        <w:t>Informacja o w</w:t>
      </w:r>
      <w:r w:rsidRPr="00C33386">
        <w:rPr>
          <w:rFonts w:ascii="Times New Roman" w:hAnsi="Times New Roman" w:cs="Times New Roman"/>
          <w:b/>
          <w:bCs/>
          <w:sz w:val="24"/>
          <w:szCs w:val="24"/>
          <w:u w:val="single"/>
        </w:rPr>
        <w:t>arunkach udziału w postępowaniu o udzielenie zamówienia</w:t>
      </w:r>
      <w:r w:rsidRPr="00C33386">
        <w:rPr>
          <w:rFonts w:ascii="Times New Roman" w:eastAsia="Times New Roman" w:hAnsi="Times New Roman" w:cs="Times New Roman"/>
          <w:b/>
          <w:bCs/>
          <w:sz w:val="24"/>
          <w:szCs w:val="24"/>
          <w:u w:val="single"/>
          <w:lang w:eastAsia="pl-PL"/>
        </w:rPr>
        <w:t xml:space="preserve"> </w:t>
      </w:r>
    </w:p>
    <w:p w14:paraId="2DE2B176" w14:textId="77777777" w:rsidR="00E261D4" w:rsidRDefault="00E261D4" w:rsidP="00E261D4">
      <w:pPr>
        <w:spacing w:after="0" w:line="240" w:lineRule="auto"/>
        <w:jc w:val="both"/>
        <w:rPr>
          <w:rFonts w:ascii="Times New Roman" w:eastAsia="Times New Roman" w:hAnsi="Times New Roman" w:cs="Times New Roman"/>
          <w:sz w:val="24"/>
          <w:szCs w:val="24"/>
          <w:lang w:eastAsia="pl-PL"/>
        </w:rPr>
      </w:pPr>
    </w:p>
    <w:p w14:paraId="2DC599F4" w14:textId="77777777" w:rsidR="00C33386" w:rsidRPr="00C33386" w:rsidRDefault="00C33386">
      <w:pPr>
        <w:keepNext/>
        <w:keepLines/>
        <w:numPr>
          <w:ilvl w:val="0"/>
          <w:numId w:val="24"/>
        </w:numPr>
        <w:spacing w:after="0" w:line="240" w:lineRule="auto"/>
        <w:ind w:left="1276" w:hanging="567"/>
        <w:jc w:val="both"/>
        <w:outlineLvl w:val="1"/>
        <w:rPr>
          <w:rFonts w:ascii="Times New Roman" w:eastAsia="Times New Roman" w:hAnsi="Times New Roman" w:cs="Times New Roman"/>
          <w:bCs/>
          <w:iCs/>
          <w:color w:val="000000"/>
          <w:sz w:val="24"/>
          <w:szCs w:val="24"/>
          <w:lang w:eastAsia="pl-PL"/>
        </w:rPr>
      </w:pPr>
      <w:r w:rsidRPr="00C33386">
        <w:rPr>
          <w:rFonts w:ascii="Times New Roman" w:eastAsia="Times New Roman" w:hAnsi="Times New Roman" w:cs="Times New Roman"/>
          <w:bCs/>
          <w:iCs/>
          <w:color w:val="000000"/>
          <w:sz w:val="24"/>
          <w:szCs w:val="24"/>
          <w:lang w:eastAsia="pl-PL"/>
        </w:rPr>
        <w:t>O udzielenie zamówienia mogą ubiegać się Wykonawcy, którzy nie podlegają wykluczeniu oraz spełniają warunki udziału w postępowaniu i wymagania określone w niniejszej SWZ.</w:t>
      </w:r>
    </w:p>
    <w:p w14:paraId="10AFDF44" w14:textId="77777777" w:rsidR="00C33386" w:rsidRPr="00C33386" w:rsidRDefault="00C33386">
      <w:pPr>
        <w:keepNext/>
        <w:keepLines/>
        <w:numPr>
          <w:ilvl w:val="0"/>
          <w:numId w:val="24"/>
        </w:numPr>
        <w:spacing w:after="0" w:line="240" w:lineRule="auto"/>
        <w:ind w:left="1276" w:hanging="567"/>
        <w:jc w:val="both"/>
        <w:outlineLvl w:val="1"/>
        <w:rPr>
          <w:rFonts w:ascii="Times New Roman" w:eastAsia="Times New Roman" w:hAnsi="Times New Roman" w:cs="Times New Roman"/>
          <w:bCs/>
          <w:iCs/>
          <w:color w:val="000000"/>
          <w:sz w:val="24"/>
          <w:szCs w:val="24"/>
          <w:lang w:eastAsia="pl-PL"/>
        </w:rPr>
      </w:pPr>
      <w:r w:rsidRPr="00C33386">
        <w:rPr>
          <w:rFonts w:ascii="Times New Roman" w:eastAsia="Times New Roman" w:hAnsi="Times New Roman" w:cs="Times New Roman"/>
          <w:bCs/>
          <w:iCs/>
          <w:color w:val="000000"/>
          <w:sz w:val="24"/>
          <w:szCs w:val="24"/>
          <w:lang w:eastAsia="pl-PL"/>
        </w:rPr>
        <w:t xml:space="preserve">Zamawiający, na podstawie art. 112 ustawy </w:t>
      </w:r>
      <w:proofErr w:type="spellStart"/>
      <w:r w:rsidRPr="00C33386">
        <w:rPr>
          <w:rFonts w:ascii="Times New Roman" w:eastAsia="Times New Roman" w:hAnsi="Times New Roman" w:cs="Times New Roman"/>
          <w:bCs/>
          <w:iCs/>
          <w:color w:val="000000"/>
          <w:sz w:val="24"/>
          <w:szCs w:val="24"/>
          <w:lang w:eastAsia="pl-PL"/>
        </w:rPr>
        <w:t>Pzp</w:t>
      </w:r>
      <w:proofErr w:type="spellEnd"/>
      <w:r w:rsidRPr="00C33386">
        <w:rPr>
          <w:rFonts w:ascii="Times New Roman" w:eastAsia="Times New Roman" w:hAnsi="Times New Roman" w:cs="Times New Roman"/>
          <w:bCs/>
          <w:iCs/>
          <w:color w:val="000000"/>
          <w:sz w:val="24"/>
          <w:szCs w:val="24"/>
          <w:lang w:eastAsia="pl-PL"/>
        </w:rPr>
        <w:t xml:space="preserve"> określa następujące warunki udziału w postępowaniu dotyczące:</w:t>
      </w:r>
    </w:p>
    <w:p w14:paraId="4E55E5DA" w14:textId="269F9D30" w:rsidR="009A55F1" w:rsidRPr="009A55F1" w:rsidRDefault="009A55F1">
      <w:pPr>
        <w:pStyle w:val="Akapitzlist"/>
        <w:numPr>
          <w:ilvl w:val="0"/>
          <w:numId w:val="25"/>
        </w:numPr>
        <w:tabs>
          <w:tab w:val="left" w:pos="1276"/>
        </w:tabs>
        <w:spacing w:after="0" w:line="240" w:lineRule="auto"/>
        <w:ind w:firstLine="349"/>
        <w:jc w:val="both"/>
        <w:rPr>
          <w:rFonts w:ascii="Times New Roman" w:eastAsia="Times New Roman" w:hAnsi="Times New Roman" w:cs="Times New Roman"/>
          <w:sz w:val="24"/>
          <w:szCs w:val="24"/>
          <w:lang w:eastAsia="pl-PL"/>
        </w:rPr>
      </w:pPr>
      <w:r w:rsidRPr="009A55F1">
        <w:rPr>
          <w:rFonts w:ascii="Times New Roman" w:hAnsi="Times New Roman" w:cs="Times New Roman"/>
          <w:sz w:val="24"/>
          <w:szCs w:val="24"/>
        </w:rPr>
        <w:t>Zdolności do występowania w obrocie gospodarczym:</w:t>
      </w:r>
    </w:p>
    <w:p w14:paraId="29A4783C" w14:textId="77777777" w:rsidR="00C33386" w:rsidRPr="009A55F1" w:rsidRDefault="00C33386" w:rsidP="009A55F1">
      <w:pPr>
        <w:pStyle w:val="Akapitzlist"/>
        <w:spacing w:after="0" w:line="240" w:lineRule="auto"/>
        <w:ind w:left="1276"/>
        <w:jc w:val="both"/>
        <w:rPr>
          <w:rFonts w:ascii="Times New Roman" w:hAnsi="Times New Roman" w:cs="Times New Roman"/>
          <w:sz w:val="24"/>
          <w:szCs w:val="24"/>
        </w:rPr>
      </w:pPr>
      <w:r w:rsidRPr="009A55F1">
        <w:rPr>
          <w:rFonts w:ascii="Times New Roman" w:hAnsi="Times New Roman" w:cs="Times New Roman"/>
          <w:sz w:val="24"/>
          <w:szCs w:val="24"/>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71101398" w14:textId="34E33B73" w:rsidR="00C33386" w:rsidRPr="009A55F1" w:rsidRDefault="009A55F1" w:rsidP="00C33386">
      <w:pPr>
        <w:pStyle w:val="Akapitzlist"/>
        <w:tabs>
          <w:tab w:val="left" w:pos="1276"/>
        </w:tabs>
        <w:spacing w:after="0" w:line="240" w:lineRule="auto"/>
        <w:ind w:left="709"/>
        <w:jc w:val="both"/>
        <w:rPr>
          <w:rFonts w:ascii="Times New Roman" w:hAnsi="Times New Roman" w:cs="Times New Roman"/>
          <w:sz w:val="24"/>
          <w:szCs w:val="24"/>
        </w:rPr>
      </w:pPr>
      <w:r w:rsidRPr="009A55F1">
        <w:rPr>
          <w:rFonts w:ascii="Times New Roman" w:eastAsia="Times New Roman" w:hAnsi="Times New Roman" w:cs="Times New Roman"/>
          <w:sz w:val="24"/>
          <w:szCs w:val="24"/>
          <w:lang w:eastAsia="pl-PL"/>
        </w:rPr>
        <w:t xml:space="preserve">          - </w:t>
      </w:r>
      <w:r w:rsidRPr="009A55F1">
        <w:rPr>
          <w:rFonts w:ascii="Times New Roman" w:hAnsi="Times New Roman" w:cs="Times New Roman"/>
          <w:sz w:val="24"/>
          <w:szCs w:val="24"/>
        </w:rPr>
        <w:t>Zamawiający nie określa tego warunku.</w:t>
      </w:r>
    </w:p>
    <w:p w14:paraId="7827F47F" w14:textId="72F09C93" w:rsidR="009A55F1" w:rsidRPr="009A55F1" w:rsidRDefault="009A55F1">
      <w:pPr>
        <w:pStyle w:val="Akapitzlist"/>
        <w:numPr>
          <w:ilvl w:val="2"/>
          <w:numId w:val="26"/>
        </w:numPr>
        <w:spacing w:after="0" w:line="240" w:lineRule="auto"/>
        <w:ind w:left="1276" w:hanging="567"/>
        <w:jc w:val="both"/>
        <w:rPr>
          <w:rFonts w:ascii="Times New Roman" w:hAnsi="Times New Roman" w:cs="Times New Roman"/>
          <w:sz w:val="24"/>
          <w:szCs w:val="24"/>
        </w:rPr>
      </w:pPr>
      <w:bookmarkStart w:id="8" w:name="_Hlk80348745"/>
      <w:r w:rsidRPr="009A55F1">
        <w:rPr>
          <w:rFonts w:ascii="Times New Roman" w:hAnsi="Times New Roman" w:cs="Times New Roman"/>
          <w:sz w:val="24"/>
          <w:szCs w:val="24"/>
        </w:rPr>
        <w:t>Uprawnień do prowadzenia określonej działalności gospodarczej lub zawodowej, o ile wynika to z odrębnych przepisów</w:t>
      </w:r>
      <w:r w:rsidR="004C4885">
        <w:rPr>
          <w:rFonts w:ascii="Times New Roman" w:hAnsi="Times New Roman" w:cs="Times New Roman"/>
          <w:sz w:val="24"/>
          <w:szCs w:val="24"/>
        </w:rPr>
        <w:t>:</w:t>
      </w:r>
    </w:p>
    <w:p w14:paraId="2FDBB5B5" w14:textId="16F889F3" w:rsidR="009A55F1" w:rsidRPr="009A55F1" w:rsidRDefault="009A55F1" w:rsidP="009A55F1">
      <w:pPr>
        <w:spacing w:after="0" w:line="240" w:lineRule="auto"/>
        <w:ind w:left="1276" w:hanging="567"/>
        <w:jc w:val="both"/>
        <w:rPr>
          <w:rFonts w:ascii="Times New Roman" w:hAnsi="Times New Roman" w:cs="Times New Roman"/>
          <w:sz w:val="24"/>
          <w:szCs w:val="24"/>
        </w:rPr>
      </w:pPr>
      <w:r w:rsidRPr="009A55F1">
        <w:rPr>
          <w:rFonts w:ascii="Times New Roman" w:hAnsi="Times New Roman" w:cs="Times New Roman"/>
          <w:sz w:val="24"/>
          <w:szCs w:val="24"/>
        </w:rPr>
        <w:t xml:space="preserve">         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1AD6A71D" w14:textId="29B1002B" w:rsidR="009A55F1" w:rsidRPr="009A55F1" w:rsidRDefault="009A55F1" w:rsidP="009A55F1">
      <w:pPr>
        <w:tabs>
          <w:tab w:val="left" w:pos="851"/>
        </w:tabs>
        <w:spacing w:after="0" w:line="240" w:lineRule="auto"/>
        <w:ind w:left="1276"/>
        <w:jc w:val="both"/>
        <w:rPr>
          <w:rFonts w:ascii="Times New Roman" w:hAnsi="Times New Roman" w:cs="Times New Roman"/>
          <w:color w:val="000000"/>
          <w:sz w:val="24"/>
          <w:szCs w:val="24"/>
        </w:rPr>
      </w:pPr>
      <w:r w:rsidRPr="009A55F1">
        <w:rPr>
          <w:rFonts w:ascii="Times New Roman" w:hAnsi="Times New Roman" w:cs="Times New Roman"/>
          <w:color w:val="000000"/>
          <w:sz w:val="24"/>
          <w:szCs w:val="24"/>
          <w:u w:val="single"/>
        </w:rPr>
        <w:t>Minimalny poziom zdolności</w:t>
      </w:r>
      <w:r w:rsidRPr="009A55F1">
        <w:rPr>
          <w:rFonts w:ascii="Times New Roman" w:hAnsi="Times New Roman" w:cs="Times New Roman"/>
          <w:color w:val="000000"/>
          <w:sz w:val="24"/>
          <w:szCs w:val="24"/>
        </w:rPr>
        <w:t xml:space="preserve">: </w:t>
      </w:r>
    </w:p>
    <w:p w14:paraId="37D5CC84" w14:textId="77777777" w:rsidR="009A55F1" w:rsidRPr="009A55F1" w:rsidRDefault="009A55F1" w:rsidP="009A55F1">
      <w:pPr>
        <w:tabs>
          <w:tab w:val="left" w:pos="851"/>
        </w:tabs>
        <w:spacing w:after="0" w:line="240" w:lineRule="auto"/>
        <w:ind w:left="1276"/>
        <w:jc w:val="both"/>
        <w:rPr>
          <w:rFonts w:ascii="Times New Roman" w:hAnsi="Times New Roman" w:cs="Times New Roman"/>
          <w:color w:val="000000"/>
          <w:sz w:val="24"/>
          <w:szCs w:val="24"/>
        </w:rPr>
      </w:pPr>
      <w:r w:rsidRPr="009A55F1">
        <w:rPr>
          <w:rFonts w:ascii="Times New Roman" w:hAnsi="Times New Roman" w:cs="Times New Roman"/>
          <w:color w:val="000000"/>
          <w:sz w:val="24"/>
          <w:szCs w:val="24"/>
        </w:rPr>
        <w:t>Zamawiający uzna, że wykonawca posiada uprawnienia do prowadzenia określonej działalności gospodarczej lub zawodowej, jeżeli wykonawca wykaże, że posiada aktualną koncesję na obrót paliwami ciekłymi.</w:t>
      </w:r>
    </w:p>
    <w:p w14:paraId="366E1E02" w14:textId="2013BAA6" w:rsidR="009A55F1" w:rsidRDefault="009A55F1" w:rsidP="009A55F1">
      <w:pPr>
        <w:pStyle w:val="Akapitzlist"/>
        <w:tabs>
          <w:tab w:val="left" w:pos="1276"/>
        </w:tabs>
        <w:spacing w:after="0" w:line="240" w:lineRule="auto"/>
        <w:ind w:left="1276"/>
        <w:jc w:val="both"/>
        <w:rPr>
          <w:rFonts w:ascii="Times New Roman" w:hAnsi="Times New Roman" w:cs="Times New Roman"/>
          <w:color w:val="000000"/>
          <w:sz w:val="24"/>
          <w:szCs w:val="24"/>
          <w:u w:val="single"/>
        </w:rPr>
      </w:pPr>
      <w:r w:rsidRPr="009A55F1">
        <w:rPr>
          <w:rFonts w:ascii="Times New Roman" w:hAnsi="Times New Roman" w:cs="Times New Roman"/>
          <w:color w:val="000000"/>
          <w:sz w:val="24"/>
          <w:szCs w:val="24"/>
          <w:u w:val="single"/>
        </w:rPr>
        <w:t>W przypadku składania oferty wspólnej ww. warunek musi spełniać każdy z wykonawców oddzielnie.</w:t>
      </w:r>
      <w:bookmarkEnd w:id="8"/>
    </w:p>
    <w:p w14:paraId="4F287C1E" w14:textId="6CBC788F" w:rsidR="009A55F1" w:rsidRPr="009A55F1" w:rsidRDefault="009A55F1">
      <w:pPr>
        <w:pStyle w:val="Akapitzlist"/>
        <w:numPr>
          <w:ilvl w:val="3"/>
          <w:numId w:val="27"/>
        </w:numPr>
        <w:spacing w:after="0" w:line="240" w:lineRule="auto"/>
        <w:ind w:left="1276" w:hanging="567"/>
        <w:jc w:val="both"/>
        <w:rPr>
          <w:rFonts w:ascii="Times New Roman" w:hAnsi="Times New Roman" w:cs="Times New Roman"/>
          <w:sz w:val="24"/>
          <w:szCs w:val="24"/>
        </w:rPr>
      </w:pPr>
      <w:r w:rsidRPr="009A55F1">
        <w:rPr>
          <w:rFonts w:ascii="Times New Roman" w:hAnsi="Times New Roman" w:cs="Times New Roman"/>
          <w:sz w:val="24"/>
          <w:szCs w:val="24"/>
        </w:rPr>
        <w:t>Sytuacji ekonomicznej lub finansowej</w:t>
      </w:r>
      <w:r w:rsidR="004C4885">
        <w:rPr>
          <w:rFonts w:ascii="Times New Roman" w:hAnsi="Times New Roman" w:cs="Times New Roman"/>
          <w:sz w:val="24"/>
          <w:szCs w:val="24"/>
        </w:rPr>
        <w:t>:</w:t>
      </w:r>
    </w:p>
    <w:p w14:paraId="5F2E5FB7" w14:textId="24E92F11" w:rsidR="009A55F1" w:rsidRPr="009A55F1" w:rsidRDefault="009A55F1" w:rsidP="009A55F1">
      <w:pPr>
        <w:spacing w:after="0" w:line="240" w:lineRule="auto"/>
        <w:ind w:left="1276" w:hanging="567"/>
        <w:jc w:val="both"/>
        <w:rPr>
          <w:rFonts w:ascii="Times New Roman" w:hAnsi="Times New Roman" w:cs="Times New Roman"/>
          <w:sz w:val="24"/>
          <w:szCs w:val="24"/>
        </w:rPr>
      </w:pPr>
      <w:r w:rsidRPr="009A55F1">
        <w:rPr>
          <w:rFonts w:ascii="Times New Roman" w:hAnsi="Times New Roman" w:cs="Times New Roman"/>
          <w:sz w:val="24"/>
          <w:szCs w:val="24"/>
        </w:rPr>
        <w:lastRenderedPageBreak/>
        <w:t xml:space="preserve">         O udzielenie zamówienia publicznego mogą ubiegać się wykonawcy, którzy spełniają warunki, dotyczące sytuacji ekonomicznej lub finansowej. Ocena spełniania warunków udziału w postępowaniu będzie dokonana na zasadzie spełnia/nie spełnia.</w:t>
      </w:r>
    </w:p>
    <w:p w14:paraId="111AE100" w14:textId="0C64DE6E" w:rsidR="009A55F1" w:rsidRPr="004C4885" w:rsidRDefault="009A55F1" w:rsidP="009A55F1">
      <w:pPr>
        <w:tabs>
          <w:tab w:val="left" w:pos="851"/>
        </w:tabs>
        <w:spacing w:after="0" w:line="240" w:lineRule="auto"/>
        <w:ind w:left="1276" w:hanging="567"/>
        <w:jc w:val="both"/>
        <w:rPr>
          <w:rFonts w:ascii="Times New Roman" w:hAnsi="Times New Roman" w:cs="Times New Roman"/>
          <w:color w:val="000000"/>
          <w:sz w:val="24"/>
          <w:szCs w:val="24"/>
          <w:u w:val="single"/>
        </w:rPr>
      </w:pPr>
      <w:r w:rsidRPr="009A55F1">
        <w:rPr>
          <w:rFonts w:ascii="Times New Roman" w:hAnsi="Times New Roman" w:cs="Times New Roman"/>
          <w:color w:val="000000"/>
          <w:sz w:val="24"/>
          <w:szCs w:val="24"/>
        </w:rPr>
        <w:t xml:space="preserve">          </w:t>
      </w:r>
      <w:r w:rsidRPr="004C4885">
        <w:rPr>
          <w:rFonts w:ascii="Times New Roman" w:hAnsi="Times New Roman" w:cs="Times New Roman"/>
          <w:color w:val="000000"/>
          <w:sz w:val="24"/>
          <w:szCs w:val="24"/>
          <w:u w:val="single"/>
        </w:rPr>
        <w:t>Minimalny poziom zdolności:</w:t>
      </w:r>
    </w:p>
    <w:p w14:paraId="4F367798" w14:textId="2561943D" w:rsidR="009A55F1" w:rsidRPr="009A55F1" w:rsidRDefault="009A55F1" w:rsidP="004C4885">
      <w:pPr>
        <w:tabs>
          <w:tab w:val="left" w:pos="851"/>
        </w:tabs>
        <w:spacing w:after="0" w:line="240" w:lineRule="auto"/>
        <w:ind w:left="1276"/>
        <w:jc w:val="both"/>
        <w:rPr>
          <w:rFonts w:ascii="Times New Roman" w:hAnsi="Times New Roman" w:cs="Times New Roman"/>
          <w:color w:val="000000"/>
          <w:sz w:val="24"/>
          <w:szCs w:val="24"/>
        </w:rPr>
      </w:pPr>
      <w:r w:rsidRPr="009A55F1">
        <w:rPr>
          <w:rFonts w:ascii="Times New Roman" w:hAnsi="Times New Roman" w:cs="Times New Roman"/>
          <w:color w:val="000000"/>
          <w:sz w:val="24"/>
          <w:szCs w:val="24"/>
        </w:rPr>
        <w:t xml:space="preserve">Zamawiający uzna, że wykonawca spełnia określony warunek  tj. znajduje się w sytuacji </w:t>
      </w:r>
      <w:r w:rsidRPr="004C4885">
        <w:rPr>
          <w:rFonts w:ascii="Times New Roman" w:hAnsi="Times New Roman" w:cs="Times New Roman"/>
          <w:color w:val="000000"/>
          <w:sz w:val="24"/>
          <w:szCs w:val="24"/>
        </w:rPr>
        <w:t xml:space="preserve">ekonomicznej lub finansowej zapewniającej należyte wykonanie zamówienia, jeżeli wykaże, że jest ubezpieczony od odpowiedzialności cywilnej w zakresie prowadzonej działalności związanej z przedmiotem zamówienia na sumę gwarancyjną nie niższą niż  </w:t>
      </w:r>
      <w:r w:rsidR="004C4885">
        <w:rPr>
          <w:rFonts w:ascii="Times New Roman" w:hAnsi="Times New Roman" w:cs="Times New Roman"/>
          <w:color w:val="000000"/>
          <w:sz w:val="24"/>
          <w:szCs w:val="24"/>
        </w:rPr>
        <w:t>1 0</w:t>
      </w:r>
      <w:r w:rsidRPr="004C4885">
        <w:rPr>
          <w:rFonts w:ascii="Times New Roman" w:hAnsi="Times New Roman" w:cs="Times New Roman"/>
          <w:color w:val="000000"/>
          <w:sz w:val="24"/>
          <w:szCs w:val="24"/>
        </w:rPr>
        <w:t>00 000,00 zł</w:t>
      </w:r>
      <w:bookmarkStart w:id="9" w:name="_Hlk147743924"/>
      <w:r w:rsidR="004C4885">
        <w:rPr>
          <w:rFonts w:ascii="Times New Roman" w:hAnsi="Times New Roman" w:cs="Times New Roman"/>
          <w:sz w:val="24"/>
          <w:szCs w:val="24"/>
        </w:rPr>
        <w:t>.</w:t>
      </w:r>
    </w:p>
    <w:bookmarkEnd w:id="9"/>
    <w:p w14:paraId="7796DDB4" w14:textId="7BAB889F" w:rsidR="009A55F1" w:rsidRPr="009A55F1" w:rsidRDefault="009A55F1" w:rsidP="009A55F1">
      <w:pPr>
        <w:spacing w:after="0" w:line="240" w:lineRule="auto"/>
        <w:ind w:left="1276"/>
        <w:jc w:val="both"/>
        <w:rPr>
          <w:rFonts w:ascii="Times New Roman" w:hAnsi="Times New Roman" w:cs="Times New Roman"/>
          <w:color w:val="000000"/>
          <w:sz w:val="24"/>
          <w:szCs w:val="24"/>
          <w:u w:val="single"/>
        </w:rPr>
      </w:pPr>
      <w:r w:rsidRPr="009A55F1">
        <w:rPr>
          <w:rFonts w:ascii="Times New Roman" w:hAnsi="Times New Roman" w:cs="Times New Roman"/>
          <w:color w:val="000000"/>
          <w:sz w:val="24"/>
          <w:szCs w:val="24"/>
          <w:u w:val="single"/>
        </w:rPr>
        <w:t xml:space="preserve">W przypadku składania oferty wspólnej ww. warunek </w:t>
      </w:r>
      <w:r w:rsidR="008021DF">
        <w:rPr>
          <w:rFonts w:ascii="Times New Roman" w:hAnsi="Times New Roman" w:cs="Times New Roman"/>
          <w:color w:val="000000"/>
          <w:sz w:val="24"/>
          <w:szCs w:val="24"/>
          <w:u w:val="single"/>
        </w:rPr>
        <w:t>musi spełniać przynajmniej jeden z Wykonawców samodzielnie</w:t>
      </w:r>
      <w:r w:rsidRPr="009A55F1">
        <w:rPr>
          <w:rFonts w:ascii="Times New Roman" w:hAnsi="Times New Roman" w:cs="Times New Roman"/>
          <w:color w:val="000000"/>
          <w:sz w:val="24"/>
          <w:szCs w:val="24"/>
          <w:u w:val="single"/>
        </w:rPr>
        <w:t>.</w:t>
      </w:r>
    </w:p>
    <w:p w14:paraId="43B9DE71" w14:textId="5F379564" w:rsidR="00467A70" w:rsidRPr="00467A70" w:rsidRDefault="00467A70">
      <w:pPr>
        <w:pStyle w:val="Akapitzlist"/>
        <w:numPr>
          <w:ilvl w:val="4"/>
          <w:numId w:val="28"/>
        </w:numPr>
        <w:spacing w:after="0" w:line="240" w:lineRule="auto"/>
        <w:ind w:left="1276" w:hanging="567"/>
        <w:jc w:val="both"/>
        <w:rPr>
          <w:rFonts w:ascii="Times New Roman" w:eastAsia="Times New Roman" w:hAnsi="Times New Roman" w:cs="Times New Roman"/>
          <w:sz w:val="24"/>
          <w:szCs w:val="24"/>
          <w:lang w:eastAsia="pl-PL"/>
        </w:rPr>
      </w:pPr>
      <w:r w:rsidRPr="00467A70">
        <w:rPr>
          <w:rFonts w:ascii="Times New Roman" w:eastAsia="Times New Roman" w:hAnsi="Times New Roman" w:cs="Times New Roman"/>
          <w:sz w:val="24"/>
          <w:szCs w:val="24"/>
          <w:lang w:eastAsia="pl-PL"/>
        </w:rPr>
        <w:t>Zdolności technicznej lub zawodowej</w:t>
      </w:r>
      <w:r>
        <w:rPr>
          <w:rFonts w:ascii="Times New Roman" w:eastAsia="Times New Roman" w:hAnsi="Times New Roman" w:cs="Times New Roman"/>
          <w:sz w:val="24"/>
          <w:szCs w:val="24"/>
          <w:lang w:eastAsia="pl-PL"/>
        </w:rPr>
        <w:t>:</w:t>
      </w:r>
    </w:p>
    <w:p w14:paraId="4C97673F" w14:textId="6B211DED" w:rsidR="00467A70" w:rsidRPr="00467A70" w:rsidRDefault="00467A70" w:rsidP="00467A70">
      <w:pPr>
        <w:spacing w:after="0" w:line="240" w:lineRule="auto"/>
        <w:ind w:left="1276"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67A70">
        <w:rPr>
          <w:rFonts w:ascii="Times New Roman" w:eastAsia="Times New Roman" w:hAnsi="Times New Roman" w:cs="Times New Roman"/>
          <w:sz w:val="24"/>
          <w:szCs w:val="24"/>
          <w:lang w:eastAsia="pl-PL"/>
        </w:rPr>
        <w:t>O udzielenie zamówienia publicznego mogą ubiegać się wykonawcy, którzy spełniają warunki, dotyczące  zdolności technicznej lub zawodowej. Ocena spełniania warunków udziału w postępowaniu będzie dokonana na zasadzie spełnia/nie spełnia.</w:t>
      </w:r>
    </w:p>
    <w:p w14:paraId="6760BFB0" w14:textId="400CE141" w:rsidR="00467A70" w:rsidRPr="00467A70" w:rsidRDefault="00467A70" w:rsidP="00467A70">
      <w:pPr>
        <w:tabs>
          <w:tab w:val="left" w:pos="851"/>
        </w:tabs>
        <w:spacing w:after="0" w:line="240" w:lineRule="auto"/>
        <w:ind w:left="1276" w:hanging="567"/>
        <w:jc w:val="both"/>
        <w:rPr>
          <w:rFonts w:ascii="Times New Roman" w:eastAsia="Times New Roman" w:hAnsi="Times New Roman" w:cs="Times New Roman"/>
          <w:color w:val="000000"/>
          <w:sz w:val="24"/>
          <w:szCs w:val="24"/>
          <w:u w:val="single"/>
          <w:lang w:eastAsia="pl-PL"/>
        </w:rPr>
      </w:pPr>
      <w:r w:rsidRPr="00467A70">
        <w:rPr>
          <w:rFonts w:ascii="Times New Roman" w:eastAsia="Times New Roman" w:hAnsi="Times New Roman" w:cs="Times New Roman"/>
          <w:color w:val="000000"/>
          <w:sz w:val="24"/>
          <w:szCs w:val="24"/>
          <w:lang w:eastAsia="pl-PL"/>
        </w:rPr>
        <w:t xml:space="preserve">         </w:t>
      </w:r>
      <w:r w:rsidRPr="00467A70">
        <w:rPr>
          <w:rFonts w:ascii="Times New Roman" w:eastAsia="Times New Roman" w:hAnsi="Times New Roman" w:cs="Times New Roman"/>
          <w:color w:val="000000"/>
          <w:sz w:val="24"/>
          <w:szCs w:val="24"/>
          <w:u w:val="single"/>
          <w:lang w:eastAsia="pl-PL"/>
        </w:rPr>
        <w:t>Minimalny poziom zdolności:</w:t>
      </w:r>
    </w:p>
    <w:p w14:paraId="6948915E" w14:textId="77777777" w:rsidR="00467A70" w:rsidRPr="00467A70" w:rsidRDefault="00467A70" w:rsidP="00467A70">
      <w:pPr>
        <w:tabs>
          <w:tab w:val="left" w:pos="851"/>
        </w:tabs>
        <w:spacing w:after="0" w:line="240" w:lineRule="auto"/>
        <w:ind w:left="1276"/>
        <w:jc w:val="both"/>
        <w:rPr>
          <w:rFonts w:ascii="Times New Roman" w:eastAsia="Times New Roman" w:hAnsi="Times New Roman" w:cs="Times New Roman"/>
          <w:color w:val="000000"/>
          <w:sz w:val="24"/>
          <w:szCs w:val="24"/>
          <w:lang w:eastAsia="pl-PL"/>
        </w:rPr>
      </w:pPr>
      <w:r w:rsidRPr="00467A70">
        <w:rPr>
          <w:rFonts w:ascii="Times New Roman" w:eastAsia="Times New Roman" w:hAnsi="Times New Roman" w:cs="Times New Roman"/>
          <w:color w:val="000000"/>
          <w:sz w:val="24"/>
          <w:szCs w:val="24"/>
          <w:lang w:eastAsia="pl-PL"/>
        </w:rPr>
        <w:t>Zamawiający uzna, że wykonawca posiada wymagane zdolności techniczne lub zawodowe, jeżeli wykonawca wykaże, że:</w:t>
      </w:r>
    </w:p>
    <w:p w14:paraId="1FFDC334" w14:textId="77777777" w:rsidR="00467A70" w:rsidRPr="00467A70" w:rsidRDefault="00467A70" w:rsidP="00467A70">
      <w:pPr>
        <w:tabs>
          <w:tab w:val="left" w:pos="1276"/>
        </w:tabs>
        <w:spacing w:after="0" w:line="240" w:lineRule="auto"/>
        <w:ind w:left="1276"/>
        <w:jc w:val="both"/>
        <w:rPr>
          <w:rFonts w:ascii="Times New Roman" w:eastAsia="Times New Roman" w:hAnsi="Times New Roman" w:cs="Times New Roman"/>
          <w:color w:val="000000"/>
          <w:sz w:val="24"/>
          <w:szCs w:val="24"/>
          <w:lang w:eastAsia="pl-PL"/>
        </w:rPr>
      </w:pPr>
      <w:r w:rsidRPr="00467A70">
        <w:rPr>
          <w:rFonts w:ascii="Times New Roman" w:eastAsia="Times New Roman" w:hAnsi="Times New Roman" w:cs="Times New Roman"/>
          <w:color w:val="000000"/>
          <w:sz w:val="24"/>
          <w:szCs w:val="24"/>
          <w:lang w:eastAsia="pl-PL"/>
        </w:rPr>
        <w:t>wykonał w okresie ostatnich trzech lat przed upływem terminu składania ofert, a jeżeli okres prowadzenia działalności jest krótszy – w tym okresie, minimum 1 dostawę w ilości, co najmniej 300 000 litrów w czasie 1 roku, polegającą na dostawie oleju napędowego;</w:t>
      </w:r>
    </w:p>
    <w:p w14:paraId="653665A0" w14:textId="7ED7CEAE" w:rsidR="00467A70" w:rsidRPr="00467A70" w:rsidRDefault="00467A70" w:rsidP="00467A70">
      <w:pPr>
        <w:tabs>
          <w:tab w:val="left" w:pos="1276"/>
        </w:tabs>
        <w:spacing w:after="0" w:line="240" w:lineRule="auto"/>
        <w:ind w:left="1276" w:hanging="567"/>
        <w:jc w:val="both"/>
        <w:rPr>
          <w:rFonts w:ascii="Times New Roman" w:eastAsia="Times New Roman" w:hAnsi="Times New Roman" w:cs="Times New Roman"/>
          <w:color w:val="000000"/>
          <w:sz w:val="24"/>
          <w:szCs w:val="24"/>
          <w:u w:val="single"/>
          <w:lang w:eastAsia="pl-PL"/>
        </w:rPr>
      </w:pPr>
      <w:r w:rsidRPr="00467A70">
        <w:rPr>
          <w:rFonts w:ascii="Times New Roman" w:eastAsia="Times New Roman" w:hAnsi="Times New Roman" w:cs="Times New Roman"/>
          <w:color w:val="000000"/>
          <w:sz w:val="24"/>
          <w:szCs w:val="24"/>
          <w:lang w:eastAsia="pl-PL"/>
        </w:rPr>
        <w:t xml:space="preserve">         </w:t>
      </w:r>
      <w:r w:rsidRPr="00467A70">
        <w:rPr>
          <w:rFonts w:ascii="Times New Roman" w:eastAsia="Times New Roman" w:hAnsi="Times New Roman" w:cs="Times New Roman"/>
          <w:color w:val="000000"/>
          <w:sz w:val="24"/>
          <w:szCs w:val="24"/>
          <w:u w:val="single"/>
          <w:lang w:eastAsia="pl-PL"/>
        </w:rPr>
        <w:t>W przypadku składania oferty wspólnej ww. warunek  musi spełniać przynajmniej jeden z Wykonawców.</w:t>
      </w:r>
    </w:p>
    <w:p w14:paraId="6AF8E743" w14:textId="77777777" w:rsidR="007606E9" w:rsidRDefault="007606E9">
      <w:pPr>
        <w:pStyle w:val="Akapitzlist"/>
        <w:numPr>
          <w:ilvl w:val="0"/>
          <w:numId w:val="24"/>
        </w:numPr>
        <w:autoSpaceDE w:val="0"/>
        <w:autoSpaceDN w:val="0"/>
        <w:adjustRightInd w:val="0"/>
        <w:spacing w:after="0" w:line="240" w:lineRule="auto"/>
        <w:ind w:left="1276" w:hanging="567"/>
        <w:jc w:val="both"/>
        <w:rPr>
          <w:rFonts w:ascii="Times New Roman" w:eastAsia="SimSun" w:hAnsi="Times New Roman" w:cs="Times New Roman"/>
          <w:sz w:val="24"/>
          <w:szCs w:val="24"/>
          <w:lang w:eastAsia="pl-PL"/>
        </w:rPr>
      </w:pPr>
      <w:r w:rsidRPr="007606E9">
        <w:rPr>
          <w:rFonts w:ascii="Times New Roman" w:eastAsia="Calibri" w:hAnsi="Times New Roman" w:cs="Times New Roman"/>
          <w:iCs/>
          <w:sz w:val="24"/>
          <w:szCs w:val="24"/>
          <w:lang w:eastAsia="pl-PL"/>
        </w:rPr>
        <w:t xml:space="preserve">W </w:t>
      </w:r>
      <w:r w:rsidRPr="007606E9">
        <w:rPr>
          <w:rFonts w:ascii="Times New Roman" w:eastAsia="SimSun" w:hAnsi="Times New Roman" w:cs="Times New Roman"/>
          <w:sz w:val="24"/>
          <w:szCs w:val="24"/>
          <w:lang w:eastAsia="pl-PL"/>
        </w:rPr>
        <w:t>przypadku, gdy jakakolwiek wartość dotycząca ww. warunk</w:t>
      </w:r>
      <w:r>
        <w:rPr>
          <w:rFonts w:ascii="Times New Roman" w:eastAsia="SimSun" w:hAnsi="Times New Roman" w:cs="Times New Roman"/>
          <w:sz w:val="24"/>
          <w:szCs w:val="24"/>
          <w:lang w:eastAsia="pl-PL"/>
        </w:rPr>
        <w:t>ów</w:t>
      </w:r>
      <w:r w:rsidRPr="007606E9">
        <w:rPr>
          <w:rFonts w:ascii="Times New Roman" w:eastAsia="SimSun" w:hAnsi="Times New Roman" w:cs="Times New Roman"/>
          <w:sz w:val="24"/>
          <w:szCs w:val="24"/>
          <w:lang w:eastAsia="pl-PL"/>
        </w:rPr>
        <w:t xml:space="preserve"> wyrażona będzie w walucie</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obcej, Zamawiający przeliczy tę wartość w oparciu o średni kurs walut NBP dla danej waluty z</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daty wszczęcia postępowania. Za datę wszczęcia postępowania Zamawiający uznaje datę</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umieszczenia ogłoszenia na swojej stronie internetowej. Jeżeli w tym dniu średni kurs NBP nie</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będzie opublikowany Zamawiający przyjmie średni kurs z ostatniego dnia przed dniem</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ogłoszenia. Jeżeli w jakimkolwiek dokumencie złożonym przez wykonawcę wskazane zostaną</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kwoty wyrażone w walucie nie znajdującej się aktualnie w obrocie, Zamawiający dokona</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przeliczenia tych kwot na złotówki na podstawie ostatniego średniego miesięcznego kursu</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złotego w stosunku do tych walut, ujawnionego w Tabeli Kursów Narodowego Banku Polskiego.</w:t>
      </w:r>
    </w:p>
    <w:p w14:paraId="5CE695D9" w14:textId="58C07943" w:rsidR="007606E9" w:rsidRPr="007606E9" w:rsidRDefault="007606E9">
      <w:pPr>
        <w:pStyle w:val="Akapitzlist"/>
        <w:numPr>
          <w:ilvl w:val="0"/>
          <w:numId w:val="24"/>
        </w:numPr>
        <w:autoSpaceDE w:val="0"/>
        <w:autoSpaceDN w:val="0"/>
        <w:adjustRightInd w:val="0"/>
        <w:spacing w:after="0" w:line="240" w:lineRule="auto"/>
        <w:ind w:left="1276" w:hanging="567"/>
        <w:jc w:val="both"/>
        <w:rPr>
          <w:rFonts w:ascii="Times New Roman" w:eastAsia="SimSun" w:hAnsi="Times New Roman" w:cs="Times New Roman"/>
          <w:sz w:val="24"/>
          <w:szCs w:val="24"/>
          <w:lang w:eastAsia="pl-PL"/>
        </w:rPr>
      </w:pPr>
      <w:r w:rsidRPr="007606E9">
        <w:rPr>
          <w:rFonts w:ascii="Times New Roman" w:eastAsia="SimSun" w:hAnsi="Times New Roman" w:cs="Times New Roman"/>
          <w:sz w:val="24"/>
          <w:szCs w:val="24"/>
          <w:lang w:eastAsia="pl-PL"/>
        </w:rPr>
        <w:t>W celu oceny, czy wykonawca polegając na zdolnościach lub sytuacji innych podmiotów na</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 xml:space="preserve">zasadach określonych w art. 118 ustawy </w:t>
      </w:r>
      <w:proofErr w:type="spellStart"/>
      <w:r w:rsidRPr="007606E9">
        <w:rPr>
          <w:rFonts w:ascii="Times New Roman" w:eastAsia="SimSun" w:hAnsi="Times New Roman" w:cs="Times New Roman"/>
          <w:sz w:val="24"/>
          <w:szCs w:val="24"/>
          <w:lang w:eastAsia="pl-PL"/>
        </w:rPr>
        <w:t>Pzp</w:t>
      </w:r>
      <w:proofErr w:type="spellEnd"/>
      <w:r w:rsidRPr="007606E9">
        <w:rPr>
          <w:rFonts w:ascii="Times New Roman" w:eastAsia="SimSu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zasobów, zamawiający żąda złożenia dokumentów, które określają w szczególności:</w:t>
      </w:r>
    </w:p>
    <w:p w14:paraId="7D559C95" w14:textId="77777777" w:rsidR="007606E9" w:rsidRPr="007606E9" w:rsidRDefault="007606E9">
      <w:pPr>
        <w:pStyle w:val="Akapitzlist"/>
        <w:numPr>
          <w:ilvl w:val="0"/>
          <w:numId w:val="29"/>
        </w:numPr>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7606E9">
        <w:rPr>
          <w:rFonts w:ascii="Times New Roman" w:eastAsia="SimSun" w:hAnsi="Times New Roman" w:cs="Times New Roman"/>
          <w:sz w:val="24"/>
          <w:szCs w:val="24"/>
          <w:lang w:eastAsia="pl-PL"/>
        </w:rPr>
        <w:t>zakres dostępnych wykonawcy zasobów podmiotu udostępniającego zasoby;</w:t>
      </w:r>
    </w:p>
    <w:p w14:paraId="40E5793F" w14:textId="77777777" w:rsidR="007606E9" w:rsidRPr="007606E9" w:rsidRDefault="007606E9">
      <w:pPr>
        <w:pStyle w:val="Akapitzlist"/>
        <w:numPr>
          <w:ilvl w:val="1"/>
          <w:numId w:val="29"/>
        </w:numPr>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7606E9">
        <w:rPr>
          <w:rFonts w:ascii="Times New Roman" w:eastAsia="SimSun" w:hAnsi="Times New Roman" w:cs="Times New Roman"/>
          <w:sz w:val="24"/>
          <w:szCs w:val="24"/>
          <w:lang w:eastAsia="pl-PL"/>
        </w:rPr>
        <w:t>sposób i okres udostępnienia wykonawcy i wykorzystania przez niego zasobów</w:t>
      </w:r>
      <w:r w:rsidRPr="007606E9">
        <w:rPr>
          <w:rFonts w:ascii="Times New Roman" w:eastAsia="Times New Roman" w:hAnsi="Times New Roman" w:cs="Times New Roman"/>
          <w:sz w:val="24"/>
          <w:szCs w:val="24"/>
          <w:lang w:eastAsia="pl-PL"/>
        </w:rPr>
        <w:br/>
      </w:r>
      <w:r w:rsidRPr="007606E9">
        <w:rPr>
          <w:rFonts w:ascii="Times New Roman" w:eastAsia="SimSun" w:hAnsi="Times New Roman" w:cs="Times New Roman"/>
          <w:sz w:val="24"/>
          <w:szCs w:val="24"/>
          <w:lang w:eastAsia="pl-PL"/>
        </w:rPr>
        <w:t>podmiotu udostępniającego te zasoby przy wykonywaniu zamówienia;</w:t>
      </w:r>
    </w:p>
    <w:p w14:paraId="01C4B669" w14:textId="7B263226" w:rsidR="009A55F1" w:rsidRPr="00FB5203" w:rsidRDefault="007606E9">
      <w:pPr>
        <w:pStyle w:val="Akapitzlist"/>
        <w:numPr>
          <w:ilvl w:val="2"/>
          <w:numId w:val="29"/>
        </w:numPr>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7606E9">
        <w:rPr>
          <w:rFonts w:ascii="Times New Roman" w:eastAsia="SimSun" w:hAnsi="Times New Roman" w:cs="Times New Roman"/>
          <w:sz w:val="24"/>
          <w:szCs w:val="24"/>
          <w:lang w:eastAsia="pl-PL"/>
        </w:rPr>
        <w:t>czy i w jakim zakresie podmiot udostępniający zasoby, na zdolnościach którego</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wykonawca polega w odniesieniu do warunków udziału w postępowaniu dotyczących</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wykształcenia, kwalifikacji zawodowych lub doświadczenia, usługi, których wskazane</w:t>
      </w:r>
      <w:r w:rsidRPr="007606E9">
        <w:rPr>
          <w:rFonts w:ascii="Times New Roman" w:eastAsia="Times New Roman" w:hAnsi="Times New Roman" w:cs="Times New Roman"/>
          <w:sz w:val="24"/>
          <w:szCs w:val="24"/>
          <w:lang w:eastAsia="pl-PL"/>
        </w:rPr>
        <w:t xml:space="preserve"> </w:t>
      </w:r>
      <w:r w:rsidRPr="007606E9">
        <w:rPr>
          <w:rFonts w:ascii="Times New Roman" w:eastAsia="SimSun" w:hAnsi="Times New Roman" w:cs="Times New Roman"/>
          <w:sz w:val="24"/>
          <w:szCs w:val="24"/>
          <w:lang w:eastAsia="pl-PL"/>
        </w:rPr>
        <w:t>zdolności dotyczą (wzór zobowiązania do udostępnienia zasobów stanowi Z</w:t>
      </w:r>
      <w:r w:rsidRPr="007606E9">
        <w:rPr>
          <w:rFonts w:ascii="Times New Roman" w:eastAsia="SimSun" w:hAnsi="Times New Roman" w:cs="Times New Roman"/>
          <w:b/>
          <w:bCs/>
          <w:sz w:val="24"/>
          <w:szCs w:val="24"/>
          <w:lang w:eastAsia="pl-PL"/>
        </w:rPr>
        <w:t>ałącznik nr 6</w:t>
      </w:r>
      <w:r w:rsidRPr="007606E9">
        <w:rPr>
          <w:rFonts w:ascii="Times New Roman" w:eastAsia="SimSun" w:hAnsi="Times New Roman" w:cs="Times New Roman"/>
          <w:sz w:val="24"/>
          <w:szCs w:val="24"/>
          <w:lang w:eastAsia="pl-PL"/>
        </w:rPr>
        <w:t xml:space="preserve"> do SWZ</w:t>
      </w:r>
      <w:r w:rsidR="00592AFF">
        <w:rPr>
          <w:rFonts w:ascii="Times New Roman" w:eastAsia="SimSun" w:hAnsi="Times New Roman" w:cs="Times New Roman"/>
          <w:sz w:val="24"/>
          <w:szCs w:val="24"/>
          <w:lang w:eastAsia="pl-PL"/>
        </w:rPr>
        <w:t>)</w:t>
      </w:r>
      <w:r w:rsidRPr="007606E9">
        <w:rPr>
          <w:rFonts w:ascii="Times New Roman" w:eastAsia="SimSun" w:hAnsi="Times New Roman" w:cs="Times New Roman"/>
          <w:sz w:val="24"/>
          <w:szCs w:val="24"/>
          <w:lang w:eastAsia="pl-PL"/>
        </w:rPr>
        <w:t>.</w:t>
      </w:r>
    </w:p>
    <w:p w14:paraId="38DEC274" w14:textId="77777777" w:rsidR="00FB5203" w:rsidRDefault="00FB5203" w:rsidP="00FB520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7749565" w14:textId="77777777" w:rsidR="00FB5203" w:rsidRDefault="00FB5203" w:rsidP="00FB520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ED9CEA5" w14:textId="77777777" w:rsidR="00FB5203" w:rsidRPr="00FB5203" w:rsidRDefault="00FB5203" w:rsidP="00FB520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47F37C8" w14:textId="77777777" w:rsidR="00FB5203" w:rsidRPr="00FB5203" w:rsidRDefault="00FB5203" w:rsidP="00FB5203">
      <w:pPr>
        <w:pStyle w:val="Akapitzlist"/>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p>
    <w:p w14:paraId="3C937180" w14:textId="77777777" w:rsidR="00FB5203" w:rsidRPr="00FB5203" w:rsidRDefault="00FB5203">
      <w:pPr>
        <w:pStyle w:val="Akapitzlist"/>
        <w:numPr>
          <w:ilvl w:val="0"/>
          <w:numId w:val="30"/>
        </w:numPr>
        <w:spacing w:after="0" w:line="240" w:lineRule="auto"/>
        <w:ind w:left="1276" w:hanging="709"/>
        <w:jc w:val="both"/>
        <w:rPr>
          <w:rFonts w:ascii="Times New Roman" w:eastAsia="Calibri" w:hAnsi="Times New Roman" w:cs="Times New Roman"/>
          <w:b/>
          <w:bCs/>
          <w:sz w:val="24"/>
          <w:szCs w:val="24"/>
          <w:u w:val="single"/>
        </w:rPr>
      </w:pPr>
      <w:r w:rsidRPr="00FB5203">
        <w:rPr>
          <w:rFonts w:ascii="Times New Roman" w:hAnsi="Times New Roman" w:cs="Times New Roman"/>
          <w:b/>
          <w:bCs/>
          <w:sz w:val="24"/>
          <w:szCs w:val="24"/>
          <w:u w:val="single"/>
        </w:rPr>
        <w:t>Podmiotowe środki dowodowe</w:t>
      </w:r>
    </w:p>
    <w:p w14:paraId="2F8B1CEB" w14:textId="77777777" w:rsidR="00FB5203" w:rsidRDefault="00FB5203" w:rsidP="00FB520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5CE885C" w14:textId="70C2111E" w:rsidR="00FB5203" w:rsidRDefault="001827A0">
      <w:pPr>
        <w:numPr>
          <w:ilvl w:val="0"/>
          <w:numId w:val="32"/>
        </w:numPr>
        <w:tabs>
          <w:tab w:val="left" w:pos="851"/>
        </w:tabs>
        <w:spacing w:after="0" w:line="240" w:lineRule="auto"/>
        <w:ind w:left="1276" w:hanging="567"/>
        <w:contextualSpacing/>
        <w:jc w:val="both"/>
        <w:rPr>
          <w:rFonts w:ascii="Times New Roman" w:eastAsia="Calibri" w:hAnsi="Times New Roman" w:cs="Times New Roman"/>
          <w:sz w:val="24"/>
          <w:szCs w:val="24"/>
        </w:rPr>
      </w:pPr>
      <w:r w:rsidRPr="001827A0">
        <w:rPr>
          <w:rFonts w:ascii="Times New Roman" w:eastAsia="Calibri" w:hAnsi="Times New Roman" w:cs="Times New Roman"/>
          <w:sz w:val="24"/>
          <w:szCs w:val="24"/>
        </w:rPr>
        <w:t xml:space="preserve">Wraz z ofertą wykonawca zobowiązany jest złożyć aktualne na dzień składania ofert oświadczenie o niepodleganiu wykluczeniu oraz spełnianiu warunków udziału w postępowaniu, ww. zakresie wskazanym w SWZ. W przypadku, gdy o zamówienie wspólnie ubiega się dwa lub więcej podmiotów oświadczenia te powinny być złożone przez każdego z nich. Ponadto oświadczenie takie musi być złożone przez podmiot, na zasoby którego powołuje się wykonawca. Informacje zawarte w oświadczeniu będą stanowić wstępne potwierdzenie, że wykonawca nie podlega wykluczeniu oraz spełnia warunki udziału w postępowaniu. Powyższe oświadczenie wykonawca składa w formie jednolitego dokumentu zamówienia (JEDZ), którego wzór stanowi załącznik nr </w:t>
      </w:r>
      <w:r w:rsidR="001462BF">
        <w:rPr>
          <w:rFonts w:ascii="Times New Roman" w:eastAsia="Calibri" w:hAnsi="Times New Roman" w:cs="Times New Roman"/>
          <w:sz w:val="24"/>
          <w:szCs w:val="24"/>
        </w:rPr>
        <w:t>3</w:t>
      </w:r>
      <w:r w:rsidR="001462BF" w:rsidRPr="001827A0">
        <w:rPr>
          <w:rFonts w:ascii="Times New Roman" w:eastAsia="Calibri" w:hAnsi="Times New Roman" w:cs="Times New Roman"/>
          <w:sz w:val="24"/>
          <w:szCs w:val="24"/>
        </w:rPr>
        <w:t xml:space="preserve"> </w:t>
      </w:r>
      <w:r w:rsidRPr="001827A0">
        <w:rPr>
          <w:rFonts w:ascii="Times New Roman" w:eastAsia="Calibri" w:hAnsi="Times New Roman" w:cs="Times New Roman"/>
          <w:sz w:val="24"/>
          <w:szCs w:val="24"/>
        </w:rPr>
        <w:t xml:space="preserve">do SWZ. </w:t>
      </w:r>
      <w:r w:rsidRPr="001827A0">
        <w:rPr>
          <w:rFonts w:ascii="Times New Roman" w:eastAsia="Calibri" w:hAnsi="Times New Roman" w:cs="Times New Roman"/>
          <w:b/>
          <w:bCs/>
          <w:sz w:val="24"/>
          <w:szCs w:val="24"/>
        </w:rPr>
        <w:t>Zamawiający informuje, że w Części IV JEDZ – Kryteria kwalifikacji dopuszcza możliwość wypełnienia tego dokumentu jedynie w sekcji „α”. W takim przypadku wykonawca nie musi wypełniać żadnej z pozostałych sekcji w części IV JEDZ</w:t>
      </w:r>
    </w:p>
    <w:p w14:paraId="50CD895C" w14:textId="4EAAB05F" w:rsidR="001827A0" w:rsidRPr="00FB5203" w:rsidRDefault="001827A0">
      <w:pPr>
        <w:numPr>
          <w:ilvl w:val="0"/>
          <w:numId w:val="32"/>
        </w:numPr>
        <w:tabs>
          <w:tab w:val="left" w:pos="851"/>
        </w:tabs>
        <w:spacing w:after="0" w:line="240" w:lineRule="auto"/>
        <w:ind w:left="1276" w:hanging="567"/>
        <w:contextualSpacing/>
        <w:jc w:val="both"/>
        <w:rPr>
          <w:rFonts w:ascii="Times New Roman" w:eastAsia="Calibri" w:hAnsi="Times New Roman" w:cs="Times New Roman"/>
          <w:sz w:val="24"/>
          <w:szCs w:val="24"/>
        </w:rPr>
      </w:pPr>
      <w:r w:rsidRPr="001827A0">
        <w:rPr>
          <w:rFonts w:ascii="Times New Roman" w:eastAsia="Calibri" w:hAnsi="Times New Roman" w:cs="Times New Roman"/>
          <w:sz w:val="24"/>
          <w:szCs w:val="24"/>
        </w:rPr>
        <w:t>Zamawiający wezwie wykonawcę, którego oferta została najwyżej oceniona, do złożenia, w wyznaczonym, nie krótszym niż 10 dni terminie, aktualnych na dzień złożenia podmiotowych środków dowodowych (oświadczeń lub dokumentów potwierdzających, że wykonawca nie podlega wykluczeniu oraz spełnia warunki udziału w postępowania), tj. takie dokumenty jak</w:t>
      </w:r>
    </w:p>
    <w:p w14:paraId="77619D1A" w14:textId="2053036D" w:rsidR="00FB5203" w:rsidRPr="00DA2BEA" w:rsidRDefault="00FB5203" w:rsidP="00DA2BEA">
      <w:pPr>
        <w:pStyle w:val="Akapitzlist"/>
        <w:numPr>
          <w:ilvl w:val="1"/>
          <w:numId w:val="18"/>
        </w:numPr>
        <w:tabs>
          <w:tab w:val="left" w:pos="744"/>
        </w:tabs>
        <w:autoSpaceDE w:val="0"/>
        <w:autoSpaceDN w:val="0"/>
        <w:adjustRightInd w:val="0"/>
        <w:spacing w:after="0" w:line="240" w:lineRule="auto"/>
        <w:jc w:val="both"/>
        <w:rPr>
          <w:rFonts w:ascii="Times New Roman" w:hAnsi="Times New Roman" w:cs="Times New Roman"/>
          <w:sz w:val="24"/>
          <w:szCs w:val="24"/>
        </w:rPr>
      </w:pPr>
      <w:r w:rsidRPr="00DA2BEA">
        <w:rPr>
          <w:rFonts w:ascii="Times New Roman" w:hAnsi="Times New Roman" w:cs="Times New Roman"/>
          <w:sz w:val="24"/>
          <w:szCs w:val="24"/>
        </w:rPr>
        <w:t xml:space="preserve">oświadczenia wykonawcy o aktualności informacji zawartych w oświadczeniu </w:t>
      </w:r>
      <w:r w:rsidRPr="00DA2BEA">
        <w:rPr>
          <w:rFonts w:ascii="Times New Roman" w:hAnsi="Times New Roman" w:cs="Times New Roman"/>
          <w:b/>
          <w:sz w:val="24"/>
          <w:szCs w:val="24"/>
        </w:rPr>
        <w:t xml:space="preserve">(wzór – Załącznik nr </w:t>
      </w:r>
      <w:r w:rsidR="00B67BDD" w:rsidRPr="00DA2BEA">
        <w:rPr>
          <w:rFonts w:ascii="Times New Roman" w:hAnsi="Times New Roman" w:cs="Times New Roman"/>
          <w:b/>
          <w:sz w:val="24"/>
          <w:szCs w:val="24"/>
        </w:rPr>
        <w:t xml:space="preserve">8 </w:t>
      </w:r>
      <w:r w:rsidRPr="00DA2BEA">
        <w:rPr>
          <w:rFonts w:ascii="Times New Roman" w:hAnsi="Times New Roman" w:cs="Times New Roman"/>
          <w:b/>
          <w:sz w:val="24"/>
          <w:szCs w:val="24"/>
        </w:rPr>
        <w:t>do SWZ)</w:t>
      </w:r>
      <w:r w:rsidRPr="00DA2BEA">
        <w:rPr>
          <w:rFonts w:ascii="Times New Roman" w:hAnsi="Times New Roman" w:cs="Times New Roman"/>
          <w:sz w:val="24"/>
          <w:szCs w:val="24"/>
        </w:rPr>
        <w:t xml:space="preserve">:  </w:t>
      </w:r>
    </w:p>
    <w:p w14:paraId="45912B99" w14:textId="27D6BCD2" w:rsidR="00FB5203" w:rsidRPr="00FB5203" w:rsidRDefault="00FB5203">
      <w:pPr>
        <w:pStyle w:val="Akapitzlist"/>
        <w:numPr>
          <w:ilvl w:val="1"/>
          <w:numId w:val="34"/>
        </w:numPr>
        <w:tabs>
          <w:tab w:val="left" w:pos="744"/>
        </w:tabs>
        <w:autoSpaceDE w:val="0"/>
        <w:autoSpaceDN w:val="0"/>
        <w:adjustRightInd w:val="0"/>
        <w:spacing w:after="0" w:line="240" w:lineRule="auto"/>
        <w:ind w:left="1560" w:hanging="284"/>
        <w:jc w:val="both"/>
        <w:rPr>
          <w:rFonts w:ascii="Times New Roman" w:hAnsi="Times New Roman" w:cs="Times New Roman"/>
          <w:sz w:val="24"/>
          <w:szCs w:val="24"/>
        </w:rPr>
      </w:pPr>
      <w:r w:rsidRPr="00FB5203">
        <w:rPr>
          <w:rFonts w:ascii="Times New Roman" w:hAnsi="Times New Roman" w:cs="Times New Roman"/>
          <w:sz w:val="24"/>
          <w:szCs w:val="24"/>
        </w:rPr>
        <w:t>którym mowa w art. 125 ust. 1 PZP, w zakresie podstaw wykluczenia z postępowania wskazanych przez zamawiającego, o których mowa w art. 108 ust. 1 pkt 3, 4, 5 i 6 PZP</w:t>
      </w:r>
      <w:r w:rsidRPr="00FB5203">
        <w:rPr>
          <w:rFonts w:ascii="Times New Roman" w:hAnsi="Times New Roman" w:cs="Times New Roman"/>
          <w:b/>
          <w:sz w:val="24"/>
          <w:szCs w:val="24"/>
        </w:rPr>
        <w:t>;</w:t>
      </w:r>
    </w:p>
    <w:p w14:paraId="0218509D" w14:textId="77777777" w:rsidR="00FB5203" w:rsidRDefault="00FB5203">
      <w:pPr>
        <w:pStyle w:val="Akapitzlist"/>
        <w:numPr>
          <w:ilvl w:val="1"/>
          <w:numId w:val="34"/>
        </w:numPr>
        <w:tabs>
          <w:tab w:val="left" w:pos="744"/>
        </w:tabs>
        <w:autoSpaceDE w:val="0"/>
        <w:autoSpaceDN w:val="0"/>
        <w:adjustRightInd w:val="0"/>
        <w:spacing w:after="0" w:line="240" w:lineRule="auto"/>
        <w:ind w:left="1560" w:hanging="284"/>
        <w:jc w:val="both"/>
        <w:rPr>
          <w:rFonts w:ascii="Times New Roman" w:hAnsi="Times New Roman" w:cs="Times New Roman"/>
          <w:sz w:val="24"/>
          <w:szCs w:val="24"/>
        </w:rPr>
      </w:pPr>
      <w:r w:rsidRPr="00FB5203">
        <w:rPr>
          <w:rFonts w:ascii="Times New Roman" w:hAnsi="Times New Roman" w:cs="Times New Roman"/>
          <w:sz w:val="24"/>
          <w:szCs w:val="24"/>
        </w:rPr>
        <w:t>art. 7 ust. 1 ustawy z 13 kwietnia 2022 r. o szczególnych rozwiązaniach w zakresie przeciwdziałania wspieraniu agresji na Ukrainę oraz służących ochronie bezpieczeństwa narodowego (Dz. U. poz. 835);</w:t>
      </w:r>
    </w:p>
    <w:p w14:paraId="06EFB4D6" w14:textId="16998265" w:rsidR="00FB5203" w:rsidRPr="00FB5203" w:rsidRDefault="00FB5203">
      <w:pPr>
        <w:pStyle w:val="Akapitzlist"/>
        <w:numPr>
          <w:ilvl w:val="1"/>
          <w:numId w:val="34"/>
        </w:numPr>
        <w:tabs>
          <w:tab w:val="left" w:pos="744"/>
        </w:tabs>
        <w:autoSpaceDE w:val="0"/>
        <w:autoSpaceDN w:val="0"/>
        <w:adjustRightInd w:val="0"/>
        <w:spacing w:after="0" w:line="240" w:lineRule="auto"/>
        <w:ind w:left="1560" w:hanging="284"/>
        <w:jc w:val="both"/>
        <w:rPr>
          <w:rFonts w:ascii="Times New Roman" w:hAnsi="Times New Roman" w:cs="Times New Roman"/>
          <w:sz w:val="24"/>
          <w:szCs w:val="24"/>
        </w:rPr>
      </w:pPr>
      <w:r w:rsidRPr="00FB5203">
        <w:rPr>
          <w:rFonts w:ascii="Times New Roman" w:hAnsi="Times New Roman" w:cs="Times New Roman"/>
          <w:sz w:val="24"/>
          <w:szCs w:val="24"/>
        </w:rPr>
        <w:t>art. 5k ust. 1 rozporządzenia Rady (UE) nr 833/2014 z dnia 31 lipca 2014 r. dotyczącego środków ograniczających w związku z działaniami Rosji destabilizującymi sytuację na Ukrainie (Dz. Urz. UE nr L 229 z 31.7.2014, str. 1 ze zm.)</w:t>
      </w:r>
      <w:r w:rsidRPr="00FB5203">
        <w:rPr>
          <w:rFonts w:ascii="Times New Roman" w:hAnsi="Times New Roman" w:cs="Times New Roman"/>
          <w:b/>
          <w:sz w:val="24"/>
          <w:szCs w:val="24"/>
        </w:rPr>
        <w:t>;</w:t>
      </w:r>
    </w:p>
    <w:p w14:paraId="14F0F04D" w14:textId="1B815941" w:rsidR="007C575E" w:rsidRPr="00DA2BEA" w:rsidRDefault="00FB5203" w:rsidP="00DA2BEA">
      <w:pPr>
        <w:pStyle w:val="Akapitzlist"/>
        <w:numPr>
          <w:ilvl w:val="1"/>
          <w:numId w:val="18"/>
        </w:numPr>
        <w:tabs>
          <w:tab w:val="left" w:pos="851"/>
        </w:tabs>
        <w:spacing w:after="0" w:line="240" w:lineRule="auto"/>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Informacji z Krajowego Rejestru Karnego w zakresie określonym w art. 108 ust. 1 pkt 1</w:t>
      </w:r>
      <w:r w:rsidRPr="00DA2BEA">
        <w:rPr>
          <w:rFonts w:ascii="Calibri" w:eastAsia="Calibri" w:hAnsi="Calibri" w:cs="Times New Roman"/>
        </w:rPr>
        <w:t xml:space="preserve"> </w:t>
      </w:r>
      <w:r w:rsidRPr="00DA2BEA">
        <w:rPr>
          <w:rFonts w:ascii="Times New Roman" w:eastAsia="Calibri" w:hAnsi="Times New Roman" w:cs="Times New Roman"/>
          <w:sz w:val="24"/>
          <w:szCs w:val="24"/>
        </w:rPr>
        <w:t xml:space="preserve">lit. a-g i pkt 2 i 4 ustawy </w:t>
      </w:r>
      <w:proofErr w:type="spellStart"/>
      <w:r w:rsidRPr="00DA2BEA">
        <w:rPr>
          <w:rFonts w:ascii="Times New Roman" w:eastAsia="Calibri" w:hAnsi="Times New Roman" w:cs="Times New Roman"/>
          <w:sz w:val="24"/>
          <w:szCs w:val="24"/>
        </w:rPr>
        <w:t>Pzp</w:t>
      </w:r>
      <w:proofErr w:type="spellEnd"/>
      <w:r w:rsidRPr="00DA2BEA">
        <w:rPr>
          <w:rFonts w:ascii="Times New Roman" w:eastAsia="Calibri" w:hAnsi="Times New Roman" w:cs="Times New Roman"/>
          <w:sz w:val="24"/>
          <w:szCs w:val="24"/>
        </w:rPr>
        <w:t>, wystawionej nie wcześniej niż 6-miesięcy przed datą złożenia.</w:t>
      </w:r>
    </w:p>
    <w:p w14:paraId="39822D4D" w14:textId="355D457D" w:rsidR="007C575E" w:rsidRPr="00DA2BEA" w:rsidRDefault="00FB5203" w:rsidP="00DA2BEA">
      <w:pPr>
        <w:pStyle w:val="Akapitzlist"/>
        <w:numPr>
          <w:ilvl w:val="1"/>
          <w:numId w:val="18"/>
        </w:numPr>
        <w:tabs>
          <w:tab w:val="left" w:pos="1276"/>
        </w:tabs>
        <w:spacing w:after="0" w:line="240" w:lineRule="auto"/>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A2BEA">
        <w:rPr>
          <w:rFonts w:ascii="Times New Roman" w:eastAsia="Calibri" w:hAnsi="Times New Roman" w:cs="Times New Roman"/>
          <w:b/>
          <w:bCs/>
          <w:sz w:val="24"/>
          <w:szCs w:val="24"/>
        </w:rPr>
        <w:t xml:space="preserve">wg wzoru zawartego w Załączniku nr 5 do SWZ); </w:t>
      </w:r>
    </w:p>
    <w:p w14:paraId="4CC4B729" w14:textId="3A42FE21" w:rsidR="007C575E" w:rsidRPr="00DA2BEA" w:rsidRDefault="00FB5203" w:rsidP="00DA2BEA">
      <w:pPr>
        <w:pStyle w:val="Akapitzlist"/>
        <w:numPr>
          <w:ilvl w:val="1"/>
          <w:numId w:val="18"/>
        </w:numPr>
        <w:tabs>
          <w:tab w:val="left" w:pos="851"/>
        </w:tabs>
        <w:spacing w:after="0" w:line="240" w:lineRule="auto"/>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 xml:space="preserve">dokumentu potwierdzającego, że wykonawca jest ubezpieczony od odpowiedzialności cywilnej w zakresie prowadzonej działalności związanej z przedmiotem zamówienia o wartości co najmniej </w:t>
      </w:r>
      <w:r w:rsidR="00BC722E" w:rsidRPr="00DA2BEA">
        <w:rPr>
          <w:rFonts w:ascii="Times New Roman" w:eastAsia="Calibri" w:hAnsi="Times New Roman" w:cs="Times New Roman"/>
          <w:sz w:val="24"/>
          <w:szCs w:val="24"/>
        </w:rPr>
        <w:t xml:space="preserve">1 000 </w:t>
      </w:r>
      <w:r w:rsidRPr="00DA2BEA">
        <w:rPr>
          <w:rFonts w:ascii="Times New Roman" w:eastAsia="Calibri" w:hAnsi="Times New Roman" w:cs="Times New Roman"/>
          <w:sz w:val="24"/>
          <w:szCs w:val="24"/>
        </w:rPr>
        <w:t>000,00 zł;</w:t>
      </w:r>
    </w:p>
    <w:p w14:paraId="03D20987" w14:textId="184FEF68" w:rsidR="007C575E" w:rsidRPr="00DA2BEA" w:rsidRDefault="00FB5203" w:rsidP="00DA2BEA">
      <w:pPr>
        <w:pStyle w:val="Akapitzlist"/>
        <w:numPr>
          <w:ilvl w:val="1"/>
          <w:numId w:val="18"/>
        </w:numPr>
        <w:tabs>
          <w:tab w:val="left" w:pos="851"/>
        </w:tabs>
        <w:spacing w:after="0" w:line="240" w:lineRule="auto"/>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 xml:space="preserve">wykaz dostaw wykonanych, a w przypadku świadczeń powtarzających się lub ciągłych również wykonywanych, w okresie ostatnich 3 lat, a jeżeli okres prowadzenia działalności jest </w:t>
      </w:r>
      <w:r w:rsidRPr="00DA2BEA">
        <w:rPr>
          <w:rFonts w:ascii="Times New Roman" w:eastAsia="Calibri" w:hAnsi="Times New Roman" w:cs="Times New Roman"/>
          <w:sz w:val="24"/>
          <w:szCs w:val="24"/>
        </w:rPr>
        <w:lastRenderedPageBreak/>
        <w:t xml:space="preserve">krótszy - w tym okresie, wraz z podaniem ich przedmiotu, wartości,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DA2BEA">
        <w:rPr>
          <w:rFonts w:ascii="Times New Roman" w:eastAsia="Calibri" w:hAnsi="Times New Roman" w:cs="Times New Roman"/>
          <w:b/>
          <w:sz w:val="24"/>
          <w:szCs w:val="24"/>
        </w:rPr>
        <w:t>(wzór – załącznik nr 4 do SWZ);</w:t>
      </w:r>
    </w:p>
    <w:p w14:paraId="32295900" w14:textId="083D0DD4" w:rsidR="00DA2BEA" w:rsidRPr="00DA2BEA" w:rsidRDefault="00FB5203" w:rsidP="00DA2BEA">
      <w:pPr>
        <w:pStyle w:val="Akapitzlist"/>
        <w:numPr>
          <w:ilvl w:val="1"/>
          <w:numId w:val="18"/>
        </w:numPr>
        <w:tabs>
          <w:tab w:val="left" w:pos="851"/>
        </w:tabs>
        <w:spacing w:after="0" w:line="240" w:lineRule="auto"/>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kopię aktualnej koncesję na obrót paliwami ciekłymi – jeżeli dokument wystawiono jako dokument elektroniczny, to należy przekazać ten dokument, a jeżeli dokument został wystawiony w formie papierowej należy przekazać jego cyfrowe odwzorowanie potwierdzone kwalifikowalnym podpisem elektronicznym</w:t>
      </w:r>
      <w:r w:rsidR="00DA2BEA" w:rsidRPr="00DA2BEA">
        <w:rPr>
          <w:rFonts w:ascii="Times New Roman" w:eastAsia="Calibri" w:hAnsi="Times New Roman" w:cs="Times New Roman"/>
          <w:sz w:val="24"/>
          <w:szCs w:val="24"/>
        </w:rPr>
        <w:t>;</w:t>
      </w:r>
    </w:p>
    <w:p w14:paraId="073D2D81" w14:textId="6D6D9E41" w:rsidR="00DA2BEA" w:rsidRPr="00DA2BEA" w:rsidRDefault="00DA2BEA" w:rsidP="00DA2BEA">
      <w:pPr>
        <w:pStyle w:val="Akapitzlist"/>
        <w:numPr>
          <w:ilvl w:val="1"/>
          <w:numId w:val="18"/>
        </w:numPr>
        <w:tabs>
          <w:tab w:val="left" w:pos="851"/>
        </w:tabs>
        <w:spacing w:after="0" w:line="240" w:lineRule="auto"/>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 xml:space="preserve">odpisu lub informacji z KRS lub z </w:t>
      </w:r>
      <w:proofErr w:type="spellStart"/>
      <w:r w:rsidRPr="00DA2BEA">
        <w:rPr>
          <w:rFonts w:ascii="Times New Roman" w:eastAsia="Calibri" w:hAnsi="Times New Roman" w:cs="Times New Roman"/>
          <w:sz w:val="24"/>
          <w:szCs w:val="24"/>
        </w:rPr>
        <w:t>CEiDG,w</w:t>
      </w:r>
      <w:proofErr w:type="spellEnd"/>
      <w:r w:rsidRPr="00DA2BEA">
        <w:rPr>
          <w:rFonts w:ascii="Times New Roman" w:eastAsia="Calibri" w:hAnsi="Times New Roman" w:cs="Times New Roman"/>
          <w:sz w:val="24"/>
          <w:szCs w:val="24"/>
        </w:rPr>
        <w:t xml:space="preserve"> zakresie art.109 ust.1 pkt 4 </w:t>
      </w:r>
      <w:proofErr w:type="spellStart"/>
      <w:r w:rsidRPr="00DA2BEA">
        <w:rPr>
          <w:rFonts w:ascii="Times New Roman" w:eastAsia="Calibri" w:hAnsi="Times New Roman" w:cs="Times New Roman"/>
          <w:sz w:val="24"/>
          <w:szCs w:val="24"/>
        </w:rPr>
        <w:t>PZP,sporządzonych</w:t>
      </w:r>
      <w:proofErr w:type="spellEnd"/>
      <w:r w:rsidRPr="00DA2BEA">
        <w:rPr>
          <w:rFonts w:ascii="Times New Roman" w:eastAsia="Calibri" w:hAnsi="Times New Roman" w:cs="Times New Roman"/>
          <w:sz w:val="24"/>
          <w:szCs w:val="24"/>
        </w:rPr>
        <w:t xml:space="preserve"> nie wcześniej niż 3 miesiące przed jej złożeniem, jeżeli odrębne przepisy wymagają wpisu do rejestru lub ewidencji;</w:t>
      </w:r>
    </w:p>
    <w:p w14:paraId="69C2B839" w14:textId="11538B89" w:rsidR="0008616B" w:rsidRDefault="0064381A" w:rsidP="00DA2BEA">
      <w:pPr>
        <w:tabs>
          <w:tab w:val="left" w:pos="851"/>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A2BEA" w:rsidRPr="00DA2BEA">
        <w:rPr>
          <w:rFonts w:ascii="Times New Roman" w:eastAsia="Calibri" w:hAnsi="Times New Roman" w:cs="Times New Roman"/>
          <w:sz w:val="24"/>
          <w:szCs w:val="24"/>
        </w:rPr>
        <w:t xml:space="preserve">. Dokumenty wskazane w pkt </w:t>
      </w:r>
      <w:r w:rsidR="00DA2BEA">
        <w:rPr>
          <w:rFonts w:ascii="Times New Roman" w:eastAsia="Calibri" w:hAnsi="Times New Roman" w:cs="Times New Roman"/>
          <w:sz w:val="24"/>
          <w:szCs w:val="24"/>
        </w:rPr>
        <w:t>2</w:t>
      </w:r>
      <w:r w:rsidR="00DA2BEA" w:rsidRPr="00DA2BEA">
        <w:rPr>
          <w:rFonts w:ascii="Times New Roman" w:eastAsia="Calibri" w:hAnsi="Times New Roman" w:cs="Times New Roman"/>
          <w:sz w:val="24"/>
          <w:szCs w:val="24"/>
        </w:rPr>
        <w:t xml:space="preserve">.1, </w:t>
      </w:r>
      <w:r w:rsidR="00DA2BEA">
        <w:rPr>
          <w:rFonts w:ascii="Times New Roman" w:eastAsia="Calibri" w:hAnsi="Times New Roman" w:cs="Times New Roman"/>
          <w:sz w:val="24"/>
          <w:szCs w:val="24"/>
        </w:rPr>
        <w:t>2</w:t>
      </w:r>
      <w:r w:rsidR="00DA2BEA" w:rsidRPr="00DA2BEA">
        <w:rPr>
          <w:rFonts w:ascii="Times New Roman" w:eastAsia="Calibri" w:hAnsi="Times New Roman" w:cs="Times New Roman"/>
          <w:sz w:val="24"/>
          <w:szCs w:val="24"/>
        </w:rPr>
        <w:t xml:space="preserve">.2, </w:t>
      </w:r>
      <w:r w:rsidR="00DA2BEA">
        <w:rPr>
          <w:rFonts w:ascii="Times New Roman" w:eastAsia="Calibri" w:hAnsi="Times New Roman" w:cs="Times New Roman"/>
          <w:sz w:val="24"/>
          <w:szCs w:val="24"/>
        </w:rPr>
        <w:t>2</w:t>
      </w:r>
      <w:r w:rsidR="00DA2BEA" w:rsidRPr="00DA2BEA">
        <w:rPr>
          <w:rFonts w:ascii="Times New Roman" w:eastAsia="Calibri" w:hAnsi="Times New Roman" w:cs="Times New Roman"/>
          <w:sz w:val="24"/>
          <w:szCs w:val="24"/>
        </w:rPr>
        <w:t xml:space="preserve">.3, </w:t>
      </w:r>
      <w:r w:rsidR="00DA2BEA">
        <w:rPr>
          <w:rFonts w:ascii="Times New Roman" w:eastAsia="Calibri" w:hAnsi="Times New Roman" w:cs="Times New Roman"/>
          <w:sz w:val="24"/>
          <w:szCs w:val="24"/>
        </w:rPr>
        <w:t>2</w:t>
      </w:r>
      <w:r w:rsidR="00DA2BEA" w:rsidRPr="00DA2BEA">
        <w:rPr>
          <w:rFonts w:ascii="Times New Roman" w:eastAsia="Calibri" w:hAnsi="Times New Roman" w:cs="Times New Roman"/>
          <w:sz w:val="24"/>
          <w:szCs w:val="24"/>
        </w:rPr>
        <w:t xml:space="preserve">.6 oraz </w:t>
      </w:r>
      <w:r w:rsidR="00DA2BEA">
        <w:rPr>
          <w:rFonts w:ascii="Times New Roman" w:eastAsia="Calibri" w:hAnsi="Times New Roman" w:cs="Times New Roman"/>
          <w:sz w:val="24"/>
          <w:szCs w:val="24"/>
        </w:rPr>
        <w:t>2</w:t>
      </w:r>
      <w:r w:rsidR="00DA2BEA" w:rsidRPr="00DA2BEA">
        <w:rPr>
          <w:rFonts w:ascii="Times New Roman" w:eastAsia="Calibri" w:hAnsi="Times New Roman" w:cs="Times New Roman"/>
          <w:sz w:val="24"/>
          <w:szCs w:val="24"/>
        </w:rPr>
        <w:t>.7 należy złożyć odrębnie dla każdego wykonawcy wspólnie ubiegającego się o udzielenie zamówienia. Natomiast dokumenty wskazane w pozostałych punktach wykonawcy składają wspólnie.</w:t>
      </w:r>
    </w:p>
    <w:p w14:paraId="51076DA0" w14:textId="65C80A87" w:rsidR="00DA2BEA" w:rsidRPr="00DA2BEA" w:rsidRDefault="0064381A" w:rsidP="00DA2BEA">
      <w:pPr>
        <w:tabs>
          <w:tab w:val="left" w:pos="851"/>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A2BEA" w:rsidRPr="00DA2BEA">
        <w:rPr>
          <w:rFonts w:ascii="Times New Roman" w:eastAsia="Calibri" w:hAnsi="Times New Roman" w:cs="Times New Roman"/>
          <w:sz w:val="24"/>
          <w:szCs w:val="24"/>
        </w:rPr>
        <w:t>. Jeżeli wykonawca</w:t>
      </w:r>
      <w:r w:rsidR="0008616B">
        <w:rPr>
          <w:rFonts w:ascii="Times New Roman" w:eastAsia="Calibri" w:hAnsi="Times New Roman" w:cs="Times New Roman"/>
          <w:sz w:val="24"/>
          <w:szCs w:val="24"/>
        </w:rPr>
        <w:t xml:space="preserve"> lub osoba której dokument dotyczy</w:t>
      </w:r>
      <w:r w:rsidR="00DA2BEA" w:rsidRPr="00DA2BEA">
        <w:rPr>
          <w:rFonts w:ascii="Times New Roman" w:eastAsia="Calibri" w:hAnsi="Times New Roman" w:cs="Times New Roman"/>
          <w:sz w:val="24"/>
          <w:szCs w:val="24"/>
        </w:rPr>
        <w:t xml:space="preserve"> ma siedzibę lub miejsce zamieszkania poza terytorium Rzeczypospolitej Polskiej, zamiast dokumentów, o których mowa w:</w:t>
      </w:r>
    </w:p>
    <w:p w14:paraId="1AF67B8E" w14:textId="54CCB1A7" w:rsidR="00DA2BEA" w:rsidRPr="00DA2BEA" w:rsidRDefault="00DA2BEA" w:rsidP="0008616B">
      <w:pPr>
        <w:tabs>
          <w:tab w:val="left" w:pos="851"/>
        </w:tabs>
        <w:spacing w:after="0" w:line="240" w:lineRule="auto"/>
        <w:ind w:left="1440"/>
        <w:contextualSpacing/>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 xml:space="preserve">a) pkt </w:t>
      </w:r>
      <w:r w:rsidR="0008616B">
        <w:rPr>
          <w:rFonts w:ascii="Times New Roman" w:eastAsia="Calibri" w:hAnsi="Times New Roman" w:cs="Times New Roman"/>
          <w:sz w:val="24"/>
          <w:szCs w:val="24"/>
        </w:rPr>
        <w:t>2</w:t>
      </w:r>
      <w:r w:rsidRPr="00DA2BEA">
        <w:rPr>
          <w:rFonts w:ascii="Times New Roman" w:eastAsia="Calibri" w:hAnsi="Times New Roman" w:cs="Times New Roman"/>
          <w:sz w:val="24"/>
          <w:szCs w:val="24"/>
        </w:rPr>
        <w:t>.1. powyżej - składa informację z odpowiedniego rejestru, takiego jak rejestr sądowy, albo w przypadku braku takiego rejestru, inny równoważny dokument wydany przez właściwy organ sądowy lub administracyjny</w:t>
      </w:r>
      <w:r w:rsidR="0008616B">
        <w:rPr>
          <w:rFonts w:ascii="Times New Roman" w:eastAsia="Calibri" w:hAnsi="Times New Roman" w:cs="Times New Roman"/>
          <w:sz w:val="24"/>
          <w:szCs w:val="24"/>
        </w:rPr>
        <w:t xml:space="preserve"> </w:t>
      </w:r>
      <w:r w:rsidRPr="00DA2BEA">
        <w:rPr>
          <w:rFonts w:ascii="Times New Roman" w:eastAsia="Calibri" w:hAnsi="Times New Roman" w:cs="Times New Roman"/>
          <w:sz w:val="24"/>
          <w:szCs w:val="24"/>
        </w:rPr>
        <w:t xml:space="preserve">kraju, w którym wykonawca </w:t>
      </w:r>
      <w:r w:rsidR="0008616B">
        <w:rPr>
          <w:rFonts w:ascii="Times New Roman" w:eastAsia="Calibri" w:hAnsi="Times New Roman" w:cs="Times New Roman"/>
          <w:sz w:val="24"/>
          <w:szCs w:val="24"/>
        </w:rPr>
        <w:t xml:space="preserve">lub osoba składająca dokument </w:t>
      </w:r>
      <w:r w:rsidRPr="00DA2BEA">
        <w:rPr>
          <w:rFonts w:ascii="Times New Roman" w:eastAsia="Calibri" w:hAnsi="Times New Roman" w:cs="Times New Roman"/>
          <w:sz w:val="24"/>
          <w:szCs w:val="24"/>
        </w:rPr>
        <w:t>ma siedzibę lub miejsce zamieszkania, w zakresie, o którym mowa w pkt 1.1 powyżej.</w:t>
      </w:r>
    </w:p>
    <w:p w14:paraId="344928A5" w14:textId="3255A191" w:rsidR="008D20C8" w:rsidRDefault="00DA2BEA" w:rsidP="008D20C8">
      <w:pPr>
        <w:tabs>
          <w:tab w:val="left" w:pos="851"/>
        </w:tabs>
        <w:spacing w:after="0" w:line="240" w:lineRule="auto"/>
        <w:ind w:left="1416"/>
        <w:contextualSpacing/>
        <w:jc w:val="both"/>
        <w:rPr>
          <w:rFonts w:ascii="Times New Roman" w:eastAsia="Calibri" w:hAnsi="Times New Roman" w:cs="Times New Roman"/>
          <w:sz w:val="24"/>
          <w:szCs w:val="24"/>
        </w:rPr>
      </w:pPr>
      <w:r w:rsidRPr="00DA2BEA">
        <w:rPr>
          <w:rFonts w:ascii="Times New Roman" w:eastAsia="Calibri" w:hAnsi="Times New Roman" w:cs="Times New Roman"/>
          <w:sz w:val="24"/>
          <w:szCs w:val="24"/>
        </w:rPr>
        <w:t xml:space="preserve">b) w pkt </w:t>
      </w:r>
      <w:r w:rsidR="0008616B">
        <w:rPr>
          <w:rFonts w:ascii="Times New Roman" w:eastAsia="Calibri" w:hAnsi="Times New Roman" w:cs="Times New Roman"/>
          <w:sz w:val="24"/>
          <w:szCs w:val="24"/>
        </w:rPr>
        <w:t>2</w:t>
      </w:r>
      <w:r w:rsidRPr="00DA2BEA">
        <w:rPr>
          <w:rFonts w:ascii="Times New Roman" w:eastAsia="Calibri" w:hAnsi="Times New Roman" w:cs="Times New Roman"/>
          <w:sz w:val="24"/>
          <w:szCs w:val="24"/>
        </w:rPr>
        <w:t xml:space="preserve">.7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8D20C8">
        <w:rPr>
          <w:rFonts w:ascii="Times New Roman" w:eastAsia="Calibri" w:hAnsi="Times New Roman" w:cs="Times New Roman"/>
          <w:sz w:val="24"/>
          <w:szCs w:val="24"/>
        </w:rPr>
        <w:t>miejsca wszczęcia tej procedur.</w:t>
      </w:r>
    </w:p>
    <w:p w14:paraId="2E0CE0D1" w14:textId="77777777" w:rsidR="008665F6" w:rsidRPr="00FB5203" w:rsidRDefault="008665F6" w:rsidP="008665F6">
      <w:pPr>
        <w:tabs>
          <w:tab w:val="left" w:pos="851"/>
        </w:tabs>
        <w:spacing w:after="0" w:line="240" w:lineRule="auto"/>
        <w:ind w:left="1276"/>
        <w:contextualSpacing/>
        <w:jc w:val="both"/>
        <w:rPr>
          <w:rFonts w:ascii="Times New Roman" w:eastAsia="Calibri" w:hAnsi="Times New Roman" w:cs="Times New Roman"/>
          <w:sz w:val="24"/>
          <w:szCs w:val="24"/>
        </w:rPr>
      </w:pPr>
    </w:p>
    <w:p w14:paraId="4BF13298" w14:textId="77777777" w:rsidR="008665F6" w:rsidRPr="008665F6" w:rsidRDefault="008665F6">
      <w:pPr>
        <w:pStyle w:val="Akapitzlist"/>
        <w:numPr>
          <w:ilvl w:val="0"/>
          <w:numId w:val="37"/>
        </w:numPr>
        <w:spacing w:after="0" w:line="240" w:lineRule="auto"/>
        <w:ind w:left="1276" w:hanging="709"/>
        <w:jc w:val="both"/>
        <w:rPr>
          <w:rFonts w:ascii="Times New Roman" w:hAnsi="Times New Roman" w:cs="Times New Roman"/>
          <w:b/>
          <w:bCs/>
          <w:sz w:val="24"/>
          <w:szCs w:val="24"/>
        </w:rPr>
      </w:pPr>
      <w:r w:rsidRPr="008665F6">
        <w:rPr>
          <w:rFonts w:ascii="Times New Roman" w:hAnsi="Times New Roman" w:cs="Times New Roman"/>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F2ED8D7" w14:textId="77777777" w:rsidR="008665F6" w:rsidRPr="00935E46" w:rsidRDefault="008665F6" w:rsidP="008665F6">
      <w:pPr>
        <w:spacing w:after="0" w:line="240" w:lineRule="auto"/>
        <w:ind w:left="886" w:hanging="567"/>
        <w:jc w:val="both"/>
        <w:rPr>
          <w:rFonts w:ascii="Times New Roman" w:hAnsi="Times New Roman" w:cs="Times New Roman"/>
          <w:sz w:val="24"/>
          <w:szCs w:val="24"/>
        </w:rPr>
      </w:pPr>
    </w:p>
    <w:p w14:paraId="21EEC51E"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Komunikacja między zamawiającym, a wykonawcami w niniejszym </w:t>
      </w:r>
      <w:r>
        <w:rPr>
          <w:rFonts w:ascii="Times New Roman" w:hAnsi="Times New Roman" w:cs="Times New Roman"/>
          <w:sz w:val="24"/>
          <w:szCs w:val="24"/>
        </w:rPr>
        <w:br/>
      </w:r>
      <w:r w:rsidRPr="008665F6">
        <w:rPr>
          <w:rFonts w:ascii="Times New Roman" w:hAnsi="Times New Roman" w:cs="Times New Roman"/>
          <w:sz w:val="24"/>
          <w:szCs w:val="24"/>
        </w:rPr>
        <w:t xml:space="preserve">postępowaniu odbywa się przy użyciu środków komunikacji elektronicznej, tj. </w:t>
      </w:r>
      <w:r>
        <w:rPr>
          <w:rFonts w:ascii="Times New Roman" w:hAnsi="Times New Roman" w:cs="Times New Roman"/>
          <w:sz w:val="24"/>
          <w:szCs w:val="24"/>
        </w:rPr>
        <w:br/>
      </w:r>
      <w:r w:rsidRPr="008665F6">
        <w:rPr>
          <w:rFonts w:ascii="Times New Roman" w:hAnsi="Times New Roman" w:cs="Times New Roman"/>
          <w:sz w:val="24"/>
          <w:szCs w:val="24"/>
        </w:rPr>
        <w:t xml:space="preserve">za pośrednictwem platformazakupowa.pl „Open </w:t>
      </w:r>
      <w:proofErr w:type="spellStart"/>
      <w:r w:rsidRPr="008665F6">
        <w:rPr>
          <w:rFonts w:ascii="Times New Roman" w:hAnsi="Times New Roman" w:cs="Times New Roman"/>
          <w:sz w:val="24"/>
          <w:szCs w:val="24"/>
        </w:rPr>
        <w:t>Nexus</w:t>
      </w:r>
      <w:proofErr w:type="spellEnd"/>
      <w:r w:rsidRPr="008665F6">
        <w:rPr>
          <w:rFonts w:ascii="Times New Roman" w:hAnsi="Times New Roman" w:cs="Times New Roman"/>
          <w:sz w:val="24"/>
          <w:szCs w:val="24"/>
        </w:rPr>
        <w:t>” pod adresem</w:t>
      </w:r>
      <w:r w:rsidRPr="008665F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34" w:history="1">
        <w:r w:rsidRPr="00DD4D69">
          <w:rPr>
            <w:rStyle w:val="Hipercze"/>
            <w:rFonts w:ascii="Times New Roman" w:eastAsia="Calibri" w:hAnsi="Times New Roman" w:cs="Times New Roman"/>
            <w:sz w:val="24"/>
            <w:szCs w:val="24"/>
          </w:rPr>
          <w:t>https://platformazakupowa.pl/pn/ka_swinoujscie</w:t>
        </w:r>
      </w:hyperlink>
      <w:r w:rsidRPr="008665F6">
        <w:rPr>
          <w:rFonts w:ascii="Times New Roman" w:hAnsi="Times New Roman" w:cs="Times New Roman"/>
          <w:sz w:val="24"/>
          <w:szCs w:val="24"/>
        </w:rPr>
        <w:t xml:space="preserve"> (dalej jako „Platforma”), chyba że w niniejszej SWZ postanowiono inaczej.</w:t>
      </w:r>
    </w:p>
    <w:p w14:paraId="2A443742"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Rejestracja na Platformie, w tym złożenie oferty, wymaga założenia konta użytkownika. W celu założenia konta użytkownika konieczne jest posiadanie przez użytkownika aktywnego konta poczty elektronicznej (e-mail).</w:t>
      </w:r>
    </w:p>
    <w:p w14:paraId="76C6E632" w14:textId="77777777" w:rsidR="008665F6" w:rsidRP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Wymagania techniczne i organizacyjne korzystania z Platformy określa regulamin Platformy (dostępny pod adresem: </w:t>
      </w:r>
      <w:hyperlink r:id="rId35" w:history="1">
        <w:r w:rsidRPr="008665F6">
          <w:rPr>
            <w:rStyle w:val="Hipercze"/>
            <w:rFonts w:ascii="Times New Roman" w:hAnsi="Times New Roman" w:cs="Times New Roman"/>
            <w:sz w:val="24"/>
            <w:szCs w:val="24"/>
          </w:rPr>
          <w:t>https://platformazakupowa.pl/strona/1-regulamin</w:t>
        </w:r>
      </w:hyperlink>
      <w:r w:rsidRPr="008665F6">
        <w:rPr>
          <w:rFonts w:ascii="Times New Roman" w:hAnsi="Times New Roman" w:cs="Times New Roman"/>
          <w:sz w:val="24"/>
          <w:szCs w:val="24"/>
        </w:rPr>
        <w:t xml:space="preserve">) oraz instrukcje dla wykonawców (dostępne pod adresem: </w:t>
      </w:r>
      <w:hyperlink r:id="rId36" w:history="1">
        <w:r w:rsidRPr="008665F6">
          <w:rPr>
            <w:rStyle w:val="Hipercze"/>
            <w:rFonts w:ascii="Times New Roman" w:hAnsi="Times New Roman" w:cs="Times New Roman"/>
            <w:sz w:val="24"/>
            <w:szCs w:val="24"/>
          </w:rPr>
          <w:t>https://platformazakupowa.pl/strona/45-instrukcje</w:t>
        </w:r>
      </w:hyperlink>
      <w:r w:rsidRPr="008665F6">
        <w:rPr>
          <w:rFonts w:ascii="Times New Roman" w:hAnsi="Times New Roman" w:cs="Times New Roman"/>
          <w:sz w:val="24"/>
          <w:szCs w:val="24"/>
        </w:rPr>
        <w:t xml:space="preserve">). </w:t>
      </w:r>
      <w:r w:rsidRPr="008665F6">
        <w:rPr>
          <w:rFonts w:ascii="Times New Roman" w:hAnsi="Times New Roman" w:cs="Times New Roman"/>
          <w:color w:val="000000"/>
          <w:sz w:val="24"/>
          <w:szCs w:val="24"/>
        </w:rPr>
        <w:t>Wykonawca przystępując do postępowania o udzielenie zamówienia publicznego, akceptuje warunki korzystania z Platformy, określone w Regulaminie oraz uznaje go za wiążący.</w:t>
      </w:r>
    </w:p>
    <w:p w14:paraId="518C8C76"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Ilekroć w SWZ lub w przepisach o zamówieniach publicznych mowa jest o stronie internetowej prowadzonego postępowania należy przez to rozumieć także Platformę.</w:t>
      </w:r>
    </w:p>
    <w:p w14:paraId="1F7B5E0D"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Komunikacja elektroniczna w postępowaniu, a w szczególności składanie dokumentów, oświadczeń, wniosków, zawiadomień, zapytań oraz przekazywanie informacji odbywa się elektronicznie za pośrednictwem Platformy i formularza „Wyślij wiadomość”. Komunikacja za pośrednictwem formularza „Wyślij wiadomość” nie dotyczy składania ofert, gdyż wiadomości nie są szyfrowane. 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3496B81"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Zamawiający będzie przekazywał wykonawcom informacje w formie elektronicznej za pośrednictwem Platformy. </w:t>
      </w:r>
    </w:p>
    <w:p w14:paraId="65E56DAD"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Wykonawca jako podmiot profesjonalny ma obowiązek sprawdzania komunikatów </w:t>
      </w:r>
      <w:r w:rsidRPr="008665F6">
        <w:rPr>
          <w:rFonts w:ascii="Times New Roman" w:hAnsi="Times New Roman" w:cs="Times New Roman"/>
          <w:sz w:val="24"/>
          <w:szCs w:val="24"/>
        </w:rPr>
        <w:br/>
        <w:t>i wiadomości bezpośrednio na Platformie przesłanych przez zamawiającego, gdyż system powiadomień może ulec awarii lub powiadomienie może trafić do folderu SPAM.</w:t>
      </w:r>
    </w:p>
    <w:p w14:paraId="1123FF0D" w14:textId="07FBD8FA"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Wiadomości przekazywane drogą elektroniczną powinny w sposób jednoznaczny wskazywać nr niniejszego postępowania tj. </w:t>
      </w:r>
      <w:r w:rsidRPr="008665F6">
        <w:rPr>
          <w:rFonts w:ascii="Times New Roman" w:hAnsi="Times New Roman" w:cs="Times New Roman"/>
          <w:b/>
          <w:bCs/>
          <w:sz w:val="24"/>
          <w:szCs w:val="24"/>
        </w:rPr>
        <w:t>KA/ZP/</w:t>
      </w:r>
      <w:r w:rsidR="00B77E12">
        <w:rPr>
          <w:rFonts w:ascii="Times New Roman" w:hAnsi="Times New Roman" w:cs="Times New Roman"/>
          <w:b/>
          <w:bCs/>
          <w:sz w:val="24"/>
          <w:szCs w:val="24"/>
        </w:rPr>
        <w:t>1/10/</w:t>
      </w:r>
      <w:r w:rsidRPr="008665F6">
        <w:rPr>
          <w:rFonts w:ascii="Times New Roman" w:hAnsi="Times New Roman" w:cs="Times New Roman"/>
          <w:b/>
          <w:bCs/>
          <w:sz w:val="24"/>
          <w:szCs w:val="24"/>
        </w:rPr>
        <w:t>202</w:t>
      </w:r>
      <w:r>
        <w:rPr>
          <w:rFonts w:ascii="Times New Roman" w:hAnsi="Times New Roman" w:cs="Times New Roman"/>
          <w:b/>
          <w:bCs/>
          <w:sz w:val="24"/>
          <w:szCs w:val="24"/>
        </w:rPr>
        <w:t>3</w:t>
      </w:r>
      <w:r w:rsidRPr="008665F6">
        <w:rPr>
          <w:rFonts w:ascii="Times New Roman" w:hAnsi="Times New Roman" w:cs="Times New Roman"/>
          <w:sz w:val="24"/>
          <w:szCs w:val="24"/>
        </w:rPr>
        <w:t xml:space="preserve"> oraz dane identyfikujące wykonawcę.</w:t>
      </w:r>
    </w:p>
    <w:p w14:paraId="017B18E8"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W sprawach merytorycznych związanych z danym postępowaniem Zamawiający przewiduje możliwość porozumiewania się wyłącznie drogą elektroniczną, poprzez wykorzystanie na Platformie przycisku: </w:t>
      </w:r>
      <w:r w:rsidRPr="008665F6">
        <w:rPr>
          <w:rFonts w:ascii="Times New Roman" w:hAnsi="Times New Roman" w:cs="Times New Roman"/>
          <w:i/>
          <w:iCs/>
          <w:sz w:val="24"/>
          <w:szCs w:val="24"/>
        </w:rPr>
        <w:t>Wiadomości</w:t>
      </w:r>
      <w:r w:rsidRPr="008665F6">
        <w:rPr>
          <w:rFonts w:ascii="Times New Roman" w:hAnsi="Times New Roman" w:cs="Times New Roman"/>
          <w:sz w:val="24"/>
          <w:szCs w:val="24"/>
        </w:rPr>
        <w:t xml:space="preserve">. </w:t>
      </w:r>
    </w:p>
    <w:p w14:paraId="376CE525"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W sprawach technicznych związanych z obsługą Platformy należy korzystać z pomocy Centrum Wsparcia Klienta, które udzieli wszelkich informacji związanych z procesem składania ofert, rejestracji czy innych aspektów technicznych Platformy. Centrum Wsparcia Klienta dostępne codziennie od poniedziałku do piątku w godz. od 7.00 do 17.00 pod nr tel. 22 101 02 02. </w:t>
      </w:r>
    </w:p>
    <w:p w14:paraId="5BDCE9B0" w14:textId="77777777" w:rsidR="008665F6"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 xml:space="preserve">W sytuacjach awaryjnych np. w przypadku braku działania Platformy, Zamawiający może również komunikować się z Wykonawcami za pomocą poczty elektronicznej. </w:t>
      </w:r>
    </w:p>
    <w:p w14:paraId="1854005C" w14:textId="77777777" w:rsidR="008665F6" w:rsidRPr="0090710F"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8665F6">
        <w:rPr>
          <w:rFonts w:ascii="Times New Roman" w:hAnsi="Times New Roman" w:cs="Times New Roman"/>
          <w:sz w:val="24"/>
          <w:szCs w:val="24"/>
        </w:rPr>
        <w:t>Postępowanie odbywa się w języku polskim, w związku z czym wszelkie pisma, dokumenty, oświadczenia itp. składane w trakcie postępowania między Zamawiającym</w:t>
      </w:r>
      <w:r>
        <w:rPr>
          <w:rFonts w:ascii="Times New Roman" w:hAnsi="Times New Roman" w:cs="Times New Roman"/>
          <w:sz w:val="24"/>
          <w:szCs w:val="24"/>
        </w:rPr>
        <w:t xml:space="preserve"> </w:t>
      </w:r>
      <w:r w:rsidRPr="0090710F">
        <w:rPr>
          <w:rFonts w:ascii="Times New Roman" w:hAnsi="Times New Roman" w:cs="Times New Roman"/>
          <w:sz w:val="24"/>
          <w:szCs w:val="24"/>
        </w:rPr>
        <w:t xml:space="preserve">a wykonawcami muszą być sporządzone w języku polskim. </w:t>
      </w:r>
    </w:p>
    <w:p w14:paraId="10829E19" w14:textId="77777777" w:rsidR="0090710F" w:rsidRPr="0090710F"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90710F">
        <w:rPr>
          <w:rFonts w:ascii="Times New Roman" w:hAnsi="Times New Roman" w:cs="Times New Roman"/>
          <w:sz w:val="24"/>
          <w:szCs w:val="24"/>
        </w:rPr>
        <w:t xml:space="preserve">Zamawiający nie przewiduje zwoływania zebrania wykonawców. </w:t>
      </w:r>
    </w:p>
    <w:p w14:paraId="57EEBDB7" w14:textId="77777777" w:rsidR="0090710F" w:rsidRPr="0090710F" w:rsidRDefault="008665F6">
      <w:pPr>
        <w:pStyle w:val="Akapitzlist"/>
        <w:numPr>
          <w:ilvl w:val="0"/>
          <w:numId w:val="38"/>
        </w:numPr>
        <w:tabs>
          <w:tab w:val="left" w:pos="851"/>
          <w:tab w:val="left" w:pos="1276"/>
        </w:tabs>
        <w:spacing w:after="0" w:line="240" w:lineRule="auto"/>
        <w:ind w:left="1276" w:hanging="567"/>
        <w:jc w:val="both"/>
        <w:rPr>
          <w:rFonts w:ascii="Times New Roman" w:hAnsi="Times New Roman" w:cs="Times New Roman"/>
          <w:sz w:val="24"/>
          <w:szCs w:val="24"/>
        </w:rPr>
      </w:pPr>
      <w:r w:rsidRPr="0090710F">
        <w:rPr>
          <w:rFonts w:ascii="Times New Roman" w:hAnsi="Times New Roman" w:cs="Times New Roman"/>
          <w:sz w:val="24"/>
          <w:szCs w:val="24"/>
        </w:rPr>
        <w:t>Złożenie oferty:</w:t>
      </w:r>
    </w:p>
    <w:p w14:paraId="274D2E61" w14:textId="77777777" w:rsidR="0090710F" w:rsidRPr="0090710F" w:rsidRDefault="008665F6">
      <w:pPr>
        <w:pStyle w:val="Akapitzlist"/>
        <w:numPr>
          <w:ilvl w:val="0"/>
          <w:numId w:val="39"/>
        </w:numPr>
        <w:tabs>
          <w:tab w:val="left" w:pos="851"/>
          <w:tab w:val="left" w:pos="1276"/>
        </w:tabs>
        <w:spacing w:after="0" w:line="240" w:lineRule="auto"/>
        <w:ind w:left="1276" w:hanging="567"/>
        <w:jc w:val="both"/>
        <w:rPr>
          <w:rFonts w:ascii="Times New Roman" w:hAnsi="Times New Roman" w:cs="Times New Roman"/>
          <w:sz w:val="24"/>
          <w:szCs w:val="24"/>
        </w:rPr>
      </w:pPr>
      <w:r w:rsidRPr="0090710F">
        <w:rPr>
          <w:rFonts w:ascii="Times New Roman" w:hAnsi="Times New Roman" w:cs="Times New Roman"/>
          <w:sz w:val="24"/>
          <w:szCs w:val="24"/>
        </w:rPr>
        <w:t>Ofertę wraz z załącznikami należy złożyć za pośrednictwem Platformy  w zakładce: POSTĘPOWANIA, w części dotyczącej niniejszego postępowania.</w:t>
      </w:r>
    </w:p>
    <w:p w14:paraId="063011A4" w14:textId="0CA83329" w:rsidR="0090710F" w:rsidRPr="0090710F" w:rsidRDefault="008665F6">
      <w:pPr>
        <w:pStyle w:val="Akapitzlist"/>
        <w:numPr>
          <w:ilvl w:val="1"/>
          <w:numId w:val="39"/>
        </w:numPr>
        <w:tabs>
          <w:tab w:val="left" w:pos="851"/>
          <w:tab w:val="left" w:pos="1276"/>
        </w:tabs>
        <w:spacing w:after="0" w:line="240" w:lineRule="auto"/>
        <w:ind w:left="1276" w:hanging="567"/>
        <w:jc w:val="both"/>
        <w:rPr>
          <w:rFonts w:ascii="Times New Roman" w:hAnsi="Times New Roman" w:cs="Times New Roman"/>
          <w:sz w:val="24"/>
          <w:szCs w:val="24"/>
        </w:rPr>
      </w:pPr>
      <w:r w:rsidRPr="0090710F">
        <w:rPr>
          <w:rFonts w:ascii="Times New Roman" w:hAnsi="Times New Roman" w:cs="Times New Roman"/>
          <w:sz w:val="24"/>
          <w:szCs w:val="24"/>
        </w:rPr>
        <w:t>Po kliknięciu w tytuł postępowania nastąpi przekierowanie na Platformę, gdzie należy pobrać, wypełnić i złożyć ofertę wraz z załącznikami, postępując zgodnie z Instrukcją składania oferty dla wykonawcy, zamieszczon</w:t>
      </w:r>
      <w:r w:rsidR="0090710F" w:rsidRPr="0090710F">
        <w:rPr>
          <w:rFonts w:ascii="Times New Roman" w:hAnsi="Times New Roman" w:cs="Times New Roman"/>
          <w:sz w:val="24"/>
          <w:szCs w:val="24"/>
        </w:rPr>
        <w:t>ej</w:t>
      </w:r>
      <w:r w:rsidRPr="0090710F">
        <w:rPr>
          <w:rFonts w:ascii="Times New Roman" w:hAnsi="Times New Roman" w:cs="Times New Roman"/>
          <w:sz w:val="24"/>
          <w:szCs w:val="24"/>
        </w:rPr>
        <w:t xml:space="preserve"> na Platformie.</w:t>
      </w:r>
    </w:p>
    <w:p w14:paraId="2E8FE63B" w14:textId="77777777" w:rsidR="0090710F" w:rsidRDefault="008665F6">
      <w:pPr>
        <w:pStyle w:val="Akapitzlist"/>
        <w:numPr>
          <w:ilvl w:val="2"/>
          <w:numId w:val="39"/>
        </w:numPr>
        <w:tabs>
          <w:tab w:val="left" w:pos="851"/>
          <w:tab w:val="left" w:pos="1276"/>
        </w:tabs>
        <w:spacing w:after="0" w:line="240" w:lineRule="auto"/>
        <w:ind w:left="1276" w:hanging="567"/>
        <w:jc w:val="both"/>
        <w:rPr>
          <w:rFonts w:ascii="Times New Roman" w:hAnsi="Times New Roman" w:cs="Times New Roman"/>
          <w:i/>
          <w:iCs/>
          <w:sz w:val="24"/>
          <w:szCs w:val="24"/>
        </w:rPr>
      </w:pPr>
      <w:r w:rsidRPr="0090710F">
        <w:rPr>
          <w:rFonts w:ascii="Times New Roman" w:hAnsi="Times New Roman" w:cs="Times New Roman"/>
          <w:sz w:val="24"/>
          <w:szCs w:val="24"/>
        </w:rPr>
        <w:t xml:space="preserve">Składana oferta musi zawierać wypełnione wszystkie obowiązkowe pola oraz zawierać wymagane załączniki do oferty, które należy złożyć w formie elektronicznej </w:t>
      </w:r>
      <w:r w:rsidRPr="0090710F">
        <w:rPr>
          <w:rFonts w:ascii="Times New Roman" w:hAnsi="Times New Roman" w:cs="Times New Roman"/>
          <w:i/>
          <w:iCs/>
          <w:sz w:val="24"/>
          <w:szCs w:val="24"/>
        </w:rPr>
        <w:t>(opatrzonej kwalifikowanym podpisem elektronicznym).</w:t>
      </w:r>
    </w:p>
    <w:p w14:paraId="4E8EEB4F" w14:textId="77777777" w:rsidR="0090710F" w:rsidRPr="0090710F" w:rsidRDefault="008665F6">
      <w:pPr>
        <w:pStyle w:val="Akapitzlist"/>
        <w:numPr>
          <w:ilvl w:val="8"/>
          <w:numId w:val="39"/>
        </w:numPr>
        <w:tabs>
          <w:tab w:val="left" w:pos="851"/>
          <w:tab w:val="left" w:pos="1276"/>
        </w:tabs>
        <w:spacing w:after="0" w:line="240" w:lineRule="auto"/>
        <w:ind w:left="1276" w:hanging="567"/>
        <w:jc w:val="both"/>
        <w:rPr>
          <w:rFonts w:ascii="Times New Roman" w:hAnsi="Times New Roman" w:cs="Times New Roman"/>
          <w:i/>
          <w:iCs/>
          <w:sz w:val="24"/>
          <w:szCs w:val="24"/>
        </w:rPr>
      </w:pPr>
      <w:r w:rsidRPr="0090710F">
        <w:rPr>
          <w:rFonts w:ascii="Times New Roman" w:hAnsi="Times New Roman" w:cs="Times New Roman"/>
          <w:sz w:val="24"/>
          <w:szCs w:val="24"/>
        </w:rPr>
        <w:t>Za termin złożenia oferty uważa się termin zamieszczenia oferty na Platformie.</w:t>
      </w:r>
    </w:p>
    <w:p w14:paraId="2807DD7B" w14:textId="77777777" w:rsidR="0090710F" w:rsidRPr="0090710F" w:rsidRDefault="008665F6">
      <w:pPr>
        <w:pStyle w:val="Akapitzlist"/>
        <w:numPr>
          <w:ilvl w:val="3"/>
          <w:numId w:val="39"/>
        </w:numPr>
        <w:tabs>
          <w:tab w:val="left" w:pos="851"/>
          <w:tab w:val="left" w:pos="1276"/>
        </w:tabs>
        <w:spacing w:after="0" w:line="240" w:lineRule="auto"/>
        <w:ind w:left="1276" w:hanging="567"/>
        <w:jc w:val="both"/>
        <w:rPr>
          <w:rFonts w:ascii="Times New Roman" w:hAnsi="Times New Roman" w:cs="Times New Roman"/>
          <w:i/>
          <w:iCs/>
          <w:sz w:val="24"/>
          <w:szCs w:val="24"/>
        </w:rPr>
      </w:pPr>
      <w:r w:rsidRPr="0090710F">
        <w:rPr>
          <w:rFonts w:ascii="Times New Roman" w:hAnsi="Times New Roman" w:cs="Times New Roman"/>
          <w:sz w:val="24"/>
          <w:szCs w:val="24"/>
        </w:rPr>
        <w:t>Wszelkie informacje stanowiące tajemnicę przedsiębiorstwa w rozumieniu ustawy z dnia 16 kwietnia 1993 r. o zwalczaniu nieuczciwej konkurencji, które wykonawca zastrzeże jako tajemnicę przedsiębiorstwa, powinny zostać złożone zgodnie z Instrukcją składania oferty dla Wykonawcy.</w:t>
      </w:r>
    </w:p>
    <w:p w14:paraId="42265E5A" w14:textId="77777777" w:rsidR="0090710F" w:rsidRPr="0090710F" w:rsidRDefault="008665F6">
      <w:pPr>
        <w:pStyle w:val="Akapitzlist"/>
        <w:numPr>
          <w:ilvl w:val="4"/>
          <w:numId w:val="39"/>
        </w:numPr>
        <w:tabs>
          <w:tab w:val="left" w:pos="851"/>
          <w:tab w:val="left" w:pos="1276"/>
        </w:tabs>
        <w:spacing w:after="0" w:line="240" w:lineRule="auto"/>
        <w:ind w:left="1276" w:hanging="567"/>
        <w:jc w:val="both"/>
        <w:rPr>
          <w:rFonts w:ascii="Times New Roman" w:hAnsi="Times New Roman" w:cs="Times New Roman"/>
          <w:i/>
          <w:iCs/>
          <w:sz w:val="24"/>
          <w:szCs w:val="24"/>
        </w:rPr>
      </w:pPr>
      <w:r w:rsidRPr="0090710F">
        <w:rPr>
          <w:rFonts w:ascii="Times New Roman" w:hAnsi="Times New Roman" w:cs="Times New Roman"/>
          <w:sz w:val="24"/>
          <w:szCs w:val="24"/>
        </w:rPr>
        <w:t>Złożenie oferty na nośniku danych (np. CD, pendrive) jest niedopuszczalne.</w:t>
      </w:r>
    </w:p>
    <w:p w14:paraId="7AF79A0C" w14:textId="55471D3D" w:rsidR="0090710F" w:rsidRPr="0090710F" w:rsidRDefault="008665F6">
      <w:pPr>
        <w:pStyle w:val="Akapitzlist"/>
        <w:numPr>
          <w:ilvl w:val="0"/>
          <w:numId w:val="40"/>
        </w:numPr>
        <w:tabs>
          <w:tab w:val="left" w:pos="851"/>
          <w:tab w:val="left" w:pos="1276"/>
        </w:tabs>
        <w:spacing w:after="0" w:line="240" w:lineRule="auto"/>
        <w:ind w:left="1276" w:hanging="567"/>
        <w:jc w:val="both"/>
        <w:rPr>
          <w:rFonts w:ascii="Times New Roman" w:hAnsi="Times New Roman" w:cs="Times New Roman"/>
          <w:i/>
          <w:iCs/>
          <w:sz w:val="24"/>
          <w:szCs w:val="24"/>
        </w:rPr>
      </w:pPr>
      <w:r w:rsidRPr="0090710F">
        <w:rPr>
          <w:rFonts w:ascii="Times New Roman" w:hAnsi="Times New Roman" w:cs="Times New Roman"/>
          <w:sz w:val="24"/>
          <w:szCs w:val="24"/>
        </w:rPr>
        <w:lastRenderedPageBreak/>
        <w:t>Minimalne wymagania techniczne umożliwiające korzystanie z Platformy to przeglądarka internetowa EDGE, Chrome i FireFox w najnowszej dostępnej wersji, z włączoną obsługą języka JavaScript, akceptująca pliki typu „</w:t>
      </w:r>
      <w:proofErr w:type="spellStart"/>
      <w:r w:rsidRPr="0090710F">
        <w:rPr>
          <w:rFonts w:ascii="Times New Roman" w:hAnsi="Times New Roman" w:cs="Times New Roman"/>
          <w:sz w:val="24"/>
          <w:szCs w:val="24"/>
        </w:rPr>
        <w:t>cookies</w:t>
      </w:r>
      <w:proofErr w:type="spellEnd"/>
      <w:r w:rsidRPr="0090710F">
        <w:rPr>
          <w:rFonts w:ascii="Times New Roman" w:hAnsi="Times New Roman" w:cs="Times New Roman"/>
          <w:sz w:val="24"/>
          <w:szCs w:val="24"/>
        </w:rPr>
        <w:t xml:space="preserve">” oraz łącze internetowe o przepustowości co najmniej 256 </w:t>
      </w:r>
      <w:proofErr w:type="spellStart"/>
      <w:r w:rsidRPr="0090710F">
        <w:rPr>
          <w:rFonts w:ascii="Times New Roman" w:hAnsi="Times New Roman" w:cs="Times New Roman"/>
          <w:sz w:val="24"/>
          <w:szCs w:val="24"/>
        </w:rPr>
        <w:t>kbit</w:t>
      </w:r>
      <w:proofErr w:type="spellEnd"/>
      <w:r w:rsidRPr="0090710F">
        <w:rPr>
          <w:rFonts w:ascii="Times New Roman" w:hAnsi="Times New Roman" w:cs="Times New Roman"/>
          <w:sz w:val="24"/>
          <w:szCs w:val="24"/>
        </w:rPr>
        <w:t>/s. Platforma jest zoptymalizowana dla minimalnej rozdzielczości ekranu 1024</w:t>
      </w:r>
      <w:r w:rsidR="00E54731">
        <w:rPr>
          <w:rFonts w:ascii="Times New Roman" w:hAnsi="Times New Roman" w:cs="Times New Roman"/>
          <w:sz w:val="24"/>
          <w:szCs w:val="24"/>
        </w:rPr>
        <w:t xml:space="preserve"> </w:t>
      </w:r>
      <w:r w:rsidRPr="0090710F">
        <w:rPr>
          <w:rFonts w:ascii="Times New Roman" w:hAnsi="Times New Roman" w:cs="Times New Roman"/>
          <w:sz w:val="24"/>
          <w:szCs w:val="24"/>
        </w:rPr>
        <w:t>x</w:t>
      </w:r>
      <w:r w:rsidR="00E54731">
        <w:rPr>
          <w:rFonts w:ascii="Times New Roman" w:hAnsi="Times New Roman" w:cs="Times New Roman"/>
          <w:sz w:val="24"/>
          <w:szCs w:val="24"/>
        </w:rPr>
        <w:t xml:space="preserve"> </w:t>
      </w:r>
      <w:r w:rsidRPr="0090710F">
        <w:rPr>
          <w:rFonts w:ascii="Times New Roman" w:hAnsi="Times New Roman" w:cs="Times New Roman"/>
          <w:sz w:val="24"/>
          <w:szCs w:val="24"/>
        </w:rPr>
        <w:t>768 pikseli.</w:t>
      </w:r>
    </w:p>
    <w:p w14:paraId="1D8EEC56" w14:textId="77777777" w:rsidR="00E54731" w:rsidRPr="00E54731" w:rsidRDefault="008665F6">
      <w:pPr>
        <w:pStyle w:val="Akapitzlist"/>
        <w:numPr>
          <w:ilvl w:val="0"/>
          <w:numId w:val="40"/>
        </w:numPr>
        <w:tabs>
          <w:tab w:val="left" w:pos="851"/>
          <w:tab w:val="left" w:pos="1276"/>
        </w:tabs>
        <w:spacing w:after="0" w:line="240" w:lineRule="auto"/>
        <w:ind w:left="1276" w:hanging="567"/>
        <w:jc w:val="both"/>
        <w:rPr>
          <w:rFonts w:ascii="Times New Roman" w:hAnsi="Times New Roman" w:cs="Times New Roman"/>
          <w:i/>
          <w:iCs/>
          <w:sz w:val="24"/>
          <w:szCs w:val="24"/>
        </w:rPr>
      </w:pPr>
      <w:r w:rsidRPr="0090710F">
        <w:rPr>
          <w:rFonts w:ascii="Times New Roman" w:hAnsi="Times New Roman" w:cs="Times New Roman"/>
          <w:sz w:val="24"/>
          <w:szCs w:val="24"/>
        </w:rPr>
        <w:t>Wykonawca przystępując do niniejszego postępowania o udzielenie zamówienia publicznego, akceptuje warunki korzystania z Platformy, określone w Regulaminie Platformy oraz zobowiązuje się korzystając z Platformy przestrzegać postanowień tego regulaminu.</w:t>
      </w:r>
    </w:p>
    <w:p w14:paraId="5608DEE3" w14:textId="64CBD77C" w:rsidR="00E54731" w:rsidRPr="00E54731" w:rsidRDefault="008665F6">
      <w:pPr>
        <w:pStyle w:val="Akapitzlist"/>
        <w:numPr>
          <w:ilvl w:val="0"/>
          <w:numId w:val="40"/>
        </w:numPr>
        <w:tabs>
          <w:tab w:val="left" w:pos="851"/>
          <w:tab w:val="left" w:pos="1276"/>
        </w:tabs>
        <w:spacing w:after="0" w:line="240" w:lineRule="auto"/>
        <w:ind w:left="1276" w:hanging="567"/>
        <w:jc w:val="both"/>
        <w:rPr>
          <w:rFonts w:ascii="Times New Roman" w:hAnsi="Times New Roman" w:cs="Times New Roman"/>
          <w:i/>
          <w:iCs/>
          <w:sz w:val="24"/>
          <w:szCs w:val="24"/>
        </w:rPr>
      </w:pPr>
      <w:r w:rsidRPr="00E54731">
        <w:rPr>
          <w:rFonts w:ascii="Times New Roman" w:hAnsi="Times New Roman" w:cs="Times New Roman"/>
          <w:sz w:val="24"/>
          <w:szCs w:val="24"/>
        </w:rPr>
        <w:t>Za datę przekazania składanych dokumentów, oświadczeń, wniosków, zawiadomień, zapytań oraz przekazywanie informacji uznaje się kliknięcie przycisku „Wyślij wiadomość” po który</w:t>
      </w:r>
      <w:r w:rsidR="00E54731">
        <w:rPr>
          <w:rFonts w:ascii="Times New Roman" w:hAnsi="Times New Roman" w:cs="Times New Roman"/>
          <w:sz w:val="24"/>
          <w:szCs w:val="24"/>
        </w:rPr>
        <w:t>m</w:t>
      </w:r>
      <w:r w:rsidRPr="00E54731">
        <w:rPr>
          <w:rFonts w:ascii="Times New Roman" w:hAnsi="Times New Roman" w:cs="Times New Roman"/>
          <w:sz w:val="24"/>
          <w:szCs w:val="24"/>
        </w:rPr>
        <w:t xml:space="preserve"> pojawi się komunikat, że wiadomość została wysłana do zamawiającego.</w:t>
      </w:r>
    </w:p>
    <w:p w14:paraId="7B05C18A" w14:textId="26DEBA1A" w:rsidR="00E54731" w:rsidRPr="00E54731" w:rsidRDefault="008665F6">
      <w:pPr>
        <w:pStyle w:val="Akapitzlist"/>
        <w:numPr>
          <w:ilvl w:val="0"/>
          <w:numId w:val="40"/>
        </w:numPr>
        <w:tabs>
          <w:tab w:val="left" w:pos="851"/>
          <w:tab w:val="left" w:pos="1276"/>
        </w:tabs>
        <w:spacing w:after="0" w:line="240" w:lineRule="auto"/>
        <w:ind w:left="1276" w:hanging="567"/>
        <w:jc w:val="both"/>
        <w:rPr>
          <w:rFonts w:ascii="Times New Roman" w:hAnsi="Times New Roman" w:cs="Times New Roman"/>
          <w:i/>
          <w:iCs/>
          <w:sz w:val="24"/>
          <w:szCs w:val="24"/>
        </w:rPr>
      </w:pPr>
      <w:r w:rsidRPr="00E54731">
        <w:rPr>
          <w:rFonts w:ascii="Times New Roman" w:hAnsi="Times New Roman" w:cs="Times New Roman"/>
          <w:sz w:val="24"/>
          <w:szCs w:val="24"/>
        </w:rPr>
        <w:t xml:space="preserve">Sposób sporządzenia dokumentów lub oświadczeń musi być zgody z wymaganiami określonymi w ustawie </w:t>
      </w:r>
      <w:proofErr w:type="spellStart"/>
      <w:r w:rsidRPr="00E54731">
        <w:rPr>
          <w:rFonts w:ascii="Times New Roman" w:hAnsi="Times New Roman" w:cs="Times New Roman"/>
          <w:sz w:val="24"/>
          <w:szCs w:val="24"/>
        </w:rPr>
        <w:t>Pzp</w:t>
      </w:r>
      <w:proofErr w:type="spellEnd"/>
      <w:r w:rsidRPr="00E54731">
        <w:rPr>
          <w:rFonts w:ascii="Times New Roman" w:hAnsi="Times New Roman" w:cs="Times New Roman"/>
          <w:sz w:val="24"/>
          <w:szCs w:val="24"/>
        </w:rPr>
        <w:t>, rozporządzeniu Ministra Rozwoju, Pracy i Technologii z dnia 23.12.2020 r. w sprawie podmiotowych środków dowodowych oraz innych dokumentów lub oświadczeń, jakich może żądać zamawiający od wykonawcy (Dz.U. z 2020 r., poz. 2415) oraz rozporządzeniu Prezesa Rady Ministrów z dnia 30.12.2020 r. w sprawie sposobu sporządzania i przekazywania informacji oraz wymagań technicznych dla dokumentów elektronicznych oraz środków komunikacji elektronicznej w postępowaniu o udzielenie zamówienia publicznego lub konkursie (Dz.U. z 2020 r., poz. 2452)</w:t>
      </w:r>
      <w:r w:rsidR="00E54731">
        <w:rPr>
          <w:rFonts w:ascii="Times New Roman" w:hAnsi="Times New Roman" w:cs="Times New Roman"/>
          <w:sz w:val="24"/>
          <w:szCs w:val="24"/>
        </w:rPr>
        <w:t>.</w:t>
      </w:r>
    </w:p>
    <w:p w14:paraId="1FE61D6C" w14:textId="77777777" w:rsidR="00E54731" w:rsidRPr="00E54731" w:rsidRDefault="008665F6">
      <w:pPr>
        <w:pStyle w:val="Akapitzlist"/>
        <w:numPr>
          <w:ilvl w:val="0"/>
          <w:numId w:val="40"/>
        </w:numPr>
        <w:tabs>
          <w:tab w:val="left" w:pos="851"/>
          <w:tab w:val="left" w:pos="1276"/>
        </w:tabs>
        <w:spacing w:after="0" w:line="240" w:lineRule="auto"/>
        <w:ind w:left="1276" w:hanging="567"/>
        <w:jc w:val="both"/>
        <w:rPr>
          <w:rFonts w:ascii="Times New Roman" w:hAnsi="Times New Roman" w:cs="Times New Roman"/>
          <w:i/>
          <w:iCs/>
          <w:sz w:val="24"/>
          <w:szCs w:val="24"/>
        </w:rPr>
      </w:pPr>
      <w:r w:rsidRPr="00E54731">
        <w:rPr>
          <w:rFonts w:ascii="Times New Roman" w:hAnsi="Times New Roman" w:cs="Times New Roman"/>
          <w:sz w:val="24"/>
          <w:szCs w:val="24"/>
        </w:rPr>
        <w:t xml:space="preserve">W przypadku rozbieżności pomiędzy treścią SWZ oraz ww. Instrukcji i Regulaminu, w zakresie postanowień określających zasady realizacji obowiązków wynikających z „Ustawy </w:t>
      </w:r>
      <w:proofErr w:type="spellStart"/>
      <w:r w:rsidRPr="00E54731">
        <w:rPr>
          <w:rFonts w:ascii="Times New Roman" w:hAnsi="Times New Roman" w:cs="Times New Roman"/>
          <w:sz w:val="24"/>
          <w:szCs w:val="24"/>
        </w:rPr>
        <w:t>Pzp</w:t>
      </w:r>
      <w:proofErr w:type="spellEnd"/>
      <w:r w:rsidRPr="00E54731">
        <w:rPr>
          <w:rFonts w:ascii="Times New Roman" w:hAnsi="Times New Roman" w:cs="Times New Roman"/>
          <w:sz w:val="24"/>
          <w:szCs w:val="24"/>
        </w:rPr>
        <w:t>” oraz wydanych na jej podstawie aktów wykonawczych pierwszeństwo mają postanowienia SWZ.</w:t>
      </w:r>
    </w:p>
    <w:p w14:paraId="00AEA95E" w14:textId="2D1BD5CE" w:rsidR="008665F6" w:rsidRPr="00E54731" w:rsidRDefault="008665F6">
      <w:pPr>
        <w:pStyle w:val="Akapitzlist"/>
        <w:numPr>
          <w:ilvl w:val="0"/>
          <w:numId w:val="40"/>
        </w:numPr>
        <w:tabs>
          <w:tab w:val="left" w:pos="851"/>
          <w:tab w:val="left" w:pos="1276"/>
        </w:tabs>
        <w:spacing w:after="0" w:line="240" w:lineRule="auto"/>
        <w:ind w:left="1276" w:hanging="567"/>
        <w:jc w:val="both"/>
        <w:rPr>
          <w:rFonts w:ascii="Times New Roman" w:hAnsi="Times New Roman" w:cs="Times New Roman"/>
          <w:i/>
          <w:iCs/>
          <w:sz w:val="24"/>
          <w:szCs w:val="24"/>
        </w:rPr>
      </w:pPr>
      <w:r w:rsidRPr="00E54731">
        <w:rPr>
          <w:rFonts w:ascii="Times New Roman" w:hAnsi="Times New Roman" w:cs="Times New Roman"/>
          <w:sz w:val="24"/>
          <w:szCs w:val="24"/>
        </w:rPr>
        <w:t>W przypadku rozbieżności pomiędzy treścią specyfikacji warunków zamówienia, a treścią udzielonych odpowiedzi, jako obowiązującą należy przyjąć treść pisma zawierającego, późniejsze oświadczenie zamawiającego.</w:t>
      </w:r>
    </w:p>
    <w:p w14:paraId="6923603A" w14:textId="3EF603C5" w:rsidR="00E54731" w:rsidRPr="00E54731" w:rsidRDefault="00E54731">
      <w:pPr>
        <w:pStyle w:val="Akapitzlist"/>
        <w:numPr>
          <w:ilvl w:val="0"/>
          <w:numId w:val="41"/>
        </w:numPr>
        <w:tabs>
          <w:tab w:val="left" w:pos="1276"/>
        </w:tabs>
        <w:spacing w:after="0" w:line="240" w:lineRule="auto"/>
        <w:ind w:left="1276" w:hanging="709"/>
        <w:jc w:val="both"/>
        <w:rPr>
          <w:rFonts w:ascii="Times New Roman" w:eastAsia="Calibri" w:hAnsi="Times New Roman" w:cs="Times New Roman"/>
          <w:b/>
          <w:bCs/>
          <w:sz w:val="24"/>
          <w:szCs w:val="24"/>
        </w:rPr>
      </w:pPr>
      <w:r w:rsidRPr="00E54731">
        <w:rPr>
          <w:rFonts w:ascii="Times New Roman" w:hAnsi="Times New Roman" w:cs="Times New Roman"/>
          <w:b/>
          <w:bCs/>
          <w:sz w:val="24"/>
          <w:szCs w:val="24"/>
        </w:rPr>
        <w:t>Informacja o sposobie komunikowania się zamawiającego z wykonawcami w inny sposób</w:t>
      </w:r>
      <w:r>
        <w:rPr>
          <w:rFonts w:ascii="Times New Roman" w:hAnsi="Times New Roman" w:cs="Times New Roman"/>
          <w:b/>
          <w:bCs/>
          <w:sz w:val="24"/>
          <w:szCs w:val="24"/>
        </w:rPr>
        <w:t xml:space="preserve"> </w:t>
      </w:r>
      <w:r w:rsidRPr="00E54731">
        <w:rPr>
          <w:rFonts w:ascii="Times New Roman" w:hAnsi="Times New Roman" w:cs="Times New Roman"/>
          <w:b/>
          <w:bCs/>
          <w:sz w:val="24"/>
          <w:szCs w:val="24"/>
        </w:rPr>
        <w:t>niż przy użyciu środków komunikacji elektronicznej, w tym w przypadku zaistnienia jednej z sytuacji określonych w</w:t>
      </w:r>
      <w:r w:rsidR="00DA3D58">
        <w:rPr>
          <w:rFonts w:ascii="Times New Roman" w:hAnsi="Times New Roman" w:cs="Times New Roman"/>
          <w:b/>
          <w:bCs/>
          <w:sz w:val="24"/>
          <w:szCs w:val="24"/>
        </w:rPr>
        <w:t xml:space="preserve"> </w:t>
      </w:r>
      <w:r w:rsidRPr="00E54731">
        <w:rPr>
          <w:rFonts w:ascii="Times New Roman" w:hAnsi="Times New Roman" w:cs="Times New Roman"/>
          <w:b/>
          <w:bCs/>
          <w:sz w:val="24"/>
          <w:szCs w:val="24"/>
        </w:rPr>
        <w:t>art.65</w:t>
      </w:r>
      <w:r w:rsidR="00DA3D58">
        <w:rPr>
          <w:rFonts w:ascii="Times New Roman" w:hAnsi="Times New Roman" w:cs="Times New Roman"/>
          <w:b/>
          <w:bCs/>
          <w:sz w:val="24"/>
          <w:szCs w:val="24"/>
        </w:rPr>
        <w:t xml:space="preserve"> </w:t>
      </w:r>
      <w:r w:rsidRPr="00E54731">
        <w:rPr>
          <w:rFonts w:ascii="Times New Roman" w:hAnsi="Times New Roman" w:cs="Times New Roman"/>
          <w:b/>
          <w:bCs/>
          <w:sz w:val="24"/>
          <w:szCs w:val="24"/>
        </w:rPr>
        <w:t>ust.1, art.</w:t>
      </w:r>
      <w:r w:rsidR="00DA3D58">
        <w:rPr>
          <w:rFonts w:ascii="Times New Roman" w:hAnsi="Times New Roman" w:cs="Times New Roman"/>
          <w:b/>
          <w:bCs/>
          <w:sz w:val="24"/>
          <w:szCs w:val="24"/>
        </w:rPr>
        <w:t xml:space="preserve"> </w:t>
      </w:r>
      <w:r w:rsidRPr="00E54731">
        <w:rPr>
          <w:rFonts w:ascii="Times New Roman" w:hAnsi="Times New Roman" w:cs="Times New Roman"/>
          <w:b/>
          <w:bCs/>
          <w:sz w:val="24"/>
          <w:szCs w:val="24"/>
        </w:rPr>
        <w:t>66 i</w:t>
      </w:r>
      <w:r w:rsidR="00CE1F80">
        <w:rPr>
          <w:rFonts w:ascii="Times New Roman" w:hAnsi="Times New Roman" w:cs="Times New Roman"/>
          <w:b/>
          <w:bCs/>
          <w:sz w:val="24"/>
          <w:szCs w:val="24"/>
        </w:rPr>
        <w:t xml:space="preserve"> </w:t>
      </w:r>
      <w:r w:rsidRPr="00E54731">
        <w:rPr>
          <w:rFonts w:ascii="Times New Roman" w:hAnsi="Times New Roman" w:cs="Times New Roman"/>
          <w:b/>
          <w:bCs/>
          <w:sz w:val="24"/>
          <w:szCs w:val="24"/>
        </w:rPr>
        <w:t>art.</w:t>
      </w:r>
      <w:r w:rsidR="00CE1F80">
        <w:rPr>
          <w:rFonts w:ascii="Times New Roman" w:hAnsi="Times New Roman" w:cs="Times New Roman"/>
          <w:b/>
          <w:bCs/>
          <w:sz w:val="24"/>
          <w:szCs w:val="24"/>
        </w:rPr>
        <w:t xml:space="preserve"> </w:t>
      </w:r>
      <w:r w:rsidRPr="00E54731">
        <w:rPr>
          <w:rFonts w:ascii="Times New Roman" w:hAnsi="Times New Roman" w:cs="Times New Roman"/>
          <w:b/>
          <w:bCs/>
          <w:sz w:val="24"/>
          <w:szCs w:val="24"/>
        </w:rPr>
        <w:t xml:space="preserve">69 Ustawy </w:t>
      </w:r>
      <w:proofErr w:type="spellStart"/>
      <w:r w:rsidRPr="00E54731">
        <w:rPr>
          <w:rFonts w:ascii="Times New Roman" w:hAnsi="Times New Roman" w:cs="Times New Roman"/>
          <w:b/>
          <w:bCs/>
          <w:sz w:val="24"/>
          <w:szCs w:val="24"/>
        </w:rPr>
        <w:t>Pzp</w:t>
      </w:r>
      <w:proofErr w:type="spellEnd"/>
    </w:p>
    <w:p w14:paraId="0D2F75A1" w14:textId="77777777" w:rsidR="00E54731" w:rsidRPr="009A044B" w:rsidRDefault="00E54731" w:rsidP="00E54731">
      <w:pPr>
        <w:pStyle w:val="Akapitzlist"/>
        <w:spacing w:after="0" w:line="240" w:lineRule="auto"/>
        <w:ind w:left="881"/>
        <w:jc w:val="both"/>
        <w:rPr>
          <w:rFonts w:ascii="Times New Roman" w:eastAsia="Calibri" w:hAnsi="Times New Roman" w:cs="Times New Roman"/>
          <w:b/>
          <w:bCs/>
          <w:sz w:val="24"/>
          <w:szCs w:val="24"/>
        </w:rPr>
      </w:pPr>
    </w:p>
    <w:p w14:paraId="70C05749" w14:textId="77777777" w:rsidR="00E54731" w:rsidRDefault="00E54731" w:rsidP="00E54731">
      <w:pPr>
        <w:spacing w:after="0" w:line="240" w:lineRule="auto"/>
        <w:ind w:left="1276"/>
        <w:jc w:val="both"/>
        <w:rPr>
          <w:rFonts w:ascii="Times New Roman" w:hAnsi="Times New Roman" w:cs="Times New Roman"/>
          <w:sz w:val="24"/>
          <w:szCs w:val="24"/>
        </w:rPr>
      </w:pPr>
      <w:r w:rsidRPr="00AF2102">
        <w:rPr>
          <w:rFonts w:ascii="Times New Roman" w:hAnsi="Times New Roman" w:cs="Times New Roman"/>
          <w:sz w:val="24"/>
          <w:szCs w:val="24"/>
        </w:rPr>
        <w:t>Zamawiający nie przewiduje komunikowania się z wykonawcami w inny sposób niż przy użyciu środków komunikacji elektronicznej.</w:t>
      </w:r>
    </w:p>
    <w:p w14:paraId="159DDF82" w14:textId="77777777" w:rsidR="00E54731" w:rsidRDefault="00E54731" w:rsidP="00E54731">
      <w:pPr>
        <w:spacing w:after="0" w:line="240" w:lineRule="auto"/>
        <w:ind w:left="1276"/>
        <w:jc w:val="both"/>
        <w:rPr>
          <w:rFonts w:ascii="Times New Roman" w:hAnsi="Times New Roman" w:cs="Times New Roman"/>
          <w:sz w:val="24"/>
          <w:szCs w:val="24"/>
        </w:rPr>
      </w:pPr>
    </w:p>
    <w:p w14:paraId="6E05DDA0" w14:textId="276C6BAB" w:rsidR="00E54731" w:rsidRPr="00E54731" w:rsidRDefault="00E54731">
      <w:pPr>
        <w:numPr>
          <w:ilvl w:val="0"/>
          <w:numId w:val="42"/>
        </w:numPr>
        <w:tabs>
          <w:tab w:val="left" w:pos="426"/>
        </w:tabs>
        <w:spacing w:after="0" w:line="240" w:lineRule="auto"/>
        <w:ind w:left="1276" w:hanging="709"/>
        <w:contextualSpacing/>
        <w:jc w:val="both"/>
        <w:rPr>
          <w:rFonts w:ascii="Times New Roman" w:eastAsia="Calibri" w:hAnsi="Times New Roman" w:cs="Times New Roman"/>
          <w:b/>
          <w:bCs/>
          <w:sz w:val="24"/>
          <w:szCs w:val="24"/>
        </w:rPr>
      </w:pPr>
      <w:r w:rsidRPr="00E54731">
        <w:rPr>
          <w:rFonts w:ascii="Times New Roman" w:hAnsi="Times New Roman" w:cs="Times New Roman"/>
          <w:b/>
          <w:bCs/>
          <w:sz w:val="24"/>
          <w:szCs w:val="24"/>
        </w:rPr>
        <w:t>Osoby uprawnione do komunikowania się z wykonawcami</w:t>
      </w:r>
      <w:r w:rsidRPr="00E54731">
        <w:rPr>
          <w:rFonts w:ascii="Times New Roman" w:eastAsia="Calibri" w:hAnsi="Times New Roman" w:cs="Times New Roman"/>
          <w:b/>
          <w:bCs/>
          <w:sz w:val="24"/>
          <w:szCs w:val="24"/>
        </w:rPr>
        <w:t xml:space="preserve"> </w:t>
      </w:r>
    </w:p>
    <w:p w14:paraId="72142F18" w14:textId="77777777" w:rsidR="00E54731" w:rsidRPr="00E54731" w:rsidRDefault="00E54731" w:rsidP="00E54731">
      <w:pPr>
        <w:spacing w:after="0" w:line="240" w:lineRule="auto"/>
        <w:ind w:left="881"/>
        <w:contextualSpacing/>
        <w:jc w:val="both"/>
        <w:rPr>
          <w:rFonts w:ascii="Times New Roman" w:eastAsia="Calibri" w:hAnsi="Times New Roman" w:cs="Times New Roman"/>
          <w:b/>
          <w:bCs/>
          <w:sz w:val="24"/>
          <w:szCs w:val="24"/>
        </w:rPr>
      </w:pPr>
    </w:p>
    <w:p w14:paraId="0B5FA22F" w14:textId="77777777" w:rsidR="00E54731" w:rsidRPr="00E54731" w:rsidRDefault="00E54731" w:rsidP="00E54731">
      <w:pPr>
        <w:spacing w:after="0" w:line="240" w:lineRule="auto"/>
        <w:ind w:left="1276"/>
        <w:jc w:val="both"/>
        <w:rPr>
          <w:rFonts w:ascii="Times New Roman" w:eastAsia="Calibri" w:hAnsi="Times New Roman" w:cs="Times New Roman"/>
          <w:bCs/>
          <w:sz w:val="24"/>
          <w:szCs w:val="24"/>
        </w:rPr>
      </w:pPr>
      <w:r w:rsidRPr="00E54731">
        <w:rPr>
          <w:rFonts w:ascii="Times New Roman" w:hAnsi="Times New Roman" w:cs="Times New Roman"/>
          <w:sz w:val="24"/>
          <w:szCs w:val="24"/>
        </w:rPr>
        <w:t xml:space="preserve">Zamawiający wyznacza Annę Litwiniec tel. 604 581 125 do kontaktowania się z Wykonawcami </w:t>
      </w:r>
      <w:r w:rsidRPr="00E54731">
        <w:rPr>
          <w:rFonts w:ascii="Times New Roman" w:eastAsia="Calibri" w:hAnsi="Times New Roman" w:cs="Times New Roman"/>
          <w:bCs/>
          <w:sz w:val="24"/>
          <w:szCs w:val="24"/>
        </w:rPr>
        <w:t>w dni robocze (poniedziałek – piątek) w godzinach od 7:00 do 15:00.</w:t>
      </w:r>
    </w:p>
    <w:p w14:paraId="12DB615A" w14:textId="77777777" w:rsidR="00FB5203" w:rsidRDefault="00FB5203" w:rsidP="00FB520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8399B7A" w14:textId="77777777" w:rsidR="00E54731" w:rsidRPr="00E54731" w:rsidRDefault="00E54731">
      <w:pPr>
        <w:numPr>
          <w:ilvl w:val="0"/>
          <w:numId w:val="43"/>
        </w:numPr>
        <w:spacing w:after="0" w:line="240" w:lineRule="auto"/>
        <w:ind w:left="1276" w:hanging="709"/>
        <w:contextualSpacing/>
        <w:jc w:val="both"/>
        <w:rPr>
          <w:rFonts w:ascii="Times New Roman" w:eastAsia="Calibri" w:hAnsi="Times New Roman" w:cs="Times New Roman"/>
          <w:b/>
          <w:bCs/>
          <w:sz w:val="24"/>
          <w:szCs w:val="24"/>
        </w:rPr>
      </w:pPr>
      <w:r w:rsidRPr="00E54731">
        <w:rPr>
          <w:rFonts w:ascii="Times New Roman" w:hAnsi="Times New Roman" w:cs="Times New Roman"/>
          <w:b/>
          <w:bCs/>
          <w:sz w:val="24"/>
          <w:szCs w:val="24"/>
        </w:rPr>
        <w:t>Termin związania ofertą</w:t>
      </w:r>
    </w:p>
    <w:p w14:paraId="550E829E" w14:textId="77777777" w:rsidR="00E54731" w:rsidRPr="00E54731" w:rsidRDefault="00E54731" w:rsidP="00E54731">
      <w:pPr>
        <w:spacing w:after="0" w:line="240" w:lineRule="auto"/>
        <w:ind w:left="881"/>
        <w:contextualSpacing/>
        <w:jc w:val="both"/>
        <w:rPr>
          <w:rFonts w:ascii="Times New Roman" w:eastAsia="Calibri" w:hAnsi="Times New Roman" w:cs="Times New Roman"/>
          <w:b/>
          <w:bCs/>
          <w:sz w:val="24"/>
          <w:szCs w:val="24"/>
        </w:rPr>
      </w:pPr>
    </w:p>
    <w:p w14:paraId="62DDBBE1" w14:textId="77777777" w:rsidR="00E54731" w:rsidRDefault="00E54731">
      <w:pPr>
        <w:pStyle w:val="Akapitzlist"/>
        <w:numPr>
          <w:ilvl w:val="0"/>
          <w:numId w:val="44"/>
        </w:numPr>
        <w:tabs>
          <w:tab w:val="left" w:pos="1276"/>
        </w:tabs>
        <w:spacing w:after="0" w:line="240" w:lineRule="auto"/>
        <w:ind w:left="1276" w:hanging="567"/>
        <w:jc w:val="both"/>
        <w:rPr>
          <w:rFonts w:ascii="Times New Roman" w:eastAsia="Calibri" w:hAnsi="Times New Roman" w:cs="Times New Roman"/>
          <w:sz w:val="24"/>
          <w:szCs w:val="24"/>
        </w:rPr>
      </w:pPr>
      <w:r w:rsidRPr="00E54731">
        <w:rPr>
          <w:rFonts w:ascii="Times New Roman" w:eastAsia="Calibri" w:hAnsi="Times New Roman" w:cs="Times New Roman"/>
          <w:sz w:val="24"/>
          <w:szCs w:val="24"/>
        </w:rPr>
        <w:t>Wykonawca związany jest ofertą przez 90 dni od dnia upływu terminu składania ofert.</w:t>
      </w:r>
    </w:p>
    <w:p w14:paraId="28735224" w14:textId="3A13D654" w:rsidR="00E54731" w:rsidRDefault="00E54731">
      <w:pPr>
        <w:pStyle w:val="Akapitzlist"/>
        <w:numPr>
          <w:ilvl w:val="0"/>
          <w:numId w:val="44"/>
        </w:numPr>
        <w:tabs>
          <w:tab w:val="left" w:pos="1276"/>
        </w:tabs>
        <w:spacing w:after="0" w:line="240" w:lineRule="auto"/>
        <w:ind w:left="1276" w:hanging="567"/>
        <w:jc w:val="both"/>
        <w:rPr>
          <w:rFonts w:ascii="Times New Roman" w:eastAsia="Calibri" w:hAnsi="Times New Roman" w:cs="Times New Roman"/>
          <w:sz w:val="24"/>
          <w:szCs w:val="24"/>
        </w:rPr>
      </w:pPr>
      <w:r w:rsidRPr="00E54731">
        <w:rPr>
          <w:rFonts w:ascii="Times New Roman" w:eastAsia="Calibri" w:hAnsi="Times New Roman" w:cs="Times New Roman"/>
          <w:sz w:val="24"/>
          <w:szCs w:val="24"/>
        </w:rPr>
        <w:t xml:space="preserve">Termin związania ofertą upływa w dniu </w:t>
      </w:r>
      <w:r w:rsidR="00BC722E">
        <w:rPr>
          <w:rFonts w:ascii="Times New Roman" w:eastAsia="Calibri" w:hAnsi="Times New Roman" w:cs="Times New Roman"/>
          <w:b/>
          <w:bCs/>
          <w:sz w:val="24"/>
          <w:szCs w:val="24"/>
        </w:rPr>
        <w:t>24 lutego 2024</w:t>
      </w:r>
      <w:r w:rsidR="00BC722E" w:rsidRPr="00E54731">
        <w:rPr>
          <w:rFonts w:ascii="Times New Roman" w:eastAsia="Calibri" w:hAnsi="Times New Roman" w:cs="Times New Roman"/>
          <w:b/>
          <w:bCs/>
          <w:sz w:val="24"/>
          <w:szCs w:val="24"/>
        </w:rPr>
        <w:t xml:space="preserve"> </w:t>
      </w:r>
      <w:r w:rsidRPr="00E54731">
        <w:rPr>
          <w:rFonts w:ascii="Times New Roman" w:eastAsia="Calibri" w:hAnsi="Times New Roman" w:cs="Times New Roman"/>
          <w:b/>
          <w:bCs/>
          <w:sz w:val="24"/>
          <w:szCs w:val="24"/>
        </w:rPr>
        <w:t>r.</w:t>
      </w:r>
      <w:r w:rsidRPr="00E54731">
        <w:rPr>
          <w:rFonts w:ascii="Times New Roman" w:eastAsia="Calibri" w:hAnsi="Times New Roman" w:cs="Times New Roman"/>
          <w:sz w:val="24"/>
          <w:szCs w:val="24"/>
        </w:rPr>
        <w:t xml:space="preserve"> </w:t>
      </w:r>
    </w:p>
    <w:p w14:paraId="27150786" w14:textId="77777777" w:rsidR="00E54731" w:rsidRDefault="00E54731">
      <w:pPr>
        <w:pStyle w:val="Akapitzlist"/>
        <w:numPr>
          <w:ilvl w:val="0"/>
          <w:numId w:val="44"/>
        </w:numPr>
        <w:tabs>
          <w:tab w:val="left" w:pos="1276"/>
        </w:tabs>
        <w:spacing w:after="0" w:line="240" w:lineRule="auto"/>
        <w:ind w:left="1276" w:hanging="567"/>
        <w:jc w:val="both"/>
        <w:rPr>
          <w:rFonts w:ascii="Times New Roman" w:eastAsia="Calibri" w:hAnsi="Times New Roman" w:cs="Times New Roman"/>
          <w:sz w:val="24"/>
          <w:szCs w:val="24"/>
        </w:rPr>
      </w:pPr>
      <w:r w:rsidRPr="00E54731">
        <w:rPr>
          <w:rFonts w:ascii="Times New Roman" w:eastAsia="Calibri" w:hAnsi="Times New Roman" w:cs="Times New Roman"/>
          <w:sz w:val="24"/>
          <w:szCs w:val="24"/>
        </w:rPr>
        <w:t>W przypadku, gdy wybór najkorzystniejszej oferty nie nastąpi przed upływem terminu związania ofertą, o którym mowa w pkt. 2., zamawiający przed upływem terminu związania ofertą, zwraca się jednokrotnie do wykonawców o wyrażenie zgody na przedłużenie tego terminu o wskazywany przez niego okres, nie dłuższy niż 60 dni.</w:t>
      </w:r>
    </w:p>
    <w:p w14:paraId="7AAA3525" w14:textId="7474274F" w:rsidR="00E54731" w:rsidRDefault="00E54731">
      <w:pPr>
        <w:pStyle w:val="Akapitzlist"/>
        <w:numPr>
          <w:ilvl w:val="0"/>
          <w:numId w:val="44"/>
        </w:numPr>
        <w:tabs>
          <w:tab w:val="left" w:pos="1276"/>
        </w:tabs>
        <w:spacing w:after="0" w:line="240" w:lineRule="auto"/>
        <w:ind w:left="1276" w:hanging="567"/>
        <w:jc w:val="both"/>
        <w:rPr>
          <w:rFonts w:ascii="Times New Roman" w:eastAsia="Calibri" w:hAnsi="Times New Roman" w:cs="Times New Roman"/>
          <w:sz w:val="24"/>
          <w:szCs w:val="24"/>
        </w:rPr>
      </w:pPr>
      <w:r w:rsidRPr="00E54731">
        <w:rPr>
          <w:rFonts w:ascii="Times New Roman" w:eastAsia="Calibri" w:hAnsi="Times New Roman" w:cs="Times New Roman"/>
          <w:sz w:val="24"/>
          <w:szCs w:val="24"/>
        </w:rPr>
        <w:lastRenderedPageBreak/>
        <w:t>Przedłużenie terminu związania ofertą, o którym mowa w pkt. 2, wymaga złożenia przez wykonawcę pisemnego oświadczenia o wyrażeniu zgody na przedłużenie terminu związania ofertą.</w:t>
      </w:r>
    </w:p>
    <w:p w14:paraId="28EE79F4" w14:textId="77777777" w:rsidR="001677CF" w:rsidRPr="00E54731" w:rsidRDefault="001677CF" w:rsidP="001677CF">
      <w:pPr>
        <w:pStyle w:val="Akapitzlist"/>
        <w:tabs>
          <w:tab w:val="left" w:pos="1276"/>
        </w:tabs>
        <w:spacing w:after="0" w:line="240" w:lineRule="auto"/>
        <w:ind w:left="1276"/>
        <w:jc w:val="both"/>
        <w:rPr>
          <w:rFonts w:ascii="Times New Roman" w:eastAsia="Calibri" w:hAnsi="Times New Roman" w:cs="Times New Roman"/>
          <w:sz w:val="24"/>
          <w:szCs w:val="24"/>
        </w:rPr>
      </w:pPr>
    </w:p>
    <w:p w14:paraId="39969193" w14:textId="77777777" w:rsidR="001677CF" w:rsidRPr="009E3D6D" w:rsidRDefault="001677CF">
      <w:pPr>
        <w:pStyle w:val="Akapitzlist"/>
        <w:numPr>
          <w:ilvl w:val="0"/>
          <w:numId w:val="45"/>
        </w:numPr>
        <w:spacing w:after="0" w:line="240" w:lineRule="auto"/>
        <w:ind w:left="1276" w:hanging="709"/>
        <w:jc w:val="both"/>
        <w:rPr>
          <w:rFonts w:ascii="Times New Roman" w:eastAsia="Calibri" w:hAnsi="Times New Roman" w:cs="Times New Roman"/>
          <w:b/>
          <w:bCs/>
          <w:sz w:val="24"/>
          <w:szCs w:val="24"/>
        </w:rPr>
      </w:pPr>
      <w:r w:rsidRPr="009E3D6D">
        <w:rPr>
          <w:rFonts w:ascii="Times New Roman" w:hAnsi="Times New Roman" w:cs="Times New Roman"/>
          <w:b/>
          <w:bCs/>
          <w:sz w:val="24"/>
          <w:szCs w:val="24"/>
        </w:rPr>
        <w:t>Opis sposobu przygotowywania oferty</w:t>
      </w:r>
    </w:p>
    <w:p w14:paraId="605B81A7" w14:textId="77777777" w:rsidR="001677CF" w:rsidRPr="009E3D6D" w:rsidRDefault="001677CF" w:rsidP="001677CF">
      <w:pPr>
        <w:pStyle w:val="Akapitzlist"/>
        <w:spacing w:after="0" w:line="240" w:lineRule="auto"/>
        <w:ind w:left="881"/>
        <w:jc w:val="both"/>
        <w:rPr>
          <w:rFonts w:ascii="Times New Roman" w:eastAsia="Calibri" w:hAnsi="Times New Roman" w:cs="Times New Roman"/>
          <w:b/>
          <w:bCs/>
          <w:sz w:val="24"/>
          <w:szCs w:val="24"/>
        </w:rPr>
      </w:pPr>
    </w:p>
    <w:p w14:paraId="3189C7EC" w14:textId="77777777" w:rsidR="001677CF" w:rsidRDefault="001677CF">
      <w:pPr>
        <w:pStyle w:val="Akapitzlist"/>
        <w:numPr>
          <w:ilvl w:val="0"/>
          <w:numId w:val="46"/>
        </w:numPr>
        <w:spacing w:after="0" w:line="240" w:lineRule="auto"/>
        <w:ind w:left="1276" w:hanging="567"/>
        <w:jc w:val="both"/>
        <w:rPr>
          <w:rFonts w:ascii="Times New Roman" w:eastAsia="Calibri" w:hAnsi="Times New Roman" w:cs="Times New Roman"/>
          <w:sz w:val="24"/>
          <w:szCs w:val="24"/>
        </w:rPr>
      </w:pPr>
      <w:r w:rsidRPr="009E3D6D">
        <w:rPr>
          <w:rFonts w:ascii="Times New Roman" w:eastAsia="Calibri" w:hAnsi="Times New Roman" w:cs="Times New Roman"/>
          <w:sz w:val="24"/>
          <w:szCs w:val="24"/>
        </w:rPr>
        <w:t xml:space="preserve">Kompletna oferta składana za pośrednictwem Platformy, </w:t>
      </w:r>
      <w:r w:rsidRPr="003F4FA5">
        <w:rPr>
          <w:rFonts w:ascii="Times New Roman" w:eastAsia="Calibri" w:hAnsi="Times New Roman" w:cs="Times New Roman"/>
          <w:b/>
          <w:bCs/>
          <w:sz w:val="24"/>
          <w:szCs w:val="24"/>
        </w:rPr>
        <w:t>musi zawierać</w:t>
      </w:r>
      <w:r w:rsidRPr="009E3D6D">
        <w:rPr>
          <w:rFonts w:ascii="Times New Roman" w:eastAsia="Calibri" w:hAnsi="Times New Roman" w:cs="Times New Roman"/>
          <w:sz w:val="24"/>
          <w:szCs w:val="24"/>
        </w:rPr>
        <w:t xml:space="preserve"> sporządzone</w:t>
      </w:r>
      <w:r>
        <w:rPr>
          <w:rFonts w:ascii="Times New Roman" w:eastAsia="Calibri" w:hAnsi="Times New Roman" w:cs="Times New Roman"/>
          <w:sz w:val="24"/>
          <w:szCs w:val="24"/>
        </w:rPr>
        <w:t xml:space="preserve"> </w:t>
      </w:r>
      <w:r w:rsidRPr="009E3D6D">
        <w:rPr>
          <w:rFonts w:ascii="Times New Roman" w:eastAsia="Calibri" w:hAnsi="Times New Roman" w:cs="Times New Roman"/>
          <w:sz w:val="24"/>
          <w:szCs w:val="24"/>
        </w:rPr>
        <w:t>w formie elektronicznej i opatrzone kwalifikowanym podpisem elektronicznym przez</w:t>
      </w:r>
      <w:r>
        <w:rPr>
          <w:rFonts w:ascii="Times New Roman" w:eastAsia="Calibri" w:hAnsi="Times New Roman" w:cs="Times New Roman"/>
          <w:sz w:val="24"/>
          <w:szCs w:val="24"/>
        </w:rPr>
        <w:t xml:space="preserve"> </w:t>
      </w:r>
      <w:r w:rsidRPr="009E3D6D">
        <w:rPr>
          <w:rFonts w:ascii="Times New Roman" w:eastAsia="Calibri" w:hAnsi="Times New Roman" w:cs="Times New Roman"/>
          <w:sz w:val="24"/>
          <w:szCs w:val="24"/>
        </w:rPr>
        <w:t>osobę upoważnioną:</w:t>
      </w:r>
    </w:p>
    <w:p w14:paraId="0DC783ED" w14:textId="77777777" w:rsidR="001677CF" w:rsidRDefault="001677CF">
      <w:pPr>
        <w:pStyle w:val="Akapitzlist"/>
        <w:numPr>
          <w:ilvl w:val="0"/>
          <w:numId w:val="47"/>
        </w:numPr>
        <w:spacing w:after="0" w:line="240" w:lineRule="auto"/>
        <w:ind w:left="1276" w:hanging="567"/>
        <w:jc w:val="both"/>
        <w:rPr>
          <w:rFonts w:ascii="Times New Roman" w:eastAsia="Calibri" w:hAnsi="Times New Roman" w:cs="Times New Roman"/>
          <w:sz w:val="24"/>
          <w:szCs w:val="24"/>
        </w:rPr>
      </w:pPr>
      <w:r w:rsidRPr="009E3D6D">
        <w:rPr>
          <w:rFonts w:ascii="Times New Roman" w:eastAsia="Calibri" w:hAnsi="Times New Roman" w:cs="Times New Roman"/>
          <w:sz w:val="24"/>
          <w:szCs w:val="24"/>
        </w:rPr>
        <w:t xml:space="preserve">Oświadczenie JEDZ składane na podstawie art. 125 ust.1 „Ustawy </w:t>
      </w:r>
      <w:proofErr w:type="spellStart"/>
      <w:r w:rsidRPr="00935E46">
        <w:rPr>
          <w:rFonts w:ascii="Times New Roman" w:eastAsia="Calibri" w:hAnsi="Times New Roman" w:cs="Times New Roman"/>
          <w:sz w:val="24"/>
          <w:szCs w:val="24"/>
        </w:rPr>
        <w:t>Pzp</w:t>
      </w:r>
      <w:proofErr w:type="spellEnd"/>
      <w:r w:rsidRPr="00935E46">
        <w:rPr>
          <w:rFonts w:ascii="Times New Roman" w:eastAsia="Calibri" w:hAnsi="Times New Roman" w:cs="Times New Roman"/>
          <w:sz w:val="24"/>
          <w:szCs w:val="24"/>
        </w:rPr>
        <w:t>” (</w:t>
      </w:r>
      <w:r w:rsidRPr="00935E46">
        <w:rPr>
          <w:rFonts w:ascii="Times New Roman" w:eastAsia="Calibri" w:hAnsi="Times New Roman" w:cs="Times New Roman"/>
          <w:b/>
          <w:bCs/>
          <w:sz w:val="24"/>
          <w:szCs w:val="24"/>
        </w:rPr>
        <w:t>załącznik nr 3 do SWZ),</w:t>
      </w:r>
    </w:p>
    <w:p w14:paraId="3A1CD0BF" w14:textId="77777777" w:rsidR="001677CF" w:rsidRDefault="001677CF" w:rsidP="001677CF">
      <w:pPr>
        <w:pStyle w:val="Akapitzlist"/>
        <w:spacing w:after="0" w:line="240" w:lineRule="auto"/>
        <w:ind w:left="1276"/>
        <w:jc w:val="both"/>
        <w:rPr>
          <w:rFonts w:ascii="Times New Roman" w:eastAsia="Calibri" w:hAnsi="Times New Roman" w:cs="Times New Roman"/>
          <w:sz w:val="24"/>
          <w:szCs w:val="24"/>
        </w:rPr>
      </w:pPr>
      <w:r w:rsidRPr="00006D96">
        <w:rPr>
          <w:rFonts w:ascii="Times New Roman" w:eastAsia="Calibri" w:hAnsi="Times New Roman" w:cs="Times New Roman"/>
          <w:sz w:val="24"/>
          <w:szCs w:val="24"/>
        </w:rPr>
        <w:t xml:space="preserve">Zgodnie z art. 125 ust. 4 ustawy </w:t>
      </w:r>
      <w:proofErr w:type="spellStart"/>
      <w:r w:rsidRPr="00006D96">
        <w:rPr>
          <w:rFonts w:ascii="Times New Roman" w:eastAsia="Calibri" w:hAnsi="Times New Roman" w:cs="Times New Roman"/>
          <w:sz w:val="24"/>
          <w:szCs w:val="24"/>
        </w:rPr>
        <w:t>Pzp</w:t>
      </w:r>
      <w:proofErr w:type="spellEnd"/>
      <w:r w:rsidRPr="00006D96">
        <w:rPr>
          <w:rFonts w:ascii="Times New Roman" w:eastAsia="Calibri" w:hAnsi="Times New Roman" w:cs="Times New Roman"/>
          <w:sz w:val="24"/>
          <w:szCs w:val="24"/>
        </w:rPr>
        <w:t xml:space="preserve"> w przypadku składania oferty wspólnej  przez kilku wykonawców (konsorcjum) JEDZ-e składają wszyscy wykonawcy będący uczestnikami konsorcjum, muszą one potwierdzać brak podstaw wykluczenia oraz spełnianie warunków udziału w postępowaniu ewentualnie warunku udziału w postępowaniu dotyczący danego podmiotu, który ten warunek spełnia. Zgodnie z art. 125 ust. 5 ustawy </w:t>
      </w:r>
      <w:proofErr w:type="spellStart"/>
      <w:r w:rsidRPr="00006D96">
        <w:rPr>
          <w:rFonts w:ascii="Times New Roman" w:eastAsia="Calibri" w:hAnsi="Times New Roman" w:cs="Times New Roman"/>
          <w:sz w:val="24"/>
          <w:szCs w:val="24"/>
        </w:rPr>
        <w:t>Pzp</w:t>
      </w:r>
      <w:proofErr w:type="spellEnd"/>
      <w:r w:rsidRPr="00006D96">
        <w:rPr>
          <w:rFonts w:ascii="Times New Roman" w:eastAsia="Calibri" w:hAnsi="Times New Roman" w:cs="Times New Roman"/>
          <w:sz w:val="24"/>
          <w:szCs w:val="24"/>
        </w:rPr>
        <w:t xml:space="preserve"> w przypadku, gdy Wykonawca powołuje się na zasoby innego podmiotu, w celu wykazania spełniania warunków udziału w postępowaniu, JEDZ wypełnia podmiot udostępniający zasoby na zasadach jak wspólnicy konsorcjum.</w:t>
      </w:r>
    </w:p>
    <w:p w14:paraId="7E810B52" w14:textId="4F8C95A5" w:rsidR="001677CF" w:rsidRPr="00935E46" w:rsidRDefault="001677CF">
      <w:pPr>
        <w:pStyle w:val="Akapitzlist"/>
        <w:numPr>
          <w:ilvl w:val="1"/>
          <w:numId w:val="47"/>
        </w:numPr>
        <w:spacing w:after="0" w:line="240" w:lineRule="auto"/>
        <w:ind w:left="1276" w:hanging="567"/>
        <w:jc w:val="both"/>
        <w:rPr>
          <w:rFonts w:ascii="Times New Roman" w:eastAsia="Calibri" w:hAnsi="Times New Roman" w:cs="Times New Roman"/>
          <w:sz w:val="24"/>
          <w:szCs w:val="24"/>
        </w:rPr>
      </w:pPr>
      <w:r w:rsidRPr="009E3D6D">
        <w:rPr>
          <w:rFonts w:ascii="Times New Roman" w:eastAsia="Calibri" w:hAnsi="Times New Roman" w:cs="Times New Roman"/>
          <w:sz w:val="24"/>
          <w:szCs w:val="24"/>
        </w:rPr>
        <w:t>Dokument zawierający dane aktualne na dzień ich złożenia potwierdzając</w:t>
      </w:r>
      <w:r>
        <w:rPr>
          <w:rFonts w:ascii="Times New Roman" w:eastAsia="Calibri" w:hAnsi="Times New Roman" w:cs="Times New Roman"/>
          <w:sz w:val="24"/>
          <w:szCs w:val="24"/>
        </w:rPr>
        <w:t>y</w:t>
      </w:r>
      <w:r w:rsidRPr="009E3D6D">
        <w:rPr>
          <w:rFonts w:ascii="Times New Roman" w:eastAsia="Calibri" w:hAnsi="Times New Roman" w:cs="Times New Roman"/>
          <w:sz w:val="24"/>
          <w:szCs w:val="24"/>
        </w:rPr>
        <w:t>, że</w:t>
      </w:r>
      <w:r>
        <w:rPr>
          <w:rFonts w:ascii="Times New Roman" w:eastAsia="Calibri" w:hAnsi="Times New Roman" w:cs="Times New Roman"/>
          <w:sz w:val="24"/>
          <w:szCs w:val="24"/>
        </w:rPr>
        <w:t xml:space="preserve"> </w:t>
      </w:r>
      <w:r w:rsidRPr="009E3D6D">
        <w:rPr>
          <w:rFonts w:ascii="Times New Roman" w:eastAsia="Calibri" w:hAnsi="Times New Roman" w:cs="Times New Roman"/>
          <w:sz w:val="24"/>
          <w:szCs w:val="24"/>
        </w:rPr>
        <w:t>oferta została podpisana przez osobę upoważnioną do reprezentowania</w:t>
      </w:r>
      <w:r>
        <w:rPr>
          <w:rFonts w:ascii="Times New Roman" w:eastAsia="Calibri" w:hAnsi="Times New Roman" w:cs="Times New Roman"/>
          <w:sz w:val="24"/>
          <w:szCs w:val="24"/>
        </w:rPr>
        <w:t xml:space="preserve"> </w:t>
      </w:r>
      <w:r w:rsidRPr="003F4FA5">
        <w:rPr>
          <w:rFonts w:ascii="Times New Roman" w:eastAsia="Calibri" w:hAnsi="Times New Roman" w:cs="Times New Roman"/>
          <w:sz w:val="24"/>
          <w:szCs w:val="24"/>
        </w:rPr>
        <w:t>Wykonawcy, w przypadku, gdy oferta została podpisana przez inną osobę niż</w:t>
      </w:r>
      <w:r>
        <w:rPr>
          <w:rFonts w:ascii="Times New Roman" w:eastAsia="Calibri" w:hAnsi="Times New Roman" w:cs="Times New Roman"/>
          <w:sz w:val="24"/>
          <w:szCs w:val="24"/>
        </w:rPr>
        <w:t xml:space="preserve"> </w:t>
      </w:r>
      <w:r w:rsidRPr="003F4FA5">
        <w:rPr>
          <w:rFonts w:ascii="Times New Roman" w:eastAsia="Calibri" w:hAnsi="Times New Roman" w:cs="Times New Roman"/>
          <w:sz w:val="24"/>
          <w:szCs w:val="24"/>
        </w:rPr>
        <w:t>umocowana w dokumencie rejestrowym Wykonawcy (np. pełnomocnictwo</w:t>
      </w:r>
      <w:r>
        <w:rPr>
          <w:rFonts w:ascii="Times New Roman" w:eastAsia="Calibri" w:hAnsi="Times New Roman" w:cs="Times New Roman"/>
          <w:sz w:val="24"/>
          <w:szCs w:val="24"/>
        </w:rPr>
        <w:t xml:space="preserve"> </w:t>
      </w:r>
      <w:r w:rsidRPr="003F4FA5">
        <w:rPr>
          <w:rFonts w:ascii="Times New Roman" w:eastAsia="Calibri" w:hAnsi="Times New Roman" w:cs="Times New Roman"/>
          <w:sz w:val="24"/>
          <w:szCs w:val="24"/>
        </w:rPr>
        <w:t>upoważniające do złożenia oferty jeśli ofertę składa pełnomocnik,</w:t>
      </w:r>
      <w:r>
        <w:rPr>
          <w:rFonts w:ascii="Times New Roman" w:eastAsia="Calibri" w:hAnsi="Times New Roman" w:cs="Times New Roman"/>
          <w:sz w:val="24"/>
          <w:szCs w:val="24"/>
        </w:rPr>
        <w:t xml:space="preserve"> </w:t>
      </w:r>
      <w:r w:rsidRPr="003F4FA5">
        <w:rPr>
          <w:rFonts w:ascii="Times New Roman" w:eastAsia="Calibri" w:hAnsi="Times New Roman" w:cs="Times New Roman"/>
          <w:sz w:val="24"/>
          <w:szCs w:val="24"/>
        </w:rPr>
        <w:t xml:space="preserve">pełnomocnictwo dla pełnomocnika do </w:t>
      </w:r>
      <w:r w:rsidRPr="00935E46">
        <w:rPr>
          <w:rFonts w:ascii="Times New Roman" w:eastAsia="Calibri" w:hAnsi="Times New Roman" w:cs="Times New Roman"/>
          <w:sz w:val="24"/>
          <w:szCs w:val="24"/>
        </w:rPr>
        <w:t>reprezentowania w postępowaniu wykonawców wspólnie ubiegających się o udzielenie zamówienia jeśli oferta składana jest przez wykonawców wspólnie ubiegających się o udzielenie zamówienia);</w:t>
      </w:r>
    </w:p>
    <w:p w14:paraId="379C441F" w14:textId="77777777" w:rsidR="001677CF" w:rsidRPr="00935E46" w:rsidRDefault="001677CF">
      <w:pPr>
        <w:pStyle w:val="Akapitzlist"/>
        <w:numPr>
          <w:ilvl w:val="2"/>
          <w:numId w:val="47"/>
        </w:numPr>
        <w:spacing w:after="0" w:line="240" w:lineRule="auto"/>
        <w:ind w:left="1276" w:hanging="567"/>
        <w:jc w:val="both"/>
        <w:rPr>
          <w:rFonts w:ascii="Times New Roman" w:eastAsia="Calibri" w:hAnsi="Times New Roman" w:cs="Times New Roman"/>
          <w:sz w:val="24"/>
          <w:szCs w:val="24"/>
        </w:rPr>
      </w:pPr>
      <w:r w:rsidRPr="00935E46">
        <w:rPr>
          <w:rFonts w:ascii="Times New Roman" w:eastAsia="Calibri" w:hAnsi="Times New Roman" w:cs="Times New Roman"/>
          <w:sz w:val="24"/>
          <w:szCs w:val="24"/>
        </w:rPr>
        <w:t>Formularz ofertowy (</w:t>
      </w:r>
      <w:r w:rsidRPr="00935E46">
        <w:rPr>
          <w:rFonts w:ascii="Times New Roman" w:eastAsia="Calibri" w:hAnsi="Times New Roman" w:cs="Times New Roman"/>
          <w:b/>
          <w:bCs/>
          <w:sz w:val="24"/>
          <w:szCs w:val="24"/>
        </w:rPr>
        <w:t>załącznik nr 1 do SWZ)</w:t>
      </w:r>
      <w:r w:rsidRPr="00935E46">
        <w:rPr>
          <w:rFonts w:ascii="Times New Roman" w:eastAsia="Calibri" w:hAnsi="Times New Roman" w:cs="Times New Roman"/>
          <w:sz w:val="24"/>
          <w:szCs w:val="24"/>
        </w:rPr>
        <w:t xml:space="preserve"> wypełniony zgodnie ze wzorem;</w:t>
      </w:r>
    </w:p>
    <w:p w14:paraId="00EE3281" w14:textId="4EE98101" w:rsidR="001677CF" w:rsidRPr="00935E46" w:rsidRDefault="001677CF">
      <w:pPr>
        <w:pStyle w:val="Akapitzlist"/>
        <w:numPr>
          <w:ilvl w:val="3"/>
          <w:numId w:val="47"/>
        </w:numPr>
        <w:spacing w:after="0" w:line="240" w:lineRule="auto"/>
        <w:ind w:left="1276" w:hanging="567"/>
        <w:jc w:val="both"/>
        <w:rPr>
          <w:rFonts w:ascii="Times New Roman" w:eastAsia="Calibri" w:hAnsi="Times New Roman" w:cs="Times New Roman"/>
          <w:sz w:val="24"/>
          <w:szCs w:val="24"/>
        </w:rPr>
      </w:pPr>
      <w:r w:rsidRPr="00935E46">
        <w:rPr>
          <w:rFonts w:ascii="Times New Roman" w:eastAsia="Calibri" w:hAnsi="Times New Roman" w:cs="Times New Roman"/>
          <w:sz w:val="24"/>
          <w:szCs w:val="24"/>
        </w:rPr>
        <w:t xml:space="preserve">Zobowiązanie podmiotu udostępniającego w zakresie art. 118 ust. 4 ustawy </w:t>
      </w:r>
      <w:proofErr w:type="spellStart"/>
      <w:r w:rsidRPr="00935E46">
        <w:rPr>
          <w:rFonts w:ascii="Times New Roman" w:eastAsia="Calibri" w:hAnsi="Times New Roman" w:cs="Times New Roman"/>
          <w:sz w:val="24"/>
          <w:szCs w:val="24"/>
        </w:rPr>
        <w:t>Pzp</w:t>
      </w:r>
      <w:proofErr w:type="spellEnd"/>
      <w:r w:rsidRPr="00935E46">
        <w:rPr>
          <w:rFonts w:ascii="Times New Roman" w:eastAsia="Calibri" w:hAnsi="Times New Roman" w:cs="Times New Roman"/>
          <w:sz w:val="24"/>
          <w:szCs w:val="24"/>
        </w:rPr>
        <w:t xml:space="preserve">, który stanowi </w:t>
      </w:r>
      <w:r w:rsidRPr="00935E46">
        <w:rPr>
          <w:rFonts w:ascii="Times New Roman" w:eastAsia="Calibri" w:hAnsi="Times New Roman" w:cs="Times New Roman"/>
          <w:b/>
          <w:bCs/>
          <w:sz w:val="24"/>
          <w:szCs w:val="24"/>
        </w:rPr>
        <w:t xml:space="preserve">załącznik nr </w:t>
      </w:r>
      <w:r w:rsidR="004B3F3F">
        <w:rPr>
          <w:rFonts w:ascii="Times New Roman" w:eastAsia="Calibri" w:hAnsi="Times New Roman" w:cs="Times New Roman"/>
          <w:b/>
          <w:bCs/>
          <w:sz w:val="24"/>
          <w:szCs w:val="24"/>
        </w:rPr>
        <w:t>6</w:t>
      </w:r>
      <w:r w:rsidR="00B67BDD" w:rsidRPr="00935E46">
        <w:rPr>
          <w:rFonts w:ascii="Times New Roman" w:eastAsia="Calibri" w:hAnsi="Times New Roman" w:cs="Times New Roman"/>
          <w:sz w:val="24"/>
          <w:szCs w:val="24"/>
        </w:rPr>
        <w:t xml:space="preserve"> </w:t>
      </w:r>
      <w:r w:rsidRPr="00935E46">
        <w:rPr>
          <w:rFonts w:ascii="Times New Roman" w:eastAsia="Calibri" w:hAnsi="Times New Roman" w:cs="Times New Roman"/>
          <w:sz w:val="24"/>
          <w:szCs w:val="24"/>
        </w:rPr>
        <w:t>do niniejszej SWZ (jeśli dotyczy);</w:t>
      </w:r>
    </w:p>
    <w:p w14:paraId="21F7FD15" w14:textId="6F06DBDA" w:rsidR="00F01F86" w:rsidRPr="00F01F86" w:rsidRDefault="00F01F86" w:rsidP="00F01F86">
      <w:pPr>
        <w:pStyle w:val="Akapitzlist"/>
        <w:numPr>
          <w:ilvl w:val="4"/>
          <w:numId w:val="47"/>
        </w:numPr>
        <w:spacing w:after="0" w:line="240" w:lineRule="auto"/>
        <w:ind w:left="1276" w:hanging="567"/>
        <w:jc w:val="both"/>
        <w:rPr>
          <w:rFonts w:ascii="Times New Roman" w:eastAsia="Calibri" w:hAnsi="Times New Roman" w:cs="Times New Roman"/>
          <w:bCs/>
          <w:sz w:val="24"/>
          <w:szCs w:val="24"/>
        </w:rPr>
      </w:pPr>
      <w:r w:rsidRPr="00F01F86">
        <w:rPr>
          <w:rFonts w:ascii="Times New Roman" w:eastAsia="Calibri" w:hAnsi="Times New Roman" w:cs="Times New Roman"/>
          <w:bCs/>
          <w:sz w:val="24"/>
          <w:szCs w:val="24"/>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F01F86">
        <w:rPr>
          <w:rFonts w:ascii="Times New Roman" w:eastAsia="Calibri" w:hAnsi="Times New Roman" w:cs="Times New Roman"/>
          <w:bCs/>
          <w:sz w:val="24"/>
          <w:szCs w:val="24"/>
        </w:rPr>
        <w:t>Pzp</w:t>
      </w:r>
      <w:proofErr w:type="spellEnd"/>
      <w:r w:rsidRPr="00F01F86">
        <w:rPr>
          <w:rFonts w:ascii="Times New Roman" w:eastAsia="Calibri" w:hAnsi="Times New Roman" w:cs="Times New Roman"/>
          <w:bCs/>
          <w:sz w:val="24"/>
          <w:szCs w:val="24"/>
        </w:rPr>
        <w:t xml:space="preserve"> (</w:t>
      </w:r>
      <w:r w:rsidRPr="004B3F3F">
        <w:rPr>
          <w:rFonts w:ascii="Times New Roman" w:eastAsia="Calibri" w:hAnsi="Times New Roman" w:cs="Times New Roman"/>
          <w:b/>
          <w:bCs/>
          <w:sz w:val="24"/>
          <w:szCs w:val="24"/>
        </w:rPr>
        <w:t xml:space="preserve">załącznik nr </w:t>
      </w:r>
      <w:r w:rsidR="00B67BDD" w:rsidRPr="004B3F3F">
        <w:rPr>
          <w:rFonts w:ascii="Times New Roman" w:eastAsia="Calibri" w:hAnsi="Times New Roman" w:cs="Times New Roman"/>
          <w:b/>
          <w:bCs/>
          <w:sz w:val="24"/>
          <w:szCs w:val="24"/>
        </w:rPr>
        <w:t>7</w:t>
      </w:r>
      <w:r w:rsidR="004B3F3F" w:rsidRPr="004B3F3F">
        <w:rPr>
          <w:rFonts w:ascii="Times New Roman" w:eastAsia="Calibri" w:hAnsi="Times New Roman" w:cs="Times New Roman"/>
          <w:b/>
          <w:bCs/>
          <w:sz w:val="24"/>
          <w:szCs w:val="24"/>
        </w:rPr>
        <w:t xml:space="preserve"> </w:t>
      </w:r>
      <w:r w:rsidRPr="004B3F3F">
        <w:rPr>
          <w:rFonts w:ascii="Times New Roman" w:eastAsia="Calibri" w:hAnsi="Times New Roman" w:cs="Times New Roman"/>
          <w:b/>
          <w:bCs/>
          <w:sz w:val="24"/>
          <w:szCs w:val="24"/>
        </w:rPr>
        <w:t>do SWZ</w:t>
      </w:r>
      <w:r w:rsidRPr="00F01F86">
        <w:rPr>
          <w:rFonts w:ascii="Times New Roman" w:eastAsia="Calibri" w:hAnsi="Times New Roman" w:cs="Times New Roman"/>
          <w:bCs/>
          <w:sz w:val="24"/>
          <w:szCs w:val="24"/>
        </w:rPr>
        <w:t>);</w:t>
      </w:r>
    </w:p>
    <w:p w14:paraId="4D143F27" w14:textId="0E61ED16" w:rsidR="001677CF" w:rsidRPr="00935E46" w:rsidRDefault="00F01F86" w:rsidP="00F01F86">
      <w:pPr>
        <w:pStyle w:val="Akapitzlist"/>
        <w:numPr>
          <w:ilvl w:val="4"/>
          <w:numId w:val="47"/>
        </w:numPr>
        <w:spacing w:after="0" w:line="240" w:lineRule="auto"/>
        <w:ind w:left="1276" w:hanging="567"/>
        <w:jc w:val="both"/>
        <w:rPr>
          <w:rFonts w:ascii="Times New Roman" w:eastAsia="Calibri" w:hAnsi="Times New Roman" w:cs="Times New Roman"/>
          <w:sz w:val="24"/>
          <w:szCs w:val="24"/>
        </w:rPr>
      </w:pPr>
      <w:r w:rsidRPr="00F01F86">
        <w:rPr>
          <w:rFonts w:ascii="Times New Roman" w:eastAsia="Calibri" w:hAnsi="Times New Roman" w:cs="Times New Roman"/>
          <w:bCs/>
          <w:sz w:val="24"/>
          <w:szCs w:val="24"/>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F01F86">
        <w:rPr>
          <w:rFonts w:ascii="Times New Roman" w:eastAsia="Calibri" w:hAnsi="Times New Roman" w:cs="Times New Roman"/>
          <w:bCs/>
          <w:sz w:val="24"/>
          <w:szCs w:val="24"/>
        </w:rPr>
        <w:t>Pzp</w:t>
      </w:r>
      <w:proofErr w:type="spellEnd"/>
      <w:r w:rsidRPr="00F01F86">
        <w:rPr>
          <w:rFonts w:ascii="Times New Roman" w:eastAsia="Calibri" w:hAnsi="Times New Roman" w:cs="Times New Roman"/>
          <w:bCs/>
          <w:sz w:val="24"/>
          <w:szCs w:val="24"/>
        </w:rPr>
        <w:t xml:space="preserve"> (</w:t>
      </w:r>
      <w:r w:rsidRPr="004B3F3F">
        <w:rPr>
          <w:rFonts w:ascii="Times New Roman" w:eastAsia="Calibri" w:hAnsi="Times New Roman" w:cs="Times New Roman"/>
          <w:b/>
          <w:bCs/>
          <w:sz w:val="24"/>
          <w:szCs w:val="24"/>
        </w:rPr>
        <w:t xml:space="preserve">załącznik nr </w:t>
      </w:r>
      <w:r w:rsidR="00B67BDD" w:rsidRPr="004B3F3F">
        <w:rPr>
          <w:rFonts w:ascii="Times New Roman" w:eastAsia="Calibri" w:hAnsi="Times New Roman" w:cs="Times New Roman"/>
          <w:b/>
          <w:bCs/>
          <w:sz w:val="24"/>
          <w:szCs w:val="24"/>
        </w:rPr>
        <w:t>7.1</w:t>
      </w:r>
      <w:r w:rsidRPr="004B3F3F">
        <w:rPr>
          <w:rFonts w:ascii="Times New Roman" w:eastAsia="Calibri" w:hAnsi="Times New Roman" w:cs="Times New Roman"/>
          <w:b/>
          <w:bCs/>
          <w:sz w:val="24"/>
          <w:szCs w:val="24"/>
        </w:rPr>
        <w:t xml:space="preserve"> do SWZ</w:t>
      </w:r>
      <w:r w:rsidRPr="00F01F86">
        <w:rPr>
          <w:rFonts w:ascii="Times New Roman" w:eastAsia="Calibri" w:hAnsi="Times New Roman" w:cs="Times New Roman"/>
          <w:bCs/>
          <w:sz w:val="24"/>
          <w:szCs w:val="24"/>
        </w:rPr>
        <w:t>) – jeżeli dotyczy</w:t>
      </w:r>
      <w:r>
        <w:rPr>
          <w:rFonts w:ascii="Times New Roman" w:eastAsia="Calibri" w:hAnsi="Times New Roman" w:cs="Times New Roman"/>
          <w:bCs/>
          <w:sz w:val="24"/>
          <w:szCs w:val="24"/>
        </w:rPr>
        <w:t>.</w:t>
      </w:r>
    </w:p>
    <w:p w14:paraId="1CC78F2B" w14:textId="77777777" w:rsidR="001677CF" w:rsidRPr="00935E46"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935E46">
        <w:rPr>
          <w:rFonts w:ascii="Times New Roman" w:eastAsia="Calibri" w:hAnsi="Times New Roman" w:cs="Times New Roman"/>
          <w:sz w:val="24"/>
          <w:szCs w:val="24"/>
        </w:rPr>
        <w:t>W niniejszym postępowaniu o udzielenie zamówienia oferty, wnioski oraz oświadczenia, w tym JEDZ, sporządza się i składa, pod rygorem nieważności, w formie elektronicznej i składa przy użyciu środków komunikacji elektronicznej.</w:t>
      </w:r>
    </w:p>
    <w:p w14:paraId="2ECC14F4" w14:textId="77777777" w:rsidR="001677CF"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935E46">
        <w:rPr>
          <w:rFonts w:ascii="Times New Roman" w:eastAsia="Calibri" w:hAnsi="Times New Roman" w:cs="Times New Roman"/>
          <w:sz w:val="24"/>
          <w:szCs w:val="24"/>
        </w:rPr>
        <w:t xml:space="preserve">Do przygotowania oferty zaleca się wykorzystanie Formularza Ofertowego, którego wzór stanowi </w:t>
      </w:r>
      <w:r w:rsidRPr="00935E46">
        <w:rPr>
          <w:rFonts w:ascii="Times New Roman" w:eastAsia="Calibri" w:hAnsi="Times New Roman" w:cs="Times New Roman"/>
          <w:b/>
          <w:bCs/>
          <w:sz w:val="24"/>
          <w:szCs w:val="24"/>
        </w:rPr>
        <w:t>Załącznik nr 1</w:t>
      </w:r>
      <w:r w:rsidRPr="00935E46">
        <w:rPr>
          <w:rFonts w:ascii="Times New Roman" w:eastAsia="Calibri" w:hAnsi="Times New Roman" w:cs="Times New Roman"/>
          <w:sz w:val="24"/>
          <w:szCs w:val="24"/>
        </w:rPr>
        <w:t xml:space="preserve"> do SWZ. W przypadk</w:t>
      </w:r>
      <w:r w:rsidRPr="00AE2D81">
        <w:rPr>
          <w:rFonts w:ascii="Times New Roman" w:eastAsia="Calibri" w:hAnsi="Times New Roman" w:cs="Times New Roman"/>
          <w:sz w:val="24"/>
          <w:szCs w:val="24"/>
        </w:rPr>
        <w:t>u, gdy wykonawca nie korzysta</w:t>
      </w:r>
      <w:r>
        <w:rPr>
          <w:rFonts w:ascii="Times New Roman" w:eastAsia="Calibri" w:hAnsi="Times New Roman" w:cs="Times New Roman"/>
          <w:sz w:val="24"/>
          <w:szCs w:val="24"/>
        </w:rPr>
        <w:t xml:space="preserve"> </w:t>
      </w:r>
      <w:r w:rsidRPr="00AE2D81">
        <w:rPr>
          <w:rFonts w:ascii="Times New Roman" w:eastAsia="Calibri" w:hAnsi="Times New Roman" w:cs="Times New Roman"/>
          <w:sz w:val="24"/>
          <w:szCs w:val="24"/>
        </w:rPr>
        <w:t>z przygotowanego przez zamawiającego wzoru, w treści oferty należy zamieścić wszystkie</w:t>
      </w:r>
      <w:r>
        <w:rPr>
          <w:rFonts w:ascii="Times New Roman" w:eastAsia="Calibri" w:hAnsi="Times New Roman" w:cs="Times New Roman"/>
          <w:sz w:val="24"/>
          <w:szCs w:val="24"/>
        </w:rPr>
        <w:t xml:space="preserve"> </w:t>
      </w:r>
      <w:r w:rsidRPr="00AE2D81">
        <w:rPr>
          <w:rFonts w:ascii="Times New Roman" w:eastAsia="Calibri" w:hAnsi="Times New Roman" w:cs="Times New Roman"/>
          <w:sz w:val="24"/>
          <w:szCs w:val="24"/>
        </w:rPr>
        <w:t>informacje wymagane we wzorze Formularza Ofert</w:t>
      </w:r>
      <w:r>
        <w:rPr>
          <w:rFonts w:ascii="Times New Roman" w:eastAsia="Calibri" w:hAnsi="Times New Roman" w:cs="Times New Roman"/>
          <w:sz w:val="24"/>
          <w:szCs w:val="24"/>
        </w:rPr>
        <w:t>owego</w:t>
      </w:r>
      <w:r w:rsidRPr="00AE2D81">
        <w:rPr>
          <w:rFonts w:ascii="Times New Roman" w:eastAsia="Calibri" w:hAnsi="Times New Roman" w:cs="Times New Roman"/>
          <w:sz w:val="24"/>
          <w:szCs w:val="24"/>
        </w:rPr>
        <w:t>.</w:t>
      </w:r>
    </w:p>
    <w:p w14:paraId="664C8E2F" w14:textId="77777777" w:rsidR="001677CF"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AE2D81">
        <w:rPr>
          <w:rFonts w:ascii="Times New Roman" w:eastAsia="Calibri" w:hAnsi="Times New Roman" w:cs="Times New Roman"/>
          <w:sz w:val="24"/>
          <w:szCs w:val="24"/>
        </w:rPr>
        <w:t xml:space="preserve">Oferta musi być sporządzona w języku polskim, w </w:t>
      </w:r>
      <w:r>
        <w:rPr>
          <w:rFonts w:ascii="Times New Roman" w:eastAsia="Calibri" w:hAnsi="Times New Roman" w:cs="Times New Roman"/>
          <w:sz w:val="24"/>
          <w:szCs w:val="24"/>
        </w:rPr>
        <w:t>formie</w:t>
      </w:r>
      <w:r w:rsidRPr="00AE2D81">
        <w:rPr>
          <w:rFonts w:ascii="Times New Roman" w:eastAsia="Calibri" w:hAnsi="Times New Roman" w:cs="Times New Roman"/>
          <w:sz w:val="24"/>
          <w:szCs w:val="24"/>
        </w:rPr>
        <w:t xml:space="preserve"> elektronicznej.</w:t>
      </w:r>
    </w:p>
    <w:p w14:paraId="21F78E19" w14:textId="77777777" w:rsidR="001677CF"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AE2D81">
        <w:rPr>
          <w:rFonts w:ascii="Times New Roman" w:eastAsia="Calibri" w:hAnsi="Times New Roman" w:cs="Times New Roman"/>
          <w:sz w:val="24"/>
          <w:szCs w:val="24"/>
        </w:rPr>
        <w:t>Do złożenia oferty konieczne jest posiadanie przez osobę upoważnioną do</w:t>
      </w:r>
      <w:r>
        <w:rPr>
          <w:rFonts w:ascii="Times New Roman" w:eastAsia="Calibri" w:hAnsi="Times New Roman" w:cs="Times New Roman"/>
          <w:sz w:val="24"/>
          <w:szCs w:val="24"/>
        </w:rPr>
        <w:t xml:space="preserve"> </w:t>
      </w:r>
      <w:r w:rsidRPr="00AE2D81">
        <w:rPr>
          <w:rFonts w:ascii="Times New Roman" w:eastAsia="Calibri" w:hAnsi="Times New Roman" w:cs="Times New Roman"/>
          <w:sz w:val="24"/>
          <w:szCs w:val="24"/>
        </w:rPr>
        <w:t>reprezentowania wykonawcy kwalifikowanego podpisu elektronicznego.</w:t>
      </w:r>
    </w:p>
    <w:p w14:paraId="31131393" w14:textId="77777777" w:rsidR="001677CF" w:rsidRPr="007F5D97"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AE2D81">
        <w:rPr>
          <w:rFonts w:ascii="Times New Roman" w:eastAsia="Calibri" w:hAnsi="Times New Roman" w:cs="Times New Roman"/>
          <w:sz w:val="24"/>
          <w:szCs w:val="24"/>
        </w:rPr>
        <w:lastRenderedPageBreak/>
        <w:t>Dokumenty sporządzone w języku obcym są składane wraz z tłumaczeniem na język</w:t>
      </w:r>
      <w:r>
        <w:rPr>
          <w:rFonts w:ascii="Times New Roman" w:eastAsia="Calibri" w:hAnsi="Times New Roman" w:cs="Times New Roman"/>
          <w:sz w:val="24"/>
          <w:szCs w:val="24"/>
        </w:rPr>
        <w:t xml:space="preserve"> </w:t>
      </w:r>
      <w:r w:rsidRPr="00AE2D81">
        <w:rPr>
          <w:rFonts w:ascii="Times New Roman" w:eastAsia="Calibri" w:hAnsi="Times New Roman" w:cs="Times New Roman"/>
          <w:sz w:val="24"/>
          <w:szCs w:val="24"/>
        </w:rPr>
        <w:t>polski.</w:t>
      </w:r>
    </w:p>
    <w:p w14:paraId="43E2B49C" w14:textId="77777777" w:rsidR="001677CF"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E1668C">
        <w:rPr>
          <w:rFonts w:ascii="Times New Roman" w:eastAsia="Calibri" w:hAnsi="Times New Roman" w:cs="Times New Roman"/>
          <w:sz w:val="24"/>
          <w:szCs w:val="24"/>
        </w:rPr>
        <w:t>Wykonawcy mogą wspólnie ubiegać się o udzielenie zamówienia</w:t>
      </w:r>
      <w:r>
        <w:rPr>
          <w:rFonts w:ascii="Times New Roman" w:eastAsia="Calibri" w:hAnsi="Times New Roman" w:cs="Times New Roman"/>
          <w:sz w:val="24"/>
          <w:szCs w:val="24"/>
        </w:rPr>
        <w:t>.</w:t>
      </w:r>
    </w:p>
    <w:p w14:paraId="6B37A614" w14:textId="77777777" w:rsidR="001677CF"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7F5D97">
        <w:rPr>
          <w:rFonts w:ascii="Times New Roman" w:eastAsia="Calibri" w:hAnsi="Times New Roman" w:cs="Times New Roman"/>
          <w:sz w:val="24"/>
          <w:szCs w:val="24"/>
        </w:rPr>
        <w:t>W przypadku wspólnego ubiegania się, wykonawcy ustanawiają pełnomocnika do reprezentowania ich w postępowaniu o udzielenie zamówienia albo do reprezentowania w postępowaniu i zawarcia umowy w sprawie zamówienia publicznego.</w:t>
      </w:r>
    </w:p>
    <w:p w14:paraId="50EB2C33" w14:textId="77777777" w:rsidR="001677CF" w:rsidRDefault="001677CF">
      <w:pPr>
        <w:pStyle w:val="Akapitzlist"/>
        <w:numPr>
          <w:ilvl w:val="0"/>
          <w:numId w:val="32"/>
        </w:numPr>
        <w:spacing w:after="0" w:line="240" w:lineRule="auto"/>
        <w:ind w:left="1276" w:hanging="567"/>
        <w:jc w:val="both"/>
        <w:rPr>
          <w:rFonts w:ascii="Times New Roman" w:eastAsia="Calibri" w:hAnsi="Times New Roman" w:cs="Times New Roman"/>
          <w:sz w:val="24"/>
          <w:szCs w:val="24"/>
        </w:rPr>
      </w:pPr>
      <w:r w:rsidRPr="007F5D97">
        <w:rPr>
          <w:rFonts w:ascii="Times New Roman" w:eastAsia="Calibri" w:hAnsi="Times New Roman" w:cs="Times New Roman"/>
          <w:sz w:val="24"/>
          <w:szCs w:val="24"/>
        </w:rPr>
        <w:t>Przepisy dotyczące wykonawcy stosuje się odpowiednio do wykonawców wspólnie ubiegających się o udzielenie zamówienia.</w:t>
      </w:r>
    </w:p>
    <w:p w14:paraId="21B9BC9D" w14:textId="77777777" w:rsidR="00BA0B8D" w:rsidRDefault="001677CF">
      <w:pPr>
        <w:pStyle w:val="Akapitzlist"/>
        <w:numPr>
          <w:ilvl w:val="0"/>
          <w:numId w:val="32"/>
        </w:numPr>
        <w:tabs>
          <w:tab w:val="left" w:pos="479"/>
          <w:tab w:val="left" w:pos="886"/>
        </w:tabs>
        <w:spacing w:after="0" w:line="240" w:lineRule="auto"/>
        <w:ind w:left="1276" w:hanging="567"/>
        <w:jc w:val="both"/>
        <w:rPr>
          <w:rFonts w:ascii="Times New Roman" w:eastAsia="Calibri" w:hAnsi="Times New Roman" w:cs="Times New Roman"/>
          <w:sz w:val="24"/>
          <w:szCs w:val="24"/>
        </w:rPr>
      </w:pPr>
      <w:r w:rsidRPr="007F5D97">
        <w:rPr>
          <w:rFonts w:ascii="Times New Roman" w:eastAsia="Calibri" w:hAnsi="Times New Roman" w:cs="Times New Roman"/>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(np. ZIP) lub zamieszczone zgodnie z instrukcją Platformy.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w:t>
      </w:r>
      <w:r>
        <w:t xml:space="preserve"> </w:t>
      </w:r>
      <w:r w:rsidRPr="007F5D97">
        <w:rPr>
          <w:rFonts w:ascii="Times New Roman" w:eastAsia="Calibri" w:hAnsi="Times New Roman" w:cs="Times New Roman"/>
          <w:sz w:val="24"/>
          <w:szCs w:val="24"/>
        </w:rPr>
        <w:t xml:space="preserve">Wykonawcę podjęcia niezbędnych działań w celu zachowania poufności objętych klauzulą informacji zgodnie z postanowieniami art. 18 ust. 3 „Ustawy </w:t>
      </w:r>
      <w:proofErr w:type="spellStart"/>
      <w:r w:rsidRPr="007F5D97">
        <w:rPr>
          <w:rFonts w:ascii="Times New Roman" w:eastAsia="Calibri" w:hAnsi="Times New Roman" w:cs="Times New Roman"/>
          <w:sz w:val="24"/>
          <w:szCs w:val="24"/>
        </w:rPr>
        <w:t>Pzp</w:t>
      </w:r>
      <w:proofErr w:type="spellEnd"/>
      <w:r w:rsidRPr="007F5D97">
        <w:rPr>
          <w:rFonts w:ascii="Times New Roman" w:eastAsia="Calibri" w:hAnsi="Times New Roman" w:cs="Times New Roman"/>
          <w:sz w:val="24"/>
          <w:szCs w:val="24"/>
        </w:rPr>
        <w:t xml:space="preserve">”. Wykonawca nie może zastrzec informacji określonych w art. 222 ust. 5 „Ustawy </w:t>
      </w:r>
      <w:proofErr w:type="spellStart"/>
      <w:r w:rsidRPr="007F5D97">
        <w:rPr>
          <w:rFonts w:ascii="Times New Roman" w:eastAsia="Calibri" w:hAnsi="Times New Roman" w:cs="Times New Roman"/>
          <w:sz w:val="24"/>
          <w:szCs w:val="24"/>
        </w:rPr>
        <w:t>Pzp</w:t>
      </w:r>
      <w:proofErr w:type="spellEnd"/>
      <w:r w:rsidRPr="007F5D97">
        <w:rPr>
          <w:rFonts w:ascii="Times New Roman" w:eastAsia="Calibri" w:hAnsi="Times New Roman" w:cs="Times New Roman"/>
          <w:sz w:val="24"/>
          <w:szCs w:val="24"/>
        </w:rPr>
        <w:t>”.</w:t>
      </w:r>
    </w:p>
    <w:p w14:paraId="79313081" w14:textId="2289F647" w:rsidR="001677CF" w:rsidRPr="00BA0B8D" w:rsidRDefault="001677CF">
      <w:pPr>
        <w:pStyle w:val="Akapitzlist"/>
        <w:numPr>
          <w:ilvl w:val="0"/>
          <w:numId w:val="32"/>
        </w:numPr>
        <w:tabs>
          <w:tab w:val="left" w:pos="479"/>
          <w:tab w:val="left" w:pos="886"/>
        </w:tabs>
        <w:spacing w:after="0" w:line="240" w:lineRule="auto"/>
        <w:ind w:left="1276" w:hanging="567"/>
        <w:jc w:val="both"/>
        <w:rPr>
          <w:rFonts w:ascii="Times New Roman" w:eastAsia="Calibri" w:hAnsi="Times New Roman" w:cs="Times New Roman"/>
          <w:sz w:val="24"/>
          <w:szCs w:val="24"/>
        </w:rPr>
      </w:pPr>
      <w:r w:rsidRPr="00BA0B8D">
        <w:rPr>
          <w:rFonts w:ascii="Times New Roman" w:eastAsia="Calibri" w:hAnsi="Times New Roman" w:cs="Times New Roman"/>
          <w:sz w:val="24"/>
          <w:szCs w:val="24"/>
        </w:rPr>
        <w:t>Na platformie w formularzu składania oferty znajduje się miejsce wyznaczone do  dołączenia części oferty stanowiącej tajemnicę przedsiębiorstwa.</w:t>
      </w:r>
    </w:p>
    <w:p w14:paraId="2E362BCA" w14:textId="77777777" w:rsidR="001677CF" w:rsidRDefault="001677CF" w:rsidP="001677CF">
      <w:pPr>
        <w:pStyle w:val="Akapitzlist"/>
        <w:spacing w:after="0" w:line="240" w:lineRule="auto"/>
        <w:ind w:left="1276"/>
        <w:jc w:val="both"/>
        <w:rPr>
          <w:rFonts w:ascii="Times New Roman" w:eastAsia="Calibri" w:hAnsi="Times New Roman" w:cs="Times New Roman"/>
          <w:sz w:val="24"/>
          <w:szCs w:val="24"/>
        </w:rPr>
      </w:pPr>
    </w:p>
    <w:p w14:paraId="4B6BF2B6" w14:textId="77777777" w:rsidR="001677CF" w:rsidRPr="001677CF" w:rsidRDefault="001677CF">
      <w:pPr>
        <w:numPr>
          <w:ilvl w:val="0"/>
          <w:numId w:val="48"/>
        </w:numPr>
        <w:spacing w:after="0" w:line="240" w:lineRule="auto"/>
        <w:ind w:left="1276" w:hanging="709"/>
        <w:contextualSpacing/>
        <w:jc w:val="both"/>
        <w:rPr>
          <w:rFonts w:ascii="Times New Roman" w:eastAsia="Calibri" w:hAnsi="Times New Roman" w:cs="Times New Roman"/>
          <w:b/>
          <w:bCs/>
          <w:sz w:val="24"/>
          <w:szCs w:val="24"/>
        </w:rPr>
      </w:pPr>
      <w:r w:rsidRPr="001677CF">
        <w:rPr>
          <w:rFonts w:ascii="Times New Roman" w:hAnsi="Times New Roman" w:cs="Times New Roman"/>
          <w:b/>
          <w:bCs/>
          <w:sz w:val="24"/>
          <w:szCs w:val="24"/>
        </w:rPr>
        <w:t>Sposób oraz termin składania oferty</w:t>
      </w:r>
    </w:p>
    <w:p w14:paraId="074B1B0B" w14:textId="77777777" w:rsidR="001677CF" w:rsidRPr="001677CF" w:rsidRDefault="001677CF" w:rsidP="001677CF">
      <w:pPr>
        <w:spacing w:after="0" w:line="240" w:lineRule="auto"/>
        <w:ind w:left="720"/>
        <w:contextualSpacing/>
        <w:jc w:val="both"/>
        <w:rPr>
          <w:rFonts w:ascii="Times New Roman" w:eastAsia="Calibri" w:hAnsi="Times New Roman" w:cs="Times New Roman"/>
          <w:b/>
          <w:bCs/>
          <w:sz w:val="24"/>
          <w:szCs w:val="24"/>
        </w:rPr>
      </w:pPr>
    </w:p>
    <w:p w14:paraId="67593030" w14:textId="1B09AAE8" w:rsidR="001677CF" w:rsidRPr="001677CF" w:rsidRDefault="001677CF">
      <w:pPr>
        <w:numPr>
          <w:ilvl w:val="0"/>
          <w:numId w:val="49"/>
        </w:numPr>
        <w:tabs>
          <w:tab w:val="left" w:pos="1276"/>
        </w:tabs>
        <w:spacing w:after="0" w:line="240" w:lineRule="auto"/>
        <w:ind w:left="1276" w:hanging="567"/>
        <w:contextualSpacing/>
        <w:jc w:val="both"/>
        <w:rPr>
          <w:rFonts w:ascii="Times New Roman" w:eastAsia="Calibri" w:hAnsi="Times New Roman" w:cs="Times New Roman"/>
          <w:b/>
          <w:bCs/>
          <w:sz w:val="24"/>
          <w:szCs w:val="24"/>
        </w:rPr>
      </w:pPr>
      <w:r w:rsidRPr="001677CF">
        <w:rPr>
          <w:rFonts w:ascii="Times New Roman" w:eastAsia="Calibri" w:hAnsi="Times New Roman" w:cs="Times New Roman"/>
          <w:sz w:val="24"/>
          <w:szCs w:val="24"/>
        </w:rPr>
        <w:t xml:space="preserve">Ofertę należy złożyć w formie elektronicznej zgodnie z SWZ oraz instrukcją zamieszczoną na Platformie za pośrednictwem Formularza składania oferty w nieprzekraczalnym terminie: </w:t>
      </w:r>
      <w:r w:rsidR="00BF5CD6">
        <w:rPr>
          <w:rFonts w:ascii="Times New Roman" w:eastAsia="Calibri" w:hAnsi="Times New Roman" w:cs="Times New Roman"/>
          <w:sz w:val="24"/>
          <w:szCs w:val="24"/>
        </w:rPr>
        <w:t xml:space="preserve">  </w:t>
      </w:r>
      <w:r w:rsidRPr="00F771AF">
        <w:rPr>
          <w:rFonts w:ascii="Times New Roman" w:eastAsia="Calibri" w:hAnsi="Times New Roman" w:cs="Times New Roman"/>
          <w:b/>
          <w:bCs/>
          <w:sz w:val="24"/>
          <w:szCs w:val="24"/>
          <w:highlight w:val="yellow"/>
        </w:rPr>
        <w:t xml:space="preserve">do dnia </w:t>
      </w:r>
      <w:r w:rsidR="00BC722E">
        <w:rPr>
          <w:rFonts w:ascii="Times New Roman" w:eastAsia="Calibri" w:hAnsi="Times New Roman" w:cs="Times New Roman"/>
          <w:b/>
          <w:bCs/>
          <w:sz w:val="24"/>
          <w:szCs w:val="24"/>
          <w:highlight w:val="yellow"/>
        </w:rPr>
        <w:t>27 listopada 2023</w:t>
      </w:r>
      <w:r w:rsidR="00BC722E" w:rsidRPr="00F771AF">
        <w:rPr>
          <w:rFonts w:ascii="Times New Roman" w:eastAsia="Calibri" w:hAnsi="Times New Roman" w:cs="Times New Roman"/>
          <w:b/>
          <w:bCs/>
          <w:sz w:val="24"/>
          <w:szCs w:val="24"/>
          <w:highlight w:val="yellow"/>
        </w:rPr>
        <w:t xml:space="preserve"> </w:t>
      </w:r>
      <w:r w:rsidR="00BA0B8D" w:rsidRPr="00F771AF">
        <w:rPr>
          <w:rFonts w:ascii="Times New Roman" w:eastAsia="Calibri" w:hAnsi="Times New Roman" w:cs="Times New Roman"/>
          <w:b/>
          <w:bCs/>
          <w:sz w:val="24"/>
          <w:szCs w:val="24"/>
          <w:highlight w:val="yellow"/>
        </w:rPr>
        <w:t xml:space="preserve">do godziny </w:t>
      </w:r>
      <w:r w:rsidR="00BC722E">
        <w:rPr>
          <w:rFonts w:ascii="Times New Roman" w:eastAsia="Calibri" w:hAnsi="Times New Roman" w:cs="Times New Roman"/>
          <w:b/>
          <w:bCs/>
          <w:sz w:val="24"/>
          <w:szCs w:val="24"/>
        </w:rPr>
        <w:t>12:00</w:t>
      </w:r>
    </w:p>
    <w:p w14:paraId="639A8E4E" w14:textId="77777777" w:rsidR="001677CF" w:rsidRPr="001677CF" w:rsidRDefault="001677CF">
      <w:pPr>
        <w:numPr>
          <w:ilvl w:val="0"/>
          <w:numId w:val="49"/>
        </w:numPr>
        <w:tabs>
          <w:tab w:val="left" w:pos="1276"/>
        </w:tabs>
        <w:spacing w:after="0" w:line="240" w:lineRule="auto"/>
        <w:ind w:left="1276" w:hanging="567"/>
        <w:contextualSpacing/>
        <w:jc w:val="both"/>
        <w:rPr>
          <w:rFonts w:ascii="Times New Roman" w:eastAsia="Calibri" w:hAnsi="Times New Roman" w:cs="Times New Roman"/>
          <w:b/>
          <w:bCs/>
          <w:sz w:val="24"/>
          <w:szCs w:val="24"/>
        </w:rPr>
      </w:pPr>
      <w:r w:rsidRPr="001677CF">
        <w:rPr>
          <w:rFonts w:ascii="Times New Roman" w:eastAsia="Calibri" w:hAnsi="Times New Roman" w:cs="Times New Roman"/>
          <w:sz w:val="24"/>
          <w:szCs w:val="24"/>
        </w:rPr>
        <w:t>Każdy Wykonawca może złożyć tylko jedną ofertę.</w:t>
      </w:r>
    </w:p>
    <w:p w14:paraId="3B52439E" w14:textId="77777777" w:rsidR="001677CF" w:rsidRPr="001677CF" w:rsidRDefault="001677CF">
      <w:pPr>
        <w:numPr>
          <w:ilvl w:val="0"/>
          <w:numId w:val="49"/>
        </w:numPr>
        <w:tabs>
          <w:tab w:val="left" w:pos="1276"/>
        </w:tabs>
        <w:spacing w:after="0" w:line="240" w:lineRule="auto"/>
        <w:ind w:left="1276" w:hanging="567"/>
        <w:contextualSpacing/>
        <w:jc w:val="both"/>
        <w:rPr>
          <w:rFonts w:ascii="Times New Roman" w:eastAsia="Calibri" w:hAnsi="Times New Roman" w:cs="Times New Roman"/>
          <w:b/>
          <w:bCs/>
          <w:sz w:val="24"/>
          <w:szCs w:val="24"/>
        </w:rPr>
      </w:pPr>
      <w:r w:rsidRPr="001677CF">
        <w:rPr>
          <w:rFonts w:ascii="Times New Roman" w:eastAsia="Calibri" w:hAnsi="Times New Roman" w:cs="Times New Roman"/>
          <w:sz w:val="24"/>
          <w:szCs w:val="24"/>
        </w:rPr>
        <w:t xml:space="preserve">Ofertę należy przygotować według wymagań określonych w pkt X </w:t>
      </w:r>
      <w:proofErr w:type="spellStart"/>
      <w:r w:rsidRPr="001677CF">
        <w:rPr>
          <w:rFonts w:ascii="Times New Roman" w:eastAsia="Calibri" w:hAnsi="Times New Roman" w:cs="Times New Roman"/>
          <w:sz w:val="24"/>
          <w:szCs w:val="24"/>
        </w:rPr>
        <w:t>ppkt</w:t>
      </w:r>
      <w:proofErr w:type="spellEnd"/>
      <w:r w:rsidRPr="001677CF">
        <w:rPr>
          <w:rFonts w:ascii="Times New Roman" w:eastAsia="Calibri" w:hAnsi="Times New Roman" w:cs="Times New Roman"/>
          <w:sz w:val="24"/>
          <w:szCs w:val="24"/>
        </w:rPr>
        <w:t xml:space="preserve"> 14  niniejszej SWZ</w:t>
      </w:r>
      <w:r w:rsidRPr="001677CF">
        <w:rPr>
          <w:rFonts w:ascii="Times New Roman" w:eastAsia="Calibri" w:hAnsi="Times New Roman" w:cs="Times New Roman"/>
          <w:b/>
          <w:bCs/>
          <w:sz w:val="24"/>
          <w:szCs w:val="24"/>
        </w:rPr>
        <w:t>.</w:t>
      </w:r>
    </w:p>
    <w:p w14:paraId="5DF8D2D9" w14:textId="10765C2D" w:rsidR="001677CF" w:rsidRPr="00BA0B8D" w:rsidRDefault="001677CF">
      <w:pPr>
        <w:numPr>
          <w:ilvl w:val="0"/>
          <w:numId w:val="49"/>
        </w:numPr>
        <w:tabs>
          <w:tab w:val="left" w:pos="602"/>
          <w:tab w:val="left" w:pos="1276"/>
        </w:tabs>
        <w:spacing w:after="0" w:line="240" w:lineRule="auto"/>
        <w:ind w:left="1276" w:hanging="567"/>
        <w:contextualSpacing/>
        <w:jc w:val="both"/>
        <w:rPr>
          <w:rFonts w:ascii="Times New Roman" w:eastAsia="Calibri" w:hAnsi="Times New Roman" w:cs="Times New Roman"/>
          <w:b/>
          <w:bCs/>
          <w:sz w:val="24"/>
          <w:szCs w:val="24"/>
        </w:rPr>
      </w:pPr>
      <w:r w:rsidRPr="001677CF">
        <w:rPr>
          <w:rFonts w:ascii="Times New Roman" w:eastAsia="Calibri" w:hAnsi="Times New Roman" w:cs="Times New Roman"/>
          <w:sz w:val="24"/>
          <w:szCs w:val="24"/>
        </w:rPr>
        <w:t>Wykonawca ponosi wszelkie koszty związane z przygotowaniem i złożeniem oferty.</w:t>
      </w:r>
    </w:p>
    <w:p w14:paraId="006F199E" w14:textId="77777777" w:rsidR="00BA0B8D" w:rsidRDefault="00BA0B8D" w:rsidP="00BA0B8D">
      <w:pPr>
        <w:tabs>
          <w:tab w:val="left" w:pos="602"/>
          <w:tab w:val="left" w:pos="1276"/>
        </w:tabs>
        <w:spacing w:after="0" w:line="240" w:lineRule="auto"/>
        <w:ind w:left="1276"/>
        <w:contextualSpacing/>
        <w:jc w:val="both"/>
        <w:rPr>
          <w:rFonts w:ascii="Times New Roman" w:eastAsia="Calibri" w:hAnsi="Times New Roman" w:cs="Times New Roman"/>
          <w:sz w:val="24"/>
          <w:szCs w:val="24"/>
        </w:rPr>
      </w:pPr>
    </w:p>
    <w:p w14:paraId="6071CE43" w14:textId="77777777" w:rsidR="00BA0B8D" w:rsidRPr="00BA0B8D" w:rsidRDefault="00BA0B8D" w:rsidP="00BA0B8D">
      <w:pPr>
        <w:tabs>
          <w:tab w:val="left" w:pos="602"/>
          <w:tab w:val="left" w:pos="1276"/>
        </w:tabs>
        <w:spacing w:after="0" w:line="240" w:lineRule="auto"/>
        <w:ind w:left="1276"/>
        <w:contextualSpacing/>
        <w:jc w:val="both"/>
        <w:rPr>
          <w:rFonts w:ascii="Times New Roman" w:eastAsia="Calibri" w:hAnsi="Times New Roman" w:cs="Times New Roman"/>
          <w:b/>
          <w:bCs/>
          <w:sz w:val="24"/>
          <w:szCs w:val="24"/>
        </w:rPr>
      </w:pPr>
    </w:p>
    <w:p w14:paraId="6EB9FC8D" w14:textId="77777777" w:rsidR="00BA0B8D" w:rsidRPr="00BA0B8D" w:rsidRDefault="00BA0B8D">
      <w:pPr>
        <w:numPr>
          <w:ilvl w:val="0"/>
          <w:numId w:val="50"/>
        </w:numPr>
        <w:spacing w:after="0" w:line="240" w:lineRule="auto"/>
        <w:ind w:left="1276" w:hanging="709"/>
        <w:contextualSpacing/>
        <w:jc w:val="both"/>
        <w:rPr>
          <w:rFonts w:ascii="Times New Roman" w:eastAsia="Calibri" w:hAnsi="Times New Roman" w:cs="Times New Roman"/>
          <w:b/>
          <w:bCs/>
          <w:sz w:val="24"/>
          <w:szCs w:val="24"/>
        </w:rPr>
      </w:pPr>
      <w:r w:rsidRPr="00BA0B8D">
        <w:rPr>
          <w:rFonts w:ascii="Times New Roman" w:hAnsi="Times New Roman" w:cs="Times New Roman"/>
          <w:b/>
          <w:bCs/>
          <w:sz w:val="24"/>
          <w:szCs w:val="24"/>
        </w:rPr>
        <w:t>Termin otwarcia oferty</w:t>
      </w:r>
    </w:p>
    <w:p w14:paraId="701A8EB4" w14:textId="77777777" w:rsidR="00BA0B8D" w:rsidRPr="00BA0B8D" w:rsidRDefault="00BA0B8D" w:rsidP="00BA0B8D">
      <w:pPr>
        <w:spacing w:after="0" w:line="240" w:lineRule="auto"/>
        <w:ind w:left="720"/>
        <w:contextualSpacing/>
        <w:jc w:val="both"/>
        <w:rPr>
          <w:rFonts w:ascii="Times New Roman" w:eastAsia="Calibri" w:hAnsi="Times New Roman" w:cs="Times New Roman"/>
          <w:b/>
          <w:bCs/>
          <w:sz w:val="24"/>
          <w:szCs w:val="24"/>
        </w:rPr>
      </w:pPr>
    </w:p>
    <w:p w14:paraId="7560793A" w14:textId="09C30042" w:rsidR="00BA0B8D" w:rsidRPr="00BA0B8D" w:rsidRDefault="00BA0B8D" w:rsidP="00BC722E">
      <w:pPr>
        <w:numPr>
          <w:ilvl w:val="0"/>
          <w:numId w:val="53"/>
        </w:numPr>
        <w:tabs>
          <w:tab w:val="left" w:pos="291"/>
        </w:tabs>
        <w:spacing w:after="0" w:line="240" w:lineRule="auto"/>
        <w:ind w:left="1276" w:hanging="567"/>
        <w:contextualSpacing/>
        <w:jc w:val="both"/>
        <w:rPr>
          <w:rFonts w:ascii="Times New Roman" w:eastAsia="Calibri" w:hAnsi="Times New Roman" w:cs="Times New Roman"/>
          <w:sz w:val="24"/>
          <w:szCs w:val="24"/>
        </w:rPr>
      </w:pPr>
      <w:r w:rsidRPr="00BA0B8D">
        <w:rPr>
          <w:rFonts w:ascii="Times New Roman" w:eastAsia="Calibri" w:hAnsi="Times New Roman" w:cs="Times New Roman"/>
          <w:sz w:val="24"/>
          <w:szCs w:val="24"/>
        </w:rPr>
        <w:t xml:space="preserve">Otwarcie ofert nastąpi poprzez odszyfrowanie wczytanych na Platformie ofert </w:t>
      </w:r>
      <w:r w:rsidRPr="00F771AF">
        <w:rPr>
          <w:rFonts w:ascii="Times New Roman" w:eastAsia="Calibri" w:hAnsi="Times New Roman" w:cs="Times New Roman"/>
          <w:b/>
          <w:bCs/>
          <w:sz w:val="24"/>
          <w:szCs w:val="24"/>
          <w:highlight w:val="yellow"/>
        </w:rPr>
        <w:t xml:space="preserve">w dniu </w:t>
      </w:r>
      <w:r w:rsidR="00BC722E">
        <w:rPr>
          <w:rFonts w:ascii="Times New Roman" w:eastAsia="Calibri" w:hAnsi="Times New Roman" w:cs="Times New Roman"/>
          <w:b/>
          <w:bCs/>
          <w:sz w:val="24"/>
          <w:szCs w:val="24"/>
          <w:highlight w:val="yellow"/>
        </w:rPr>
        <w:t xml:space="preserve">27 listopada </w:t>
      </w:r>
      <w:r w:rsidRPr="00F771AF">
        <w:rPr>
          <w:rFonts w:ascii="Times New Roman" w:eastAsia="Calibri" w:hAnsi="Times New Roman" w:cs="Times New Roman"/>
          <w:b/>
          <w:bCs/>
          <w:sz w:val="24"/>
          <w:szCs w:val="24"/>
          <w:highlight w:val="yellow"/>
        </w:rPr>
        <w:t xml:space="preserve"> 2023 r. o godz. </w:t>
      </w:r>
      <w:r w:rsidR="00BC722E">
        <w:rPr>
          <w:rFonts w:ascii="Times New Roman" w:eastAsia="Calibri" w:hAnsi="Times New Roman" w:cs="Times New Roman"/>
          <w:b/>
          <w:bCs/>
          <w:sz w:val="24"/>
          <w:szCs w:val="24"/>
        </w:rPr>
        <w:t>12:15</w:t>
      </w:r>
      <w:r w:rsidRPr="00BA0B8D">
        <w:rPr>
          <w:rFonts w:ascii="Times New Roman" w:eastAsia="Calibri" w:hAnsi="Times New Roman" w:cs="Times New Roman"/>
          <w:sz w:val="24"/>
          <w:szCs w:val="24"/>
        </w:rPr>
        <w:t xml:space="preserve"> ofert, udostępnia na stronie internetowej prowadzonego postępowania informacje o:</w:t>
      </w:r>
    </w:p>
    <w:p w14:paraId="51FC8C7E" w14:textId="5DD118EA" w:rsidR="00BA0B8D" w:rsidRPr="00AE6557" w:rsidRDefault="00BA0B8D" w:rsidP="00AE6557">
      <w:pPr>
        <w:pStyle w:val="Akapitzlist"/>
        <w:numPr>
          <w:ilvl w:val="0"/>
          <w:numId w:val="74"/>
        </w:numPr>
        <w:spacing w:after="0" w:line="240" w:lineRule="auto"/>
        <w:jc w:val="both"/>
        <w:rPr>
          <w:rFonts w:ascii="Times New Roman" w:eastAsia="Calibri" w:hAnsi="Times New Roman" w:cs="Times New Roman"/>
          <w:sz w:val="24"/>
          <w:szCs w:val="24"/>
        </w:rPr>
      </w:pPr>
      <w:r w:rsidRPr="00AE6557">
        <w:rPr>
          <w:rFonts w:ascii="Times New Roman" w:eastAsia="Calibri" w:hAnsi="Times New Roman" w:cs="Times New Roman"/>
          <w:sz w:val="24"/>
          <w:szCs w:val="24"/>
        </w:rPr>
        <w:t xml:space="preserve">nazwach albo imionach i nazwiskach oraz siedzibach lub miejscach prowadzonej działalności gospodarczej albo miejscach zamieszkania wykonawców, których oferty zostały </w:t>
      </w:r>
      <w:proofErr w:type="spellStart"/>
      <w:r w:rsidRPr="00AE6557">
        <w:rPr>
          <w:rFonts w:ascii="Times New Roman" w:eastAsia="Calibri" w:hAnsi="Times New Roman" w:cs="Times New Roman"/>
          <w:sz w:val="24"/>
          <w:szCs w:val="24"/>
        </w:rPr>
        <w:t>otwarte,cenach</w:t>
      </w:r>
      <w:proofErr w:type="spellEnd"/>
      <w:r w:rsidRPr="00AE6557">
        <w:rPr>
          <w:rFonts w:ascii="Times New Roman" w:eastAsia="Calibri" w:hAnsi="Times New Roman" w:cs="Times New Roman"/>
          <w:sz w:val="24"/>
          <w:szCs w:val="24"/>
        </w:rPr>
        <w:t xml:space="preserve"> zawartych w ofertach.</w:t>
      </w:r>
    </w:p>
    <w:p w14:paraId="60A68ED8" w14:textId="77777777" w:rsidR="00BA0B8D" w:rsidRPr="00BA0B8D" w:rsidRDefault="00BA0B8D">
      <w:pPr>
        <w:numPr>
          <w:ilvl w:val="0"/>
          <w:numId w:val="53"/>
        </w:numPr>
        <w:tabs>
          <w:tab w:val="left" w:pos="291"/>
        </w:tabs>
        <w:spacing w:after="0" w:line="240" w:lineRule="auto"/>
        <w:ind w:left="1276" w:hanging="567"/>
        <w:contextualSpacing/>
        <w:jc w:val="both"/>
        <w:rPr>
          <w:rFonts w:ascii="Times New Roman" w:eastAsia="Calibri" w:hAnsi="Times New Roman" w:cs="Times New Roman"/>
          <w:sz w:val="24"/>
          <w:szCs w:val="24"/>
        </w:rPr>
      </w:pPr>
      <w:r w:rsidRPr="00BA0B8D">
        <w:rPr>
          <w:rFonts w:ascii="Times New Roman" w:eastAsia="Calibri"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47CE2E76" w14:textId="77777777" w:rsidR="00BA0B8D" w:rsidRPr="001677CF" w:rsidRDefault="00BA0B8D" w:rsidP="00BA0B8D">
      <w:pPr>
        <w:tabs>
          <w:tab w:val="left" w:pos="602"/>
          <w:tab w:val="left" w:pos="1276"/>
        </w:tabs>
        <w:spacing w:after="0" w:line="240" w:lineRule="auto"/>
        <w:contextualSpacing/>
        <w:jc w:val="both"/>
        <w:rPr>
          <w:rFonts w:ascii="Times New Roman" w:eastAsia="Calibri" w:hAnsi="Times New Roman" w:cs="Times New Roman"/>
          <w:b/>
          <w:bCs/>
          <w:sz w:val="24"/>
          <w:szCs w:val="24"/>
        </w:rPr>
      </w:pPr>
    </w:p>
    <w:p w14:paraId="18E6A519" w14:textId="77777777" w:rsidR="00BA0B8D" w:rsidRPr="00465037" w:rsidRDefault="00BA0B8D">
      <w:pPr>
        <w:pStyle w:val="Akapitzlist"/>
        <w:numPr>
          <w:ilvl w:val="0"/>
          <w:numId w:val="54"/>
        </w:numPr>
        <w:spacing w:after="0" w:line="240" w:lineRule="auto"/>
        <w:ind w:left="1276" w:hanging="709"/>
        <w:jc w:val="both"/>
        <w:rPr>
          <w:rFonts w:ascii="Times New Roman" w:eastAsia="Calibri" w:hAnsi="Times New Roman" w:cs="Times New Roman"/>
          <w:b/>
          <w:bCs/>
          <w:sz w:val="24"/>
          <w:szCs w:val="24"/>
        </w:rPr>
      </w:pPr>
      <w:r w:rsidRPr="00F37F48">
        <w:rPr>
          <w:rFonts w:ascii="Times New Roman" w:hAnsi="Times New Roman" w:cs="Times New Roman"/>
          <w:b/>
          <w:bCs/>
          <w:sz w:val="24"/>
          <w:szCs w:val="24"/>
        </w:rPr>
        <w:lastRenderedPageBreak/>
        <w:t>Sposób obliczenia ceny</w:t>
      </w:r>
    </w:p>
    <w:p w14:paraId="63585FF6" w14:textId="77777777" w:rsidR="00BA0B8D" w:rsidRPr="00F37F48" w:rsidRDefault="00BA0B8D" w:rsidP="00BA0B8D">
      <w:pPr>
        <w:pStyle w:val="Akapitzlist"/>
        <w:spacing w:after="0" w:line="240" w:lineRule="auto"/>
        <w:jc w:val="both"/>
        <w:rPr>
          <w:rFonts w:ascii="Times New Roman" w:eastAsia="Calibri" w:hAnsi="Times New Roman" w:cs="Times New Roman"/>
          <w:b/>
          <w:bCs/>
          <w:sz w:val="24"/>
          <w:szCs w:val="24"/>
        </w:rPr>
      </w:pPr>
    </w:p>
    <w:p w14:paraId="50663CD4" w14:textId="77777777" w:rsidR="00BA0B8D" w:rsidRPr="00F37F48"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 xml:space="preserve">Ceny należy podać w złotych polskich. </w:t>
      </w:r>
    </w:p>
    <w:p w14:paraId="7D387065" w14:textId="77777777" w:rsidR="00BA0B8D"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 xml:space="preserve">W cenie uwzględnia się podatek od towarów i usług oraz podatek akcyzowy, jeżeli na podstawie odrębnych przepisów sprzedaż towaru (usług) podlega obciążeniu podatkiem od towarów i usług oraz podatkiem akcyzowym, przy czym konsekwencje określenia w cenie podatku niezgodnego z przepisami ustawy o podatku od towaru i usług oraz podatku akcyzowego ponosi </w:t>
      </w:r>
      <w:r>
        <w:rPr>
          <w:rFonts w:ascii="Times New Roman" w:hAnsi="Times New Roman" w:cs="Times New Roman"/>
          <w:sz w:val="24"/>
          <w:szCs w:val="24"/>
        </w:rPr>
        <w:t>wykonawca</w:t>
      </w:r>
      <w:r w:rsidRPr="00F37F48">
        <w:rPr>
          <w:rFonts w:ascii="Times New Roman" w:hAnsi="Times New Roman" w:cs="Times New Roman"/>
          <w:sz w:val="24"/>
          <w:szCs w:val="24"/>
        </w:rPr>
        <w:t xml:space="preserve">. </w:t>
      </w:r>
    </w:p>
    <w:p w14:paraId="793CDBA8" w14:textId="72960D0F" w:rsidR="00BA0B8D" w:rsidRPr="00A4026D"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eastAsia="Calibri" w:hAnsi="Times New Roman" w:cs="Times New Roman"/>
          <w:color w:val="000000"/>
          <w:sz w:val="24"/>
          <w:szCs w:val="24"/>
          <w:lang w:eastAsia="pl-PL"/>
        </w:rPr>
        <w:t xml:space="preserve">Zgodnie z art. 225 ustawy </w:t>
      </w:r>
      <w:proofErr w:type="spellStart"/>
      <w:r w:rsidRPr="00F37F48">
        <w:rPr>
          <w:rFonts w:ascii="Times New Roman" w:eastAsia="Calibri" w:hAnsi="Times New Roman" w:cs="Times New Roman"/>
          <w:color w:val="000000"/>
          <w:sz w:val="24"/>
          <w:szCs w:val="24"/>
          <w:lang w:eastAsia="pl-PL"/>
        </w:rPr>
        <w:t>Pzp</w:t>
      </w:r>
      <w:proofErr w:type="spellEnd"/>
      <w:r w:rsidRPr="00F37F48">
        <w:rPr>
          <w:rFonts w:ascii="Times New Roman" w:eastAsia="Calibri" w:hAnsi="Times New Roman" w:cs="Times New Roman"/>
          <w:color w:val="000000"/>
          <w:sz w:val="24"/>
          <w:szCs w:val="24"/>
          <w:lang w:eastAsia="pl-PL"/>
        </w:rPr>
        <w:t>, jeżeli została złożona oferta, której wybór prowadziłby</w:t>
      </w:r>
      <w:r>
        <w:rPr>
          <w:rFonts w:ascii="Times New Roman" w:eastAsia="Calibri" w:hAnsi="Times New Roman" w:cs="Times New Roman"/>
          <w:color w:val="000000"/>
          <w:sz w:val="24"/>
          <w:szCs w:val="24"/>
          <w:lang w:eastAsia="pl-PL"/>
        </w:rPr>
        <w:t xml:space="preserve"> </w:t>
      </w:r>
      <w:r w:rsidRPr="00F37F48">
        <w:rPr>
          <w:rFonts w:ascii="Times New Roman" w:eastAsia="Calibri" w:hAnsi="Times New Roman" w:cs="Times New Roman"/>
          <w:color w:val="000000"/>
          <w:sz w:val="24"/>
          <w:szCs w:val="24"/>
          <w:lang w:eastAsia="pl-PL"/>
        </w:rPr>
        <w:t>do powstania u Zamawiającego obowiązku podatkowego zgodnie z ustawą z 11 marca 2004 r.  o podatku od towarów i usług, dla celów zastosowania kryterium ceny lub kosztu zamawiający</w:t>
      </w:r>
      <w:r>
        <w:rPr>
          <w:rFonts w:ascii="Times New Roman" w:eastAsia="Calibri" w:hAnsi="Times New Roman" w:cs="Times New Roman"/>
          <w:color w:val="000000"/>
          <w:sz w:val="24"/>
          <w:szCs w:val="24"/>
          <w:lang w:eastAsia="pl-PL"/>
        </w:rPr>
        <w:t xml:space="preserve"> </w:t>
      </w:r>
      <w:r w:rsidRPr="00F37F48">
        <w:rPr>
          <w:rFonts w:ascii="Times New Roman" w:eastAsia="Calibri" w:hAnsi="Times New Roman" w:cs="Times New Roman"/>
          <w:color w:val="000000"/>
          <w:sz w:val="24"/>
          <w:szCs w:val="24"/>
          <w:lang w:eastAsia="pl-PL"/>
        </w:rPr>
        <w:t>dolicza do przedstawionej w tej ofercie ceny kwotę podatku od towarów i usług, którą miałby</w:t>
      </w:r>
      <w:r>
        <w:rPr>
          <w:rFonts w:ascii="Times New Roman" w:eastAsia="Calibri" w:hAnsi="Times New Roman" w:cs="Times New Roman"/>
          <w:color w:val="000000"/>
          <w:sz w:val="24"/>
          <w:szCs w:val="24"/>
          <w:lang w:eastAsia="pl-PL"/>
        </w:rPr>
        <w:t xml:space="preserve"> </w:t>
      </w:r>
      <w:r w:rsidRPr="00F37F48">
        <w:rPr>
          <w:rFonts w:ascii="Times New Roman" w:eastAsia="Calibri" w:hAnsi="Times New Roman" w:cs="Times New Roman"/>
          <w:color w:val="000000"/>
          <w:sz w:val="24"/>
          <w:szCs w:val="24"/>
          <w:lang w:eastAsia="pl-PL"/>
        </w:rPr>
        <w:t>obowiązek rozliczyć. W takiej sytuacji wykonawca ma obowiązek</w:t>
      </w:r>
      <w:r>
        <w:rPr>
          <w:rFonts w:ascii="Times New Roman" w:eastAsia="Calibri" w:hAnsi="Times New Roman" w:cs="Times New Roman"/>
          <w:color w:val="000000"/>
          <w:sz w:val="24"/>
          <w:szCs w:val="24"/>
          <w:lang w:eastAsia="pl-PL"/>
        </w:rPr>
        <w:t>:</w:t>
      </w:r>
    </w:p>
    <w:p w14:paraId="2EC3BDBC" w14:textId="77777777" w:rsidR="00BA0B8D" w:rsidRPr="00A4026D" w:rsidRDefault="00BA0B8D">
      <w:pPr>
        <w:pStyle w:val="Akapitzlist"/>
        <w:numPr>
          <w:ilvl w:val="0"/>
          <w:numId w:val="56"/>
        </w:numPr>
        <w:spacing w:after="0" w:line="240" w:lineRule="auto"/>
        <w:ind w:left="1276" w:hanging="567"/>
        <w:jc w:val="both"/>
        <w:rPr>
          <w:rFonts w:ascii="Times New Roman" w:hAnsi="Times New Roman" w:cs="Times New Roman"/>
          <w:sz w:val="24"/>
          <w:szCs w:val="24"/>
        </w:rPr>
      </w:pPr>
      <w:r w:rsidRPr="001E7A84">
        <w:rPr>
          <w:rFonts w:ascii="Times New Roman" w:eastAsia="Calibri" w:hAnsi="Times New Roman" w:cs="Times New Roman"/>
          <w:color w:val="000000"/>
          <w:sz w:val="24"/>
          <w:szCs w:val="24"/>
          <w:lang w:eastAsia="pl-PL"/>
        </w:rPr>
        <w:t xml:space="preserve">poinformowania zamawiającego, że wybór jego oferty będzie prowadził do powstania u zamawiającego obowiązku podatkowego; </w:t>
      </w:r>
    </w:p>
    <w:p w14:paraId="265298F6" w14:textId="77777777" w:rsidR="00BA0B8D" w:rsidRPr="00A4026D" w:rsidRDefault="00BA0B8D">
      <w:pPr>
        <w:pStyle w:val="Akapitzlist"/>
        <w:numPr>
          <w:ilvl w:val="1"/>
          <w:numId w:val="56"/>
        </w:numPr>
        <w:spacing w:after="0" w:line="240" w:lineRule="auto"/>
        <w:ind w:left="1276" w:hanging="567"/>
        <w:jc w:val="both"/>
        <w:rPr>
          <w:rFonts w:ascii="Times New Roman" w:hAnsi="Times New Roman" w:cs="Times New Roman"/>
          <w:sz w:val="24"/>
          <w:szCs w:val="24"/>
        </w:rPr>
      </w:pPr>
      <w:r w:rsidRPr="00A4026D">
        <w:rPr>
          <w:rFonts w:ascii="Times New Roman" w:eastAsia="Calibri" w:hAnsi="Times New Roman" w:cs="Times New Roman"/>
          <w:color w:val="000000"/>
          <w:sz w:val="24"/>
          <w:szCs w:val="24"/>
          <w:lang w:eastAsia="pl-PL"/>
        </w:rPr>
        <w:t xml:space="preserve">wskazania nazwy (rodzaju) towaru lub usługi, których dostawa lub świadczenie będą prowadziły do powstania obowiązku podatkowego; </w:t>
      </w:r>
    </w:p>
    <w:p w14:paraId="49C2C9AB" w14:textId="77777777" w:rsidR="00BA0B8D" w:rsidRPr="00A4026D" w:rsidRDefault="00BA0B8D">
      <w:pPr>
        <w:pStyle w:val="Akapitzlist"/>
        <w:numPr>
          <w:ilvl w:val="2"/>
          <w:numId w:val="56"/>
        </w:numPr>
        <w:spacing w:after="0" w:line="240" w:lineRule="auto"/>
        <w:ind w:left="1276" w:hanging="567"/>
        <w:jc w:val="both"/>
        <w:rPr>
          <w:rFonts w:ascii="Times New Roman" w:hAnsi="Times New Roman" w:cs="Times New Roman"/>
          <w:sz w:val="24"/>
          <w:szCs w:val="24"/>
        </w:rPr>
      </w:pPr>
      <w:r w:rsidRPr="00A4026D">
        <w:rPr>
          <w:rFonts w:ascii="Times New Roman" w:eastAsia="Calibri" w:hAnsi="Times New Roman" w:cs="Times New Roman"/>
          <w:color w:val="000000"/>
          <w:sz w:val="24"/>
          <w:szCs w:val="24"/>
          <w:lang w:eastAsia="pl-PL"/>
        </w:rPr>
        <w:t xml:space="preserve">wskazania wartości towaru lub usługi objętego obowiązkiem podatkowym zamawiającego, bez kwoty podatku; </w:t>
      </w:r>
    </w:p>
    <w:p w14:paraId="50BF76B8" w14:textId="77777777" w:rsidR="00BA0B8D" w:rsidRPr="00A4026D" w:rsidRDefault="00BA0B8D">
      <w:pPr>
        <w:pStyle w:val="Akapitzlist"/>
        <w:numPr>
          <w:ilvl w:val="3"/>
          <w:numId w:val="56"/>
        </w:numPr>
        <w:spacing w:after="0" w:line="240" w:lineRule="auto"/>
        <w:ind w:left="1276" w:hanging="567"/>
        <w:jc w:val="both"/>
        <w:rPr>
          <w:rFonts w:ascii="Times New Roman" w:hAnsi="Times New Roman" w:cs="Times New Roman"/>
          <w:sz w:val="24"/>
          <w:szCs w:val="24"/>
        </w:rPr>
      </w:pPr>
      <w:r w:rsidRPr="00A4026D">
        <w:rPr>
          <w:rFonts w:ascii="Times New Roman" w:eastAsia="Calibri" w:hAnsi="Times New Roman" w:cs="Times New Roman"/>
          <w:color w:val="000000"/>
          <w:sz w:val="24"/>
          <w:szCs w:val="24"/>
          <w:lang w:eastAsia="pl-PL"/>
        </w:rPr>
        <w:t xml:space="preserve">wskazania stawki podatku od towarów i usług, która zgodnie z wiedzą wykonawcy, będzie miała zastosowanie. </w:t>
      </w:r>
    </w:p>
    <w:p w14:paraId="5C3A4343" w14:textId="77777777" w:rsidR="00BA0B8D"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 xml:space="preserve">Cena oferty musi uwzględniać wszystkie koszty związane z realizacją przedmiotu zamówienia. </w:t>
      </w:r>
    </w:p>
    <w:p w14:paraId="42335A0D" w14:textId="77777777" w:rsidR="00BA0B8D" w:rsidRPr="00F37F48"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Każdy z Wykonawców może zaproponować tylko jedną cenę.</w:t>
      </w:r>
    </w:p>
    <w:p w14:paraId="4712701A" w14:textId="77777777" w:rsidR="00BA0B8D" w:rsidRPr="00F37F48" w:rsidRDefault="00BA0B8D">
      <w:pPr>
        <w:pStyle w:val="Akapitzlist"/>
        <w:numPr>
          <w:ilvl w:val="0"/>
          <w:numId w:val="55"/>
        </w:numPr>
        <w:tabs>
          <w:tab w:val="left" w:pos="308"/>
        </w:tabs>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 xml:space="preserve">Wykonawca składa ofertę na </w:t>
      </w:r>
      <w:r w:rsidRPr="00C54F2F">
        <w:rPr>
          <w:rFonts w:ascii="Times New Roman" w:hAnsi="Times New Roman" w:cs="Times New Roman"/>
          <w:b/>
          <w:bCs/>
          <w:sz w:val="24"/>
          <w:szCs w:val="24"/>
        </w:rPr>
        <w:t>Formularzu ofertowym</w:t>
      </w:r>
      <w:r w:rsidRPr="00F37F48">
        <w:rPr>
          <w:rFonts w:ascii="Times New Roman" w:hAnsi="Times New Roman" w:cs="Times New Roman"/>
          <w:sz w:val="24"/>
          <w:szCs w:val="24"/>
        </w:rPr>
        <w:t xml:space="preserve"> (załącznik nr 1</w:t>
      </w:r>
      <w:r>
        <w:rPr>
          <w:rFonts w:ascii="Times New Roman" w:hAnsi="Times New Roman" w:cs="Times New Roman"/>
          <w:sz w:val="24"/>
          <w:szCs w:val="24"/>
        </w:rPr>
        <w:t xml:space="preserve"> </w:t>
      </w:r>
      <w:r w:rsidRPr="00F37F48">
        <w:rPr>
          <w:rFonts w:ascii="Times New Roman" w:hAnsi="Times New Roman" w:cs="Times New Roman"/>
          <w:sz w:val="24"/>
          <w:szCs w:val="24"/>
        </w:rPr>
        <w:t xml:space="preserve">do SWZ) zgodnie z wymaganiami SWZ. </w:t>
      </w:r>
    </w:p>
    <w:p w14:paraId="296364F2" w14:textId="77777777" w:rsidR="00BA0B8D"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 xml:space="preserve">Podane ceny muszą być wyliczone w zaokrągleniu do dwóch miejsc po przecinku (zasada zaokrąglania – poniżej 5 należy końcówkę pominąć, powyżej i równe 5 należy zaokrąglić w górę). </w:t>
      </w:r>
    </w:p>
    <w:p w14:paraId="65246709" w14:textId="77777777" w:rsidR="00BA0B8D"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 xml:space="preserve">Wykonawca w </w:t>
      </w:r>
      <w:r w:rsidRPr="00F37F48">
        <w:rPr>
          <w:rFonts w:ascii="Times New Roman" w:hAnsi="Times New Roman" w:cs="Times New Roman"/>
          <w:b/>
          <w:bCs/>
          <w:sz w:val="24"/>
          <w:szCs w:val="24"/>
        </w:rPr>
        <w:t>Formularzu ofertowym</w:t>
      </w:r>
      <w:r w:rsidRPr="00F37F48">
        <w:rPr>
          <w:rFonts w:ascii="Times New Roman" w:hAnsi="Times New Roman" w:cs="Times New Roman"/>
          <w:sz w:val="24"/>
          <w:szCs w:val="24"/>
        </w:rPr>
        <w:t xml:space="preserve"> (załącznik nr 1 do SWZ) podaje z dokładnością do dwóch miejsc po przecinku</w:t>
      </w:r>
      <w:r>
        <w:rPr>
          <w:rFonts w:ascii="Times New Roman" w:hAnsi="Times New Roman" w:cs="Times New Roman"/>
          <w:sz w:val="24"/>
          <w:szCs w:val="24"/>
        </w:rPr>
        <w:t>:</w:t>
      </w:r>
    </w:p>
    <w:p w14:paraId="4091BD47" w14:textId="77777777" w:rsidR="00BA0B8D" w:rsidRDefault="00BA0B8D">
      <w:pPr>
        <w:pStyle w:val="Akapitzlist"/>
        <w:numPr>
          <w:ilvl w:val="0"/>
          <w:numId w:val="52"/>
        </w:numPr>
        <w:spacing w:after="0" w:line="240" w:lineRule="auto"/>
        <w:ind w:left="1276" w:hanging="567"/>
        <w:jc w:val="both"/>
        <w:rPr>
          <w:rFonts w:ascii="Times New Roman" w:hAnsi="Times New Roman" w:cs="Times New Roman"/>
          <w:sz w:val="24"/>
          <w:szCs w:val="24"/>
        </w:rPr>
      </w:pPr>
      <w:r w:rsidRPr="00C54F2F">
        <w:rPr>
          <w:rFonts w:ascii="Times New Roman" w:hAnsi="Times New Roman" w:cs="Times New Roman"/>
          <w:b/>
          <w:bCs/>
          <w:sz w:val="24"/>
          <w:szCs w:val="24"/>
        </w:rPr>
        <w:t>dzienną cenę hurtową netto sprzedaży 1 m</w:t>
      </w:r>
      <w:r w:rsidRPr="00C54F2F">
        <w:rPr>
          <w:rFonts w:ascii="Times New Roman" w:hAnsi="Times New Roman" w:cs="Times New Roman"/>
          <w:b/>
          <w:bCs/>
          <w:sz w:val="24"/>
          <w:szCs w:val="24"/>
          <w:vertAlign w:val="superscript"/>
        </w:rPr>
        <w:t>3</w:t>
      </w:r>
      <w:r w:rsidRPr="00C54F2F">
        <w:rPr>
          <w:rFonts w:ascii="Times New Roman" w:hAnsi="Times New Roman" w:cs="Times New Roman"/>
          <w:sz w:val="24"/>
          <w:szCs w:val="24"/>
        </w:rPr>
        <w:t xml:space="preserve"> oleju napędowego w temperaturze referencyjnej 15</w:t>
      </w:r>
      <w:r w:rsidRPr="00C54F2F">
        <w:rPr>
          <w:rFonts w:ascii="Times New Roman" w:hAnsi="Times New Roman" w:cs="Times New Roman"/>
          <w:sz w:val="24"/>
          <w:szCs w:val="24"/>
          <w:vertAlign w:val="superscript"/>
        </w:rPr>
        <w:t>o</w:t>
      </w:r>
      <w:r w:rsidRPr="00C54F2F">
        <w:rPr>
          <w:rFonts w:ascii="Times New Roman" w:hAnsi="Times New Roman" w:cs="Times New Roman"/>
          <w:sz w:val="24"/>
          <w:szCs w:val="24"/>
        </w:rPr>
        <w:t>C, publikowaną na stronie internetowej PKN ORLEN z dnia publikacji ogłoszenia, odczytaną najpóźniej do godz. 14:00;</w:t>
      </w:r>
    </w:p>
    <w:p w14:paraId="3217340C" w14:textId="77777777" w:rsidR="00BA0B8D" w:rsidRPr="00C54F2F" w:rsidRDefault="00BA0B8D">
      <w:pPr>
        <w:pStyle w:val="Akapitzlist"/>
        <w:numPr>
          <w:ilvl w:val="1"/>
          <w:numId w:val="52"/>
        </w:numPr>
        <w:spacing w:after="0" w:line="240" w:lineRule="auto"/>
        <w:ind w:left="1276" w:hanging="567"/>
        <w:jc w:val="both"/>
        <w:rPr>
          <w:rFonts w:ascii="Times New Roman" w:hAnsi="Times New Roman" w:cs="Times New Roman"/>
          <w:sz w:val="24"/>
          <w:szCs w:val="24"/>
        </w:rPr>
      </w:pPr>
      <w:r w:rsidRPr="00C54F2F">
        <w:rPr>
          <w:rFonts w:ascii="Times New Roman" w:hAnsi="Times New Roman" w:cs="Times New Roman"/>
          <w:b/>
          <w:bCs/>
          <w:sz w:val="24"/>
          <w:szCs w:val="24"/>
        </w:rPr>
        <w:t>upust kwotowy</w:t>
      </w:r>
      <w:r w:rsidRPr="00C54F2F">
        <w:rPr>
          <w:rFonts w:ascii="Times New Roman" w:hAnsi="Times New Roman" w:cs="Times New Roman"/>
          <w:sz w:val="24"/>
          <w:szCs w:val="24"/>
        </w:rPr>
        <w:t xml:space="preserve"> jaki zamierza udzielić dla oleju napędowego od dziennej ceny hurtowej netto sprzedaży 1 m</w:t>
      </w:r>
      <w:r w:rsidRPr="00C54F2F">
        <w:rPr>
          <w:rFonts w:ascii="Times New Roman" w:hAnsi="Times New Roman" w:cs="Times New Roman"/>
          <w:sz w:val="24"/>
          <w:szCs w:val="24"/>
          <w:vertAlign w:val="superscript"/>
        </w:rPr>
        <w:t>3</w:t>
      </w:r>
      <w:r w:rsidRPr="00C54F2F">
        <w:rPr>
          <w:rFonts w:ascii="Times New Roman" w:hAnsi="Times New Roman" w:cs="Times New Roman"/>
          <w:sz w:val="24"/>
          <w:szCs w:val="24"/>
        </w:rPr>
        <w:t xml:space="preserve"> oleju napędowego w temperaturze referencyjnej 15</w:t>
      </w:r>
      <w:r w:rsidRPr="00C54F2F">
        <w:rPr>
          <w:rFonts w:ascii="Times New Roman" w:hAnsi="Times New Roman" w:cs="Times New Roman"/>
          <w:sz w:val="24"/>
          <w:szCs w:val="24"/>
          <w:vertAlign w:val="superscript"/>
        </w:rPr>
        <w:t>o</w:t>
      </w:r>
      <w:r w:rsidRPr="00C54F2F">
        <w:rPr>
          <w:rFonts w:ascii="Times New Roman" w:hAnsi="Times New Roman" w:cs="Times New Roman"/>
          <w:sz w:val="24"/>
          <w:szCs w:val="24"/>
        </w:rPr>
        <w:t xml:space="preserve">C, publikowanej na stronie internetowej PKN ORLEN, </w:t>
      </w:r>
      <w:r w:rsidRPr="00C54F2F">
        <w:rPr>
          <w:rFonts w:ascii="Times New Roman" w:hAnsi="Times New Roman" w:cs="Times New Roman"/>
          <w:b/>
          <w:bCs/>
          <w:sz w:val="24"/>
          <w:szCs w:val="24"/>
        </w:rPr>
        <w:t>który będzie obowiązywał przez cały okres realizacji umowy.</w:t>
      </w:r>
    </w:p>
    <w:p w14:paraId="3F346F60" w14:textId="77777777" w:rsidR="00BA0B8D"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C54F2F">
        <w:rPr>
          <w:rFonts w:ascii="Times New Roman" w:hAnsi="Times New Roman" w:cs="Times New Roman"/>
          <w:b/>
          <w:bCs/>
          <w:sz w:val="24"/>
          <w:szCs w:val="24"/>
        </w:rPr>
        <w:t xml:space="preserve">Następnie wykonawca na podstawie zaoferowanego upustu kwotowego ustala swoją </w:t>
      </w:r>
      <w:r w:rsidRPr="00C54F2F">
        <w:rPr>
          <w:rFonts w:ascii="Times New Roman" w:hAnsi="Times New Roman" w:cs="Times New Roman"/>
          <w:sz w:val="24"/>
          <w:szCs w:val="24"/>
        </w:rPr>
        <w:t>cenę netto za 1 m</w:t>
      </w:r>
      <w:r w:rsidRPr="00C54F2F">
        <w:rPr>
          <w:rFonts w:ascii="Times New Roman" w:hAnsi="Times New Roman" w:cs="Times New Roman"/>
          <w:sz w:val="24"/>
          <w:szCs w:val="24"/>
          <w:vertAlign w:val="superscript"/>
        </w:rPr>
        <w:t>3</w:t>
      </w:r>
      <w:r w:rsidRPr="00C54F2F">
        <w:rPr>
          <w:rFonts w:ascii="Times New Roman" w:hAnsi="Times New Roman" w:cs="Times New Roman"/>
          <w:sz w:val="24"/>
          <w:szCs w:val="24"/>
        </w:rPr>
        <w:t xml:space="preserve"> oleju napędowego oraz na podstawie określonej przez zamawiającego ilości zamawianego w okresie obowiązywania umowy oleju napędowego i ustaloną cenę netto za 1 m</w:t>
      </w:r>
      <w:r w:rsidRPr="00C54F2F">
        <w:rPr>
          <w:rFonts w:ascii="Times New Roman" w:hAnsi="Times New Roman" w:cs="Times New Roman"/>
          <w:sz w:val="24"/>
          <w:szCs w:val="24"/>
          <w:vertAlign w:val="superscript"/>
        </w:rPr>
        <w:t>3</w:t>
      </w:r>
      <w:r w:rsidRPr="00C54F2F">
        <w:rPr>
          <w:rFonts w:ascii="Times New Roman" w:hAnsi="Times New Roman" w:cs="Times New Roman"/>
          <w:sz w:val="24"/>
          <w:szCs w:val="24"/>
        </w:rPr>
        <w:t xml:space="preserve"> uwzględniając</w:t>
      </w:r>
      <w:r>
        <w:rPr>
          <w:rFonts w:ascii="Times New Roman" w:hAnsi="Times New Roman" w:cs="Times New Roman"/>
          <w:sz w:val="24"/>
          <w:szCs w:val="24"/>
        </w:rPr>
        <w:t>ą</w:t>
      </w:r>
      <w:r w:rsidRPr="00C54F2F">
        <w:rPr>
          <w:rFonts w:ascii="Times New Roman" w:hAnsi="Times New Roman" w:cs="Times New Roman"/>
          <w:sz w:val="24"/>
          <w:szCs w:val="24"/>
        </w:rPr>
        <w:t xml:space="preserve"> wartość upustu kwotowego, </w:t>
      </w:r>
      <w:r w:rsidRPr="00C54F2F">
        <w:rPr>
          <w:rFonts w:ascii="Times New Roman" w:hAnsi="Times New Roman" w:cs="Times New Roman"/>
          <w:b/>
          <w:bCs/>
          <w:sz w:val="24"/>
          <w:szCs w:val="24"/>
        </w:rPr>
        <w:t>wylicza cenę netto za realizację całego przedmiotu zamówienia</w:t>
      </w:r>
      <w:r w:rsidRPr="00C54F2F">
        <w:rPr>
          <w:rFonts w:ascii="Times New Roman" w:hAnsi="Times New Roman" w:cs="Times New Roman"/>
          <w:sz w:val="24"/>
          <w:szCs w:val="24"/>
        </w:rPr>
        <w:t>.</w:t>
      </w:r>
    </w:p>
    <w:p w14:paraId="59A1867F" w14:textId="746D36BF" w:rsidR="00BA0B8D" w:rsidRPr="00C54F2F"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C54F2F">
        <w:rPr>
          <w:rFonts w:ascii="Times New Roman" w:hAnsi="Times New Roman" w:cs="Times New Roman"/>
          <w:sz w:val="24"/>
          <w:szCs w:val="24"/>
        </w:rPr>
        <w:t xml:space="preserve">W ofercie należy podać cenę brutto za realizację przedmiotu zamówienia, w rozbiciu na cenę netto i VAT w PLN, zgodnie z załączonym </w:t>
      </w:r>
      <w:r w:rsidRPr="00F77BC9">
        <w:rPr>
          <w:rFonts w:ascii="Times New Roman" w:hAnsi="Times New Roman" w:cs="Times New Roman"/>
          <w:b/>
          <w:bCs/>
          <w:sz w:val="24"/>
          <w:szCs w:val="24"/>
        </w:rPr>
        <w:t>Formularzem ofertowym</w:t>
      </w:r>
      <w:r w:rsidRPr="00C54F2F">
        <w:rPr>
          <w:rFonts w:ascii="Times New Roman" w:hAnsi="Times New Roman" w:cs="Times New Roman"/>
          <w:sz w:val="24"/>
          <w:szCs w:val="24"/>
        </w:rPr>
        <w:t xml:space="preserve">, stanowiącym </w:t>
      </w:r>
      <w:r w:rsidR="00657790">
        <w:rPr>
          <w:rFonts w:ascii="Times New Roman" w:hAnsi="Times New Roman" w:cs="Times New Roman"/>
          <w:b/>
          <w:bCs/>
          <w:sz w:val="24"/>
          <w:szCs w:val="24"/>
        </w:rPr>
        <w:t>Z</w:t>
      </w:r>
      <w:r w:rsidRPr="00657790">
        <w:rPr>
          <w:rFonts w:ascii="Times New Roman" w:hAnsi="Times New Roman" w:cs="Times New Roman"/>
          <w:b/>
          <w:bCs/>
          <w:sz w:val="24"/>
          <w:szCs w:val="24"/>
        </w:rPr>
        <w:t>ałącznik nr 1 do SWZ.</w:t>
      </w:r>
    </w:p>
    <w:p w14:paraId="24B1A110" w14:textId="77777777" w:rsidR="00BA0B8D" w:rsidRPr="00F37F48" w:rsidRDefault="00BA0B8D">
      <w:pPr>
        <w:pStyle w:val="Akapitzlist"/>
        <w:numPr>
          <w:ilvl w:val="0"/>
          <w:numId w:val="55"/>
        </w:numPr>
        <w:spacing w:after="0" w:line="240" w:lineRule="auto"/>
        <w:ind w:left="1276" w:hanging="567"/>
        <w:jc w:val="both"/>
        <w:rPr>
          <w:rFonts w:ascii="Times New Roman" w:hAnsi="Times New Roman" w:cs="Times New Roman"/>
          <w:sz w:val="24"/>
          <w:szCs w:val="24"/>
        </w:rPr>
      </w:pPr>
      <w:r w:rsidRPr="00F37F48">
        <w:rPr>
          <w:rFonts w:ascii="Times New Roman" w:hAnsi="Times New Roman" w:cs="Times New Roman"/>
          <w:sz w:val="24"/>
          <w:szCs w:val="24"/>
        </w:rPr>
        <w:t>Przykład ustalenia ceny 1 m</w:t>
      </w:r>
      <w:r w:rsidRPr="00F37F48">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F37F48">
        <w:rPr>
          <w:rFonts w:ascii="Times New Roman" w:hAnsi="Times New Roman" w:cs="Times New Roman"/>
          <w:sz w:val="24"/>
          <w:szCs w:val="24"/>
        </w:rPr>
        <w:t>oleju napędowego</w:t>
      </w:r>
      <w:r>
        <w:rPr>
          <w:rFonts w:ascii="Times New Roman" w:hAnsi="Times New Roman" w:cs="Times New Roman"/>
          <w:sz w:val="24"/>
          <w:szCs w:val="24"/>
        </w:rPr>
        <w:t xml:space="preserve"> wykonawcy dla obliczenia ceny przedmiotu zamówienia</w:t>
      </w:r>
      <w:r w:rsidRPr="00F37F48">
        <w:rPr>
          <w:rFonts w:ascii="Times New Roman" w:hAnsi="Times New Roman" w:cs="Times New Roman"/>
          <w:sz w:val="24"/>
          <w:szCs w:val="24"/>
        </w:rPr>
        <w:t>:</w:t>
      </w:r>
    </w:p>
    <w:p w14:paraId="4D7C9E01" w14:textId="541BC853" w:rsidR="00BA0B8D" w:rsidRDefault="00BA0B8D" w:rsidP="00BA0B8D">
      <w:pPr>
        <w:pStyle w:val="Akapitzlist"/>
        <w:spacing w:after="0" w:line="24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657790">
        <w:rPr>
          <w:rFonts w:ascii="Times New Roman" w:hAnsi="Times New Roman" w:cs="Times New Roman"/>
          <w:b/>
          <w:bCs/>
          <w:sz w:val="24"/>
          <w:szCs w:val="24"/>
        </w:rPr>
        <w:t xml:space="preserve">    </w:t>
      </w:r>
      <w:r w:rsidRPr="005335FD">
        <w:rPr>
          <w:rFonts w:ascii="Times New Roman" w:hAnsi="Times New Roman" w:cs="Times New Roman"/>
          <w:b/>
          <w:bCs/>
          <w:sz w:val="24"/>
          <w:szCs w:val="24"/>
        </w:rPr>
        <w:t xml:space="preserve">Cena </w:t>
      </w:r>
      <w:r>
        <w:rPr>
          <w:rFonts w:ascii="Times New Roman" w:hAnsi="Times New Roman" w:cs="Times New Roman"/>
          <w:b/>
          <w:bCs/>
          <w:sz w:val="24"/>
          <w:szCs w:val="24"/>
        </w:rPr>
        <w:t xml:space="preserve">netto </w:t>
      </w:r>
      <w:r w:rsidRPr="005335FD">
        <w:rPr>
          <w:rFonts w:ascii="Times New Roman" w:hAnsi="Times New Roman" w:cs="Times New Roman"/>
          <w:b/>
          <w:bCs/>
          <w:sz w:val="24"/>
          <w:szCs w:val="24"/>
        </w:rPr>
        <w:t>1 m</w:t>
      </w:r>
      <w:r w:rsidRPr="005335FD">
        <w:rPr>
          <w:rFonts w:ascii="Times New Roman" w:hAnsi="Times New Roman" w:cs="Times New Roman"/>
          <w:b/>
          <w:bCs/>
          <w:sz w:val="24"/>
          <w:szCs w:val="24"/>
          <w:vertAlign w:val="superscript"/>
        </w:rPr>
        <w:t>3</w:t>
      </w:r>
      <w:r w:rsidRPr="00F37F48">
        <w:rPr>
          <w:rFonts w:ascii="Times New Roman" w:hAnsi="Times New Roman" w:cs="Times New Roman"/>
          <w:sz w:val="24"/>
          <w:szCs w:val="24"/>
          <w:vertAlign w:val="superscript"/>
        </w:rPr>
        <w:t xml:space="preserve"> </w:t>
      </w:r>
      <w:r w:rsidRPr="00F37F48">
        <w:rPr>
          <w:rFonts w:ascii="Times New Roman" w:hAnsi="Times New Roman" w:cs="Times New Roman"/>
          <w:sz w:val="24"/>
          <w:szCs w:val="24"/>
        </w:rPr>
        <w:t xml:space="preserve">oleju napędowego = </w:t>
      </w:r>
      <w:r w:rsidRPr="00F37F48">
        <w:rPr>
          <w:rFonts w:ascii="Times New Roman" w:hAnsi="Times New Roman" w:cs="Times New Roman"/>
          <w:b/>
          <w:bCs/>
          <w:sz w:val="24"/>
          <w:szCs w:val="24"/>
        </w:rPr>
        <w:t xml:space="preserve">cena </w:t>
      </w:r>
      <w:r>
        <w:rPr>
          <w:rFonts w:ascii="Times New Roman" w:hAnsi="Times New Roman" w:cs="Times New Roman"/>
          <w:b/>
          <w:bCs/>
          <w:sz w:val="24"/>
          <w:szCs w:val="24"/>
        </w:rPr>
        <w:t xml:space="preserve">netto </w:t>
      </w:r>
      <w:r w:rsidRPr="00F37F48">
        <w:rPr>
          <w:rFonts w:ascii="Times New Roman" w:hAnsi="Times New Roman" w:cs="Times New Roman"/>
          <w:b/>
          <w:bCs/>
          <w:sz w:val="24"/>
          <w:szCs w:val="24"/>
        </w:rPr>
        <w:t>1 m</w:t>
      </w:r>
      <w:r w:rsidRPr="00F37F48">
        <w:rPr>
          <w:rFonts w:ascii="Times New Roman" w:hAnsi="Times New Roman" w:cs="Times New Roman"/>
          <w:b/>
          <w:bCs/>
          <w:sz w:val="24"/>
          <w:szCs w:val="24"/>
          <w:vertAlign w:val="superscript"/>
        </w:rPr>
        <w:t>3</w:t>
      </w:r>
      <w:r w:rsidRPr="00F37F48">
        <w:rPr>
          <w:rFonts w:ascii="Times New Roman" w:hAnsi="Times New Roman" w:cs="Times New Roman"/>
          <w:b/>
          <w:bCs/>
          <w:sz w:val="24"/>
          <w:szCs w:val="24"/>
        </w:rPr>
        <w:t>oleju napędowego</w:t>
      </w:r>
      <w:r w:rsidRPr="00F37F48">
        <w:rPr>
          <w:rFonts w:ascii="Times New Roman" w:hAnsi="Times New Roman" w:cs="Times New Roman"/>
          <w:sz w:val="24"/>
          <w:szCs w:val="24"/>
        </w:rPr>
        <w:t xml:space="preserve"> na dzień publikacji ogłoszenia na stronie internetowej PKN ORLEN w temperaturze referencyjnej 15 </w:t>
      </w:r>
      <w:proofErr w:type="spellStart"/>
      <w:r w:rsidRPr="00F37F48">
        <w:rPr>
          <w:rFonts w:ascii="Times New Roman" w:hAnsi="Times New Roman" w:cs="Times New Roman"/>
          <w:sz w:val="24"/>
          <w:szCs w:val="24"/>
          <w:vertAlign w:val="superscript"/>
        </w:rPr>
        <w:t>o</w:t>
      </w:r>
      <w:r w:rsidRPr="00F37F48">
        <w:rPr>
          <w:rFonts w:ascii="Times New Roman" w:hAnsi="Times New Roman" w:cs="Times New Roman"/>
          <w:sz w:val="24"/>
          <w:szCs w:val="24"/>
        </w:rPr>
        <w:t>C</w:t>
      </w:r>
      <w:proofErr w:type="spellEnd"/>
      <w:r w:rsidRPr="00F37F48">
        <w:rPr>
          <w:rFonts w:ascii="Times New Roman" w:hAnsi="Times New Roman" w:cs="Times New Roman"/>
          <w:sz w:val="24"/>
          <w:szCs w:val="24"/>
        </w:rPr>
        <w:t xml:space="preserve"> minus </w:t>
      </w:r>
      <w:r w:rsidRPr="00F37F48">
        <w:rPr>
          <w:rFonts w:ascii="Times New Roman" w:hAnsi="Times New Roman" w:cs="Times New Roman"/>
          <w:b/>
          <w:bCs/>
          <w:sz w:val="24"/>
          <w:szCs w:val="24"/>
        </w:rPr>
        <w:t>(-) upust kwotowy.</w:t>
      </w:r>
    </w:p>
    <w:p w14:paraId="40C6793C" w14:textId="3C934031" w:rsidR="00BA0B8D" w:rsidRPr="00D40B43" w:rsidRDefault="00BA0B8D">
      <w:pPr>
        <w:pStyle w:val="Akapitzlist"/>
        <w:numPr>
          <w:ilvl w:val="0"/>
          <w:numId w:val="55"/>
        </w:numPr>
        <w:tabs>
          <w:tab w:val="left" w:pos="435"/>
          <w:tab w:val="left" w:pos="639"/>
        </w:tabs>
        <w:spacing w:after="0" w:line="240" w:lineRule="auto"/>
        <w:ind w:left="1276" w:hanging="567"/>
        <w:jc w:val="both"/>
        <w:rPr>
          <w:rFonts w:ascii="Times New Roman" w:hAnsi="Times New Roman" w:cs="Times New Roman"/>
          <w:sz w:val="24"/>
          <w:szCs w:val="24"/>
        </w:rPr>
      </w:pPr>
      <w:r w:rsidRPr="00D40B43">
        <w:rPr>
          <w:rFonts w:ascii="Times New Roman" w:hAnsi="Times New Roman" w:cs="Times New Roman"/>
          <w:sz w:val="24"/>
          <w:szCs w:val="24"/>
        </w:rPr>
        <w:t xml:space="preserve">Przykład wyliczenia </w:t>
      </w:r>
      <w:r>
        <w:rPr>
          <w:rFonts w:ascii="Times New Roman" w:hAnsi="Times New Roman" w:cs="Times New Roman"/>
          <w:sz w:val="24"/>
          <w:szCs w:val="24"/>
        </w:rPr>
        <w:t xml:space="preserve">oferowanej przez wykonawcę </w:t>
      </w:r>
      <w:r w:rsidRPr="00D40B43">
        <w:rPr>
          <w:rFonts w:ascii="Times New Roman" w:hAnsi="Times New Roman" w:cs="Times New Roman"/>
          <w:b/>
          <w:bCs/>
          <w:sz w:val="24"/>
          <w:szCs w:val="24"/>
        </w:rPr>
        <w:t>ceny netto za realizację całego przedmiotu zamówienia</w:t>
      </w:r>
      <w:r w:rsidRPr="00D40B43">
        <w:rPr>
          <w:rFonts w:ascii="Times New Roman" w:hAnsi="Times New Roman" w:cs="Times New Roman"/>
          <w:sz w:val="24"/>
          <w:szCs w:val="24"/>
        </w:rPr>
        <w:t>:</w:t>
      </w:r>
    </w:p>
    <w:p w14:paraId="1925C9B7" w14:textId="00BD94F3" w:rsidR="00BA0B8D" w:rsidRDefault="00BA0B8D" w:rsidP="00BA0B8D">
      <w:pPr>
        <w:pStyle w:val="Akapitzlist"/>
        <w:spacing w:after="0" w:line="240" w:lineRule="auto"/>
        <w:ind w:left="1276" w:hanging="567"/>
        <w:jc w:val="both"/>
        <w:rPr>
          <w:rFonts w:ascii="Times New Roman" w:hAnsi="Times New Roman" w:cs="Times New Roman"/>
          <w:sz w:val="24"/>
          <w:szCs w:val="24"/>
        </w:rPr>
      </w:pPr>
      <w:r>
        <w:rPr>
          <w:rFonts w:ascii="Times New Roman" w:hAnsi="Times New Roman" w:cs="Times New Roman"/>
          <w:b/>
          <w:bCs/>
          <w:sz w:val="24"/>
          <w:szCs w:val="24"/>
        </w:rPr>
        <w:t xml:space="preserve">       </w:t>
      </w:r>
      <w:r w:rsidR="00657790">
        <w:rPr>
          <w:rFonts w:ascii="Times New Roman" w:hAnsi="Times New Roman" w:cs="Times New Roman"/>
          <w:b/>
          <w:bCs/>
          <w:sz w:val="24"/>
          <w:szCs w:val="24"/>
        </w:rPr>
        <w:t xml:space="preserve">   </w:t>
      </w:r>
      <w:r>
        <w:rPr>
          <w:rFonts w:ascii="Times New Roman" w:hAnsi="Times New Roman" w:cs="Times New Roman"/>
          <w:b/>
          <w:bCs/>
          <w:sz w:val="24"/>
          <w:szCs w:val="24"/>
        </w:rPr>
        <w:t>C</w:t>
      </w:r>
      <w:r w:rsidRPr="0088405E">
        <w:rPr>
          <w:rFonts w:ascii="Times New Roman" w:hAnsi="Times New Roman" w:cs="Times New Roman"/>
          <w:b/>
          <w:bCs/>
          <w:sz w:val="24"/>
          <w:szCs w:val="24"/>
        </w:rPr>
        <w:t>en</w:t>
      </w:r>
      <w:r>
        <w:rPr>
          <w:rFonts w:ascii="Times New Roman" w:hAnsi="Times New Roman" w:cs="Times New Roman"/>
          <w:b/>
          <w:bCs/>
          <w:sz w:val="24"/>
          <w:szCs w:val="24"/>
        </w:rPr>
        <w:t>a</w:t>
      </w:r>
      <w:r w:rsidRPr="0088405E">
        <w:rPr>
          <w:rFonts w:ascii="Times New Roman" w:hAnsi="Times New Roman" w:cs="Times New Roman"/>
          <w:b/>
          <w:bCs/>
          <w:sz w:val="24"/>
          <w:szCs w:val="24"/>
        </w:rPr>
        <w:t xml:space="preserve"> netto za realizację całego przedmiotu zamówienia</w:t>
      </w:r>
      <w:r>
        <w:rPr>
          <w:rFonts w:ascii="Times New Roman" w:hAnsi="Times New Roman" w:cs="Times New Roman"/>
          <w:b/>
          <w:bCs/>
          <w:sz w:val="24"/>
          <w:szCs w:val="24"/>
        </w:rPr>
        <w:t xml:space="preserve"> =</w:t>
      </w:r>
      <w:r w:rsidRPr="00F37F48">
        <w:rPr>
          <w:rFonts w:ascii="Times New Roman" w:hAnsi="Times New Roman" w:cs="Times New Roman"/>
          <w:sz w:val="24"/>
          <w:szCs w:val="24"/>
        </w:rPr>
        <w:t xml:space="preserve"> </w:t>
      </w:r>
      <w:r w:rsidRPr="00F37F48">
        <w:rPr>
          <w:rFonts w:ascii="Times New Roman" w:hAnsi="Times New Roman" w:cs="Times New Roman"/>
          <w:b/>
          <w:bCs/>
          <w:sz w:val="24"/>
          <w:szCs w:val="24"/>
        </w:rPr>
        <w:t xml:space="preserve">cena </w:t>
      </w:r>
      <w:r>
        <w:rPr>
          <w:rFonts w:ascii="Times New Roman" w:hAnsi="Times New Roman" w:cs="Times New Roman"/>
          <w:b/>
          <w:bCs/>
          <w:sz w:val="24"/>
          <w:szCs w:val="24"/>
        </w:rPr>
        <w:t xml:space="preserve">netto </w:t>
      </w:r>
      <w:r w:rsidRPr="00F37F48">
        <w:rPr>
          <w:rFonts w:ascii="Times New Roman" w:hAnsi="Times New Roman" w:cs="Times New Roman"/>
          <w:b/>
          <w:bCs/>
          <w:sz w:val="24"/>
          <w:szCs w:val="24"/>
        </w:rPr>
        <w:t>1 m</w:t>
      </w:r>
      <w:r w:rsidRPr="00F37F48">
        <w:rPr>
          <w:rFonts w:ascii="Times New Roman" w:hAnsi="Times New Roman" w:cs="Times New Roman"/>
          <w:b/>
          <w:bCs/>
          <w:sz w:val="24"/>
          <w:szCs w:val="24"/>
          <w:vertAlign w:val="superscript"/>
        </w:rPr>
        <w:t>3</w:t>
      </w:r>
      <w:r w:rsidR="00657790">
        <w:rPr>
          <w:rFonts w:ascii="Times New Roman" w:hAnsi="Times New Roman" w:cs="Times New Roman"/>
          <w:b/>
          <w:bCs/>
          <w:sz w:val="24"/>
          <w:szCs w:val="24"/>
          <w:vertAlign w:val="superscript"/>
        </w:rPr>
        <w:t xml:space="preserve"> </w:t>
      </w:r>
      <w:r w:rsidRPr="00F37F48">
        <w:rPr>
          <w:rFonts w:ascii="Times New Roman" w:hAnsi="Times New Roman" w:cs="Times New Roman"/>
          <w:b/>
          <w:bCs/>
          <w:sz w:val="24"/>
          <w:szCs w:val="24"/>
        </w:rPr>
        <w:t>oleju napędowego</w:t>
      </w:r>
      <w:r w:rsidRPr="00F37F48">
        <w:rPr>
          <w:rFonts w:ascii="Times New Roman" w:hAnsi="Times New Roman" w:cs="Times New Roman"/>
          <w:sz w:val="24"/>
          <w:szCs w:val="24"/>
        </w:rPr>
        <w:t xml:space="preserve"> </w:t>
      </w:r>
      <w:r>
        <w:rPr>
          <w:rFonts w:ascii="Times New Roman" w:hAnsi="Times New Roman" w:cs="Times New Roman"/>
          <w:sz w:val="24"/>
          <w:szCs w:val="24"/>
        </w:rPr>
        <w:t xml:space="preserve">ustalona przez wykonawcę x ilość </w:t>
      </w:r>
      <w:r w:rsidRPr="00F37F48">
        <w:rPr>
          <w:rFonts w:ascii="Times New Roman" w:hAnsi="Times New Roman" w:cs="Times New Roman"/>
          <w:sz w:val="24"/>
          <w:szCs w:val="24"/>
        </w:rPr>
        <w:t>zamawianego w okresie obowiązywania umowy oleju napędowego</w:t>
      </w:r>
      <w:r>
        <w:rPr>
          <w:rFonts w:ascii="Times New Roman" w:hAnsi="Times New Roman" w:cs="Times New Roman"/>
          <w:sz w:val="24"/>
          <w:szCs w:val="24"/>
        </w:rPr>
        <w:t>.</w:t>
      </w:r>
    </w:p>
    <w:p w14:paraId="53D6182B" w14:textId="77777777" w:rsidR="00657790" w:rsidRDefault="00657790" w:rsidP="00BA0B8D">
      <w:pPr>
        <w:pStyle w:val="Akapitzlist"/>
        <w:spacing w:after="0" w:line="240" w:lineRule="auto"/>
        <w:ind w:left="1276" w:hanging="567"/>
        <w:jc w:val="both"/>
        <w:rPr>
          <w:rFonts w:ascii="Times New Roman" w:hAnsi="Times New Roman" w:cs="Times New Roman"/>
          <w:b/>
          <w:bCs/>
          <w:sz w:val="24"/>
          <w:szCs w:val="24"/>
        </w:rPr>
      </w:pPr>
    </w:p>
    <w:p w14:paraId="27924E0F" w14:textId="77777777" w:rsidR="00657790" w:rsidRPr="00657790" w:rsidRDefault="00657790">
      <w:pPr>
        <w:numPr>
          <w:ilvl w:val="0"/>
          <w:numId w:val="54"/>
        </w:numPr>
        <w:spacing w:after="0" w:line="240" w:lineRule="auto"/>
        <w:ind w:left="1276" w:hanging="709"/>
        <w:contextualSpacing/>
        <w:jc w:val="both"/>
        <w:rPr>
          <w:rFonts w:ascii="Times New Roman" w:eastAsia="Calibri" w:hAnsi="Times New Roman" w:cs="Times New Roman"/>
          <w:b/>
          <w:bCs/>
          <w:sz w:val="24"/>
          <w:szCs w:val="24"/>
        </w:rPr>
      </w:pPr>
      <w:r w:rsidRPr="00657790">
        <w:rPr>
          <w:rFonts w:ascii="Times New Roman" w:hAnsi="Times New Roman" w:cs="Times New Roman"/>
          <w:b/>
          <w:bCs/>
          <w:sz w:val="24"/>
          <w:szCs w:val="24"/>
        </w:rPr>
        <w:t>Opis kryteriów oceny ofert wraz z podaniem wag tych kryteriów i sposobu oceny ofert.</w:t>
      </w:r>
    </w:p>
    <w:p w14:paraId="32C95238" w14:textId="77777777" w:rsidR="00657790" w:rsidRPr="00657790" w:rsidRDefault="00657790" w:rsidP="00657790">
      <w:pPr>
        <w:spacing w:after="0" w:line="240" w:lineRule="auto"/>
        <w:ind w:left="886" w:hanging="289"/>
        <w:jc w:val="both"/>
        <w:rPr>
          <w:rFonts w:ascii="Times New Roman" w:eastAsia="Calibri" w:hAnsi="Times New Roman" w:cs="Times New Roman"/>
          <w:b/>
          <w:bCs/>
          <w:sz w:val="24"/>
          <w:szCs w:val="24"/>
        </w:rPr>
      </w:pPr>
    </w:p>
    <w:p w14:paraId="7063EDBB" w14:textId="77777777" w:rsidR="00657790" w:rsidRPr="00657790" w:rsidRDefault="00657790">
      <w:pPr>
        <w:widowControl w:val="0"/>
        <w:numPr>
          <w:ilvl w:val="0"/>
          <w:numId w:val="57"/>
        </w:numPr>
        <w:suppressAutoHyphens/>
        <w:spacing w:after="0" w:line="240" w:lineRule="auto"/>
        <w:ind w:left="1276" w:hanging="567"/>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Zamawiający będzie oceniał oferty według następujących kryteriów:</w:t>
      </w:r>
    </w:p>
    <w:p w14:paraId="44A41266" w14:textId="77777777" w:rsidR="00657790" w:rsidRPr="00657790" w:rsidRDefault="00657790" w:rsidP="00657790">
      <w:pPr>
        <w:widowControl w:val="0"/>
        <w:suppressAutoHyphens/>
        <w:spacing w:after="0" w:line="240" w:lineRule="auto"/>
        <w:ind w:left="886" w:hanging="289"/>
        <w:jc w:val="both"/>
        <w:rPr>
          <w:rFonts w:ascii="Times New Roman" w:eastAsia="Calibri" w:hAnsi="Times New Roman" w:cs="font1158"/>
          <w:color w:val="000000"/>
          <w:sz w:val="24"/>
          <w:szCs w:val="24"/>
          <w:lang w:eastAsia="ar-SA"/>
        </w:rPr>
      </w:pPr>
    </w:p>
    <w:tbl>
      <w:tblPr>
        <w:tblW w:w="8896" w:type="dxa"/>
        <w:tblInd w:w="882" w:type="dxa"/>
        <w:tblLook w:val="04A0" w:firstRow="1" w:lastRow="0" w:firstColumn="1" w:lastColumn="0" w:noHBand="0" w:noVBand="1"/>
      </w:tblPr>
      <w:tblGrid>
        <w:gridCol w:w="570"/>
        <w:gridCol w:w="2195"/>
        <w:gridCol w:w="2869"/>
        <w:gridCol w:w="2126"/>
        <w:gridCol w:w="1136"/>
      </w:tblGrid>
      <w:tr w:rsidR="00657790" w:rsidRPr="00657790" w14:paraId="56F9EB0D" w14:textId="77777777" w:rsidTr="00657790">
        <w:trPr>
          <w:trHeight w:val="409"/>
        </w:trPr>
        <w:tc>
          <w:tcPr>
            <w:tcW w:w="570" w:type="dxa"/>
            <w:tcBorders>
              <w:top w:val="single" w:sz="4" w:space="0" w:color="000000"/>
              <w:left w:val="single" w:sz="4" w:space="0" w:color="000000"/>
              <w:bottom w:val="single" w:sz="4" w:space="0" w:color="000000"/>
              <w:right w:val="nil"/>
            </w:tcBorders>
            <w:hideMark/>
          </w:tcPr>
          <w:p w14:paraId="6562A972"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b/>
                <w:color w:val="000000"/>
                <w:sz w:val="24"/>
                <w:szCs w:val="24"/>
                <w:lang w:eastAsia="ar-SA"/>
              </w:rPr>
              <w:t>Lp.</w:t>
            </w:r>
          </w:p>
        </w:tc>
        <w:tc>
          <w:tcPr>
            <w:tcW w:w="2195" w:type="dxa"/>
            <w:tcBorders>
              <w:top w:val="single" w:sz="4" w:space="0" w:color="000000"/>
              <w:left w:val="single" w:sz="4" w:space="0" w:color="000000"/>
              <w:bottom w:val="single" w:sz="4" w:space="0" w:color="000000"/>
              <w:right w:val="nil"/>
            </w:tcBorders>
            <w:hideMark/>
          </w:tcPr>
          <w:p w14:paraId="150B64D1"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b/>
                <w:color w:val="000000"/>
                <w:sz w:val="24"/>
                <w:szCs w:val="24"/>
                <w:lang w:eastAsia="ar-SA"/>
              </w:rPr>
              <w:t>Nazwa kryterium</w:t>
            </w:r>
          </w:p>
        </w:tc>
        <w:tc>
          <w:tcPr>
            <w:tcW w:w="2869" w:type="dxa"/>
            <w:tcBorders>
              <w:top w:val="single" w:sz="4" w:space="0" w:color="000000"/>
              <w:left w:val="single" w:sz="4" w:space="0" w:color="000000"/>
              <w:bottom w:val="single" w:sz="4" w:space="0" w:color="000000"/>
              <w:right w:val="single" w:sz="4" w:space="0" w:color="000000"/>
            </w:tcBorders>
          </w:tcPr>
          <w:p w14:paraId="712756B4" w14:textId="77777777" w:rsidR="00657790" w:rsidRPr="00657790" w:rsidRDefault="00657790" w:rsidP="00657790">
            <w:pPr>
              <w:widowControl w:val="0"/>
              <w:suppressAutoHyphens/>
              <w:spacing w:after="0" w:line="240" w:lineRule="auto"/>
              <w:ind w:left="886" w:hanging="289"/>
              <w:jc w:val="both"/>
              <w:rPr>
                <w:rFonts w:ascii="Times New Roman" w:eastAsia="Calibri" w:hAnsi="Times New Roman" w:cs="font1158"/>
                <w:b/>
                <w:color w:val="000000"/>
                <w:sz w:val="24"/>
                <w:szCs w:val="24"/>
                <w:lang w:eastAsia="ar-SA"/>
              </w:rPr>
            </w:pPr>
            <w:r w:rsidRPr="00657790">
              <w:rPr>
                <w:rFonts w:ascii="Times New Roman" w:eastAsia="Calibri" w:hAnsi="Times New Roman" w:cs="font1158"/>
                <w:b/>
                <w:color w:val="000000"/>
                <w:sz w:val="24"/>
                <w:szCs w:val="24"/>
                <w:lang w:eastAsia="ar-SA"/>
              </w:rPr>
              <w:t>Sposób oceny</w:t>
            </w:r>
          </w:p>
        </w:tc>
        <w:tc>
          <w:tcPr>
            <w:tcW w:w="2126" w:type="dxa"/>
            <w:tcBorders>
              <w:top w:val="single" w:sz="4" w:space="0" w:color="000000"/>
              <w:left w:val="single" w:sz="4" w:space="0" w:color="000000"/>
              <w:bottom w:val="single" w:sz="4" w:space="0" w:color="000000"/>
              <w:right w:val="single" w:sz="4" w:space="0" w:color="000000"/>
            </w:tcBorders>
          </w:tcPr>
          <w:p w14:paraId="0D361AC0" w14:textId="77777777" w:rsidR="00657790" w:rsidRPr="00657790" w:rsidRDefault="00657790" w:rsidP="00657790">
            <w:pPr>
              <w:widowControl w:val="0"/>
              <w:suppressAutoHyphens/>
              <w:spacing w:after="0" w:line="240" w:lineRule="auto"/>
              <w:jc w:val="both"/>
              <w:rPr>
                <w:rFonts w:ascii="Times New Roman" w:eastAsia="Calibri" w:hAnsi="Times New Roman" w:cs="font1158"/>
                <w:b/>
                <w:color w:val="000000"/>
                <w:sz w:val="24"/>
                <w:szCs w:val="24"/>
                <w:lang w:eastAsia="ar-SA"/>
              </w:rPr>
            </w:pPr>
            <w:r w:rsidRPr="00657790">
              <w:rPr>
                <w:rFonts w:ascii="Times New Roman" w:eastAsia="Calibri" w:hAnsi="Times New Roman" w:cs="font1158"/>
                <w:b/>
                <w:color w:val="000000"/>
                <w:sz w:val="24"/>
                <w:szCs w:val="24"/>
                <w:lang w:eastAsia="ar-SA"/>
              </w:rPr>
              <w:t>Liczba punktów</w:t>
            </w:r>
          </w:p>
        </w:tc>
        <w:tc>
          <w:tcPr>
            <w:tcW w:w="1136" w:type="dxa"/>
            <w:tcBorders>
              <w:top w:val="single" w:sz="4" w:space="0" w:color="000000"/>
              <w:left w:val="single" w:sz="4" w:space="0" w:color="000000"/>
              <w:bottom w:val="single" w:sz="4" w:space="0" w:color="000000"/>
              <w:right w:val="single" w:sz="4" w:space="0" w:color="000000"/>
            </w:tcBorders>
            <w:hideMark/>
          </w:tcPr>
          <w:p w14:paraId="6FACE5D4"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b/>
                <w:color w:val="000000"/>
                <w:sz w:val="24"/>
                <w:szCs w:val="24"/>
                <w:lang w:eastAsia="ar-SA"/>
              </w:rPr>
              <w:t>Waga</w:t>
            </w:r>
          </w:p>
        </w:tc>
      </w:tr>
      <w:tr w:rsidR="00657790" w:rsidRPr="00657790" w14:paraId="55F8CFC8" w14:textId="77777777" w:rsidTr="00657790">
        <w:trPr>
          <w:trHeight w:val="204"/>
        </w:trPr>
        <w:tc>
          <w:tcPr>
            <w:tcW w:w="570" w:type="dxa"/>
            <w:tcBorders>
              <w:top w:val="single" w:sz="4" w:space="0" w:color="000000"/>
              <w:left w:val="single" w:sz="4" w:space="0" w:color="000000"/>
              <w:bottom w:val="single" w:sz="4" w:space="0" w:color="000000"/>
              <w:right w:val="nil"/>
            </w:tcBorders>
            <w:hideMark/>
          </w:tcPr>
          <w:p w14:paraId="4CBB476F"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1.</w:t>
            </w:r>
          </w:p>
        </w:tc>
        <w:tc>
          <w:tcPr>
            <w:tcW w:w="2195" w:type="dxa"/>
            <w:tcBorders>
              <w:top w:val="single" w:sz="4" w:space="0" w:color="000000"/>
              <w:left w:val="single" w:sz="4" w:space="0" w:color="000000"/>
              <w:bottom w:val="single" w:sz="4" w:space="0" w:color="000000"/>
              <w:right w:val="nil"/>
            </w:tcBorders>
            <w:hideMark/>
          </w:tcPr>
          <w:p w14:paraId="47B054E0" w14:textId="77777777" w:rsidR="00657790" w:rsidRPr="00657790" w:rsidRDefault="00657790" w:rsidP="00657790">
            <w:pPr>
              <w:widowControl w:val="0"/>
              <w:suppressAutoHyphens/>
              <w:spacing w:after="0" w:line="240" w:lineRule="auto"/>
              <w:jc w:val="center"/>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Upust kwotowy netto</w:t>
            </w:r>
          </w:p>
        </w:tc>
        <w:tc>
          <w:tcPr>
            <w:tcW w:w="2869" w:type="dxa"/>
            <w:tcBorders>
              <w:top w:val="single" w:sz="4" w:space="0" w:color="000000"/>
              <w:left w:val="single" w:sz="4" w:space="0" w:color="000000"/>
              <w:bottom w:val="single" w:sz="4" w:space="0" w:color="000000"/>
              <w:right w:val="single" w:sz="4" w:space="0" w:color="000000"/>
            </w:tcBorders>
          </w:tcPr>
          <w:p w14:paraId="52B4F043"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Liczba punktów = 100 x</w:t>
            </w:r>
          </w:p>
          <w:p w14:paraId="027220D9" w14:textId="1857B442"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u w:val="single"/>
                <w:lang w:eastAsia="ar-SA"/>
              </w:rPr>
            </w:pPr>
            <w:r w:rsidRPr="00657790">
              <w:rPr>
                <w:rFonts w:ascii="Times New Roman" w:eastAsia="Calibri" w:hAnsi="Times New Roman" w:cs="font1158"/>
                <w:color w:val="000000"/>
                <w:sz w:val="24"/>
                <w:szCs w:val="24"/>
                <w:u w:val="single"/>
                <w:lang w:eastAsia="ar-SA"/>
              </w:rPr>
              <w:t>upust kwotowy badany</w:t>
            </w:r>
            <w:r>
              <w:rPr>
                <w:rFonts w:ascii="Times New Roman" w:eastAsia="Calibri" w:hAnsi="Times New Roman" w:cs="font1158"/>
                <w:color w:val="000000"/>
                <w:sz w:val="24"/>
                <w:szCs w:val="24"/>
                <w:u w:val="single"/>
                <w:lang w:eastAsia="ar-SA"/>
              </w:rPr>
              <w:t>___</w:t>
            </w:r>
            <w:r w:rsidRPr="00657790">
              <w:rPr>
                <w:rFonts w:ascii="Times New Roman" w:eastAsia="Calibri" w:hAnsi="Times New Roman" w:cs="font1158"/>
                <w:color w:val="000000"/>
                <w:sz w:val="24"/>
                <w:szCs w:val="24"/>
                <w:u w:val="single"/>
                <w:lang w:eastAsia="ar-SA"/>
              </w:rPr>
              <w:t xml:space="preserve">          </w:t>
            </w:r>
          </w:p>
          <w:p w14:paraId="6F62C486"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 xml:space="preserve">upust kwotowy najwyższy     </w:t>
            </w:r>
          </w:p>
        </w:tc>
        <w:tc>
          <w:tcPr>
            <w:tcW w:w="2126" w:type="dxa"/>
            <w:tcBorders>
              <w:top w:val="single" w:sz="4" w:space="0" w:color="000000"/>
              <w:left w:val="single" w:sz="4" w:space="0" w:color="000000"/>
              <w:bottom w:val="single" w:sz="4" w:space="0" w:color="000000"/>
              <w:right w:val="single" w:sz="4" w:space="0" w:color="000000"/>
            </w:tcBorders>
          </w:tcPr>
          <w:p w14:paraId="3B1A4284" w14:textId="77777777" w:rsidR="00657790" w:rsidRPr="00657790" w:rsidRDefault="00657790" w:rsidP="00657790">
            <w:pPr>
              <w:widowControl w:val="0"/>
              <w:suppressAutoHyphens/>
              <w:spacing w:after="0" w:line="240" w:lineRule="auto"/>
              <w:ind w:left="886" w:hanging="289"/>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100 pkt</w:t>
            </w:r>
          </w:p>
        </w:tc>
        <w:tc>
          <w:tcPr>
            <w:tcW w:w="1136" w:type="dxa"/>
            <w:tcBorders>
              <w:top w:val="single" w:sz="4" w:space="0" w:color="000000"/>
              <w:left w:val="single" w:sz="4" w:space="0" w:color="000000"/>
              <w:bottom w:val="single" w:sz="4" w:space="0" w:color="000000"/>
              <w:right w:val="single" w:sz="4" w:space="0" w:color="000000"/>
            </w:tcBorders>
            <w:hideMark/>
          </w:tcPr>
          <w:p w14:paraId="797699D7" w14:textId="77777777" w:rsidR="00657790" w:rsidRPr="00657790" w:rsidRDefault="00657790" w:rsidP="00657790">
            <w:pPr>
              <w:widowControl w:val="0"/>
              <w:suppressAutoHyphens/>
              <w:spacing w:after="0" w:line="240" w:lineRule="auto"/>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100 %</w:t>
            </w:r>
          </w:p>
        </w:tc>
      </w:tr>
    </w:tbl>
    <w:p w14:paraId="4547FD1A" w14:textId="77777777" w:rsidR="00657790" w:rsidRPr="00657790" w:rsidRDefault="00657790">
      <w:pPr>
        <w:widowControl w:val="0"/>
        <w:numPr>
          <w:ilvl w:val="0"/>
          <w:numId w:val="57"/>
        </w:numPr>
        <w:tabs>
          <w:tab w:val="left" w:pos="639"/>
        </w:tabs>
        <w:suppressAutoHyphens/>
        <w:spacing w:after="0" w:line="240" w:lineRule="auto"/>
        <w:ind w:left="1276" w:hanging="567"/>
        <w:jc w:val="both"/>
        <w:rPr>
          <w:rFonts w:ascii="Times New Roman" w:eastAsia="Calibri" w:hAnsi="Times New Roman" w:cs="font1158"/>
          <w:bCs/>
          <w:iCs/>
          <w:color w:val="000000"/>
          <w:sz w:val="24"/>
          <w:szCs w:val="24"/>
          <w:lang w:eastAsia="ar-SA"/>
        </w:rPr>
      </w:pPr>
      <w:r w:rsidRPr="00657790">
        <w:rPr>
          <w:rFonts w:ascii="Times New Roman" w:eastAsia="Calibri" w:hAnsi="Times New Roman" w:cs="font1158"/>
          <w:bCs/>
          <w:iCs/>
          <w:color w:val="000000"/>
          <w:sz w:val="24"/>
          <w:szCs w:val="24"/>
          <w:lang w:eastAsia="ar-SA"/>
        </w:rPr>
        <w:t>Oceny ofert w zakresie przedstawionych wyżej kryteriów zostaną dokonane według następującego wzoru:</w:t>
      </w:r>
    </w:p>
    <w:p w14:paraId="75C5B94A" w14:textId="77777777" w:rsidR="00657790" w:rsidRPr="00657790" w:rsidRDefault="00657790" w:rsidP="00657790">
      <w:pPr>
        <w:widowControl w:val="0"/>
        <w:suppressAutoHyphens/>
        <w:spacing w:after="0" w:line="240" w:lineRule="auto"/>
        <w:ind w:left="886" w:hanging="289"/>
        <w:jc w:val="both"/>
        <w:rPr>
          <w:rFonts w:ascii="Times New Roman" w:eastAsia="Calibri" w:hAnsi="Times New Roman" w:cs="font1158"/>
          <w:b/>
          <w:iCs/>
          <w:color w:val="000000"/>
          <w:sz w:val="24"/>
          <w:szCs w:val="24"/>
          <w:lang w:eastAsia="ar-SA"/>
        </w:rPr>
      </w:pPr>
    </w:p>
    <w:p w14:paraId="3D624CD6" w14:textId="77777777" w:rsidR="00657790" w:rsidRPr="00657790" w:rsidRDefault="00657790" w:rsidP="00657790">
      <w:pPr>
        <w:widowControl w:val="0"/>
        <w:suppressAutoHyphens/>
        <w:spacing w:after="0" w:line="240" w:lineRule="auto"/>
        <w:ind w:left="1276"/>
        <w:jc w:val="both"/>
        <w:rPr>
          <w:rFonts w:ascii="Times New Roman" w:eastAsia="Calibri" w:hAnsi="Times New Roman" w:cs="font1158"/>
          <w:b/>
          <w:iCs/>
          <w:color w:val="000000"/>
          <w:sz w:val="24"/>
          <w:szCs w:val="24"/>
          <w:lang w:eastAsia="ar-SA"/>
        </w:rPr>
      </w:pPr>
      <w:r w:rsidRPr="00657790">
        <w:rPr>
          <w:rFonts w:ascii="Times New Roman" w:eastAsia="Calibri" w:hAnsi="Times New Roman" w:cs="font1158"/>
          <w:b/>
          <w:iCs/>
          <w:color w:val="000000"/>
          <w:sz w:val="24"/>
          <w:szCs w:val="24"/>
          <w:lang w:eastAsia="ar-SA"/>
        </w:rPr>
        <w:t>U = U (ON) x 100 pkt</w:t>
      </w:r>
    </w:p>
    <w:p w14:paraId="7F2A7871" w14:textId="77777777" w:rsidR="00657790" w:rsidRPr="00657790" w:rsidRDefault="00657790" w:rsidP="00657790">
      <w:pPr>
        <w:widowControl w:val="0"/>
        <w:suppressAutoHyphens/>
        <w:spacing w:after="0" w:line="240" w:lineRule="auto"/>
        <w:ind w:left="1276"/>
        <w:jc w:val="both"/>
        <w:rPr>
          <w:rFonts w:ascii="Times New Roman" w:eastAsia="Calibri" w:hAnsi="Times New Roman" w:cs="font1158"/>
          <w:bCs/>
          <w:iCs/>
          <w:color w:val="000000"/>
          <w:sz w:val="24"/>
          <w:szCs w:val="24"/>
          <w:lang w:eastAsia="ar-SA"/>
        </w:rPr>
      </w:pPr>
    </w:p>
    <w:p w14:paraId="1B5B8AED" w14:textId="77777777" w:rsidR="00657790" w:rsidRPr="00657790" w:rsidRDefault="00657790" w:rsidP="00657790">
      <w:pPr>
        <w:widowControl w:val="0"/>
        <w:suppressAutoHyphens/>
        <w:spacing w:after="0" w:line="360" w:lineRule="auto"/>
        <w:ind w:left="1276"/>
        <w:jc w:val="both"/>
        <w:rPr>
          <w:rFonts w:ascii="Times New Roman" w:eastAsia="Calibri" w:hAnsi="Times New Roman" w:cs="font1158"/>
          <w:bCs/>
          <w:iCs/>
          <w:color w:val="000000"/>
          <w:sz w:val="24"/>
          <w:szCs w:val="24"/>
          <w:lang w:eastAsia="ar-SA"/>
        </w:rPr>
      </w:pPr>
      <w:r w:rsidRPr="00657790">
        <w:rPr>
          <w:rFonts w:ascii="Times New Roman" w:eastAsia="Calibri" w:hAnsi="Times New Roman" w:cs="font1158"/>
          <w:bCs/>
          <w:iCs/>
          <w:color w:val="000000"/>
          <w:sz w:val="24"/>
          <w:szCs w:val="24"/>
          <w:lang w:eastAsia="ar-SA"/>
        </w:rPr>
        <w:t>gdzie:</w:t>
      </w:r>
    </w:p>
    <w:p w14:paraId="21ED73F3" w14:textId="77777777" w:rsidR="00657790" w:rsidRPr="00657790" w:rsidRDefault="00657790" w:rsidP="00657790">
      <w:pPr>
        <w:widowControl w:val="0"/>
        <w:suppressAutoHyphens/>
        <w:spacing w:after="0" w:line="360" w:lineRule="auto"/>
        <w:ind w:left="1276"/>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 xml:space="preserve">Punkty za kryterium UPUST NETTO (U) odpowiednio zostaną obliczone wg następującego wzoru: </w:t>
      </w:r>
    </w:p>
    <w:p w14:paraId="2D86008E" w14:textId="77777777" w:rsidR="00657790" w:rsidRPr="00657790" w:rsidRDefault="00657790" w:rsidP="00657790">
      <w:pPr>
        <w:widowControl w:val="0"/>
        <w:suppressAutoHyphens/>
        <w:spacing w:after="0" w:line="240" w:lineRule="auto"/>
        <w:ind w:left="1276"/>
        <w:jc w:val="both"/>
        <w:rPr>
          <w:rFonts w:ascii="Times New Roman" w:eastAsia="Calibri" w:hAnsi="Times New Roman" w:cs="font1158"/>
          <w:color w:val="000000"/>
          <w:sz w:val="24"/>
          <w:szCs w:val="24"/>
          <w:lang w:eastAsia="ar-SA"/>
        </w:rPr>
      </w:pPr>
    </w:p>
    <w:p w14:paraId="08D001CF" w14:textId="77777777" w:rsidR="00657790" w:rsidRPr="00657790" w:rsidRDefault="00657790" w:rsidP="00657790">
      <w:pPr>
        <w:widowControl w:val="0"/>
        <w:suppressAutoHyphens/>
        <w:spacing w:after="0" w:line="240" w:lineRule="auto"/>
        <w:ind w:left="1276"/>
        <w:jc w:val="both"/>
        <w:rPr>
          <w:rFonts w:ascii="Times New Roman" w:eastAsia="Calibri" w:hAnsi="Times New Roman" w:cs="font1158"/>
          <w:b/>
          <w:bCs/>
          <w:color w:val="000000"/>
          <w:sz w:val="24"/>
          <w:szCs w:val="24"/>
          <w:lang w:eastAsia="ar-SA"/>
        </w:rPr>
      </w:pPr>
      <w:r w:rsidRPr="00657790">
        <w:rPr>
          <w:rFonts w:ascii="Times New Roman" w:eastAsia="Calibri" w:hAnsi="Times New Roman" w:cs="font1158"/>
          <w:b/>
          <w:bCs/>
          <w:color w:val="000000"/>
          <w:sz w:val="24"/>
          <w:szCs w:val="24"/>
          <w:lang w:eastAsia="ar-SA"/>
        </w:rPr>
        <w:t>U(ON)=(U</w:t>
      </w:r>
      <w:r w:rsidRPr="00657790">
        <w:rPr>
          <w:rFonts w:ascii="Times New Roman" w:eastAsia="Calibri" w:hAnsi="Times New Roman" w:cs="font1158"/>
          <w:b/>
          <w:bCs/>
          <w:color w:val="000000"/>
          <w:sz w:val="24"/>
          <w:szCs w:val="24"/>
          <w:vertAlign w:val="subscript"/>
          <w:lang w:eastAsia="ar-SA"/>
        </w:rPr>
        <w:t>bo</w:t>
      </w:r>
      <w:r w:rsidRPr="00657790">
        <w:rPr>
          <w:rFonts w:ascii="Times New Roman" w:eastAsia="Calibri" w:hAnsi="Times New Roman" w:cs="font1158"/>
          <w:b/>
          <w:bCs/>
          <w:color w:val="000000"/>
          <w:sz w:val="24"/>
          <w:szCs w:val="24"/>
          <w:lang w:eastAsia="ar-SA"/>
        </w:rPr>
        <w:t>/U</w:t>
      </w:r>
      <w:r w:rsidRPr="00657790">
        <w:rPr>
          <w:rFonts w:ascii="Times New Roman" w:eastAsia="Calibri" w:hAnsi="Times New Roman" w:cs="font1158"/>
          <w:b/>
          <w:bCs/>
          <w:color w:val="000000"/>
          <w:sz w:val="24"/>
          <w:szCs w:val="24"/>
          <w:vertAlign w:val="subscript"/>
          <w:lang w:eastAsia="ar-SA"/>
        </w:rPr>
        <w:t>no</w:t>
      </w:r>
      <w:r w:rsidRPr="00657790">
        <w:rPr>
          <w:rFonts w:ascii="Times New Roman" w:eastAsia="Calibri" w:hAnsi="Times New Roman" w:cs="font1158"/>
          <w:b/>
          <w:bCs/>
          <w:color w:val="000000"/>
          <w:sz w:val="24"/>
          <w:szCs w:val="24"/>
          <w:lang w:eastAsia="ar-SA"/>
        </w:rPr>
        <w:t>)</w:t>
      </w:r>
    </w:p>
    <w:p w14:paraId="2EE21AD9" w14:textId="659324C7" w:rsidR="00657790" w:rsidRPr="00657790" w:rsidRDefault="00657790" w:rsidP="00657790">
      <w:pPr>
        <w:widowControl w:val="0"/>
        <w:suppressAutoHyphens/>
        <w:spacing w:after="0" w:line="360" w:lineRule="auto"/>
        <w:ind w:left="1276"/>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br/>
        <w:t>gdzie:</w:t>
      </w:r>
    </w:p>
    <w:p w14:paraId="332CB699" w14:textId="77777777" w:rsidR="00657790" w:rsidRPr="00657790" w:rsidRDefault="00657790" w:rsidP="00657790">
      <w:pPr>
        <w:widowControl w:val="0"/>
        <w:suppressAutoHyphens/>
        <w:spacing w:after="0" w:line="360" w:lineRule="auto"/>
        <w:ind w:left="1276"/>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U(ON) – stały kwotowy upust netto w zł za 1 m</w:t>
      </w:r>
      <w:r w:rsidRPr="00657790">
        <w:rPr>
          <w:rFonts w:ascii="Times New Roman" w:eastAsia="Calibri" w:hAnsi="Times New Roman" w:cs="font1158"/>
          <w:color w:val="000000"/>
          <w:sz w:val="24"/>
          <w:szCs w:val="24"/>
          <w:vertAlign w:val="superscript"/>
          <w:lang w:eastAsia="ar-SA"/>
        </w:rPr>
        <w:t>3</w:t>
      </w:r>
      <w:r w:rsidRPr="00657790">
        <w:rPr>
          <w:rFonts w:ascii="Times New Roman" w:eastAsia="Calibri" w:hAnsi="Times New Roman" w:cs="font1158"/>
          <w:color w:val="000000"/>
          <w:sz w:val="24"/>
          <w:szCs w:val="24"/>
          <w:lang w:eastAsia="ar-SA"/>
        </w:rPr>
        <w:t xml:space="preserve"> ON</w:t>
      </w:r>
    </w:p>
    <w:p w14:paraId="5565D529" w14:textId="77777777" w:rsidR="00657790" w:rsidRPr="00657790" w:rsidRDefault="00657790" w:rsidP="00657790">
      <w:pPr>
        <w:widowControl w:val="0"/>
        <w:suppressAutoHyphens/>
        <w:spacing w:after="0" w:line="360" w:lineRule="auto"/>
        <w:ind w:left="1276"/>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U</w:t>
      </w:r>
      <w:r w:rsidRPr="00657790">
        <w:rPr>
          <w:rFonts w:ascii="Times New Roman" w:eastAsia="Calibri" w:hAnsi="Times New Roman" w:cs="font1158"/>
          <w:color w:val="000000"/>
          <w:sz w:val="24"/>
          <w:szCs w:val="24"/>
          <w:vertAlign w:val="subscript"/>
          <w:lang w:eastAsia="ar-SA"/>
        </w:rPr>
        <w:t>bo</w:t>
      </w:r>
      <w:r w:rsidRPr="00657790">
        <w:rPr>
          <w:rFonts w:ascii="Times New Roman" w:eastAsia="Calibri" w:hAnsi="Times New Roman" w:cs="font1158"/>
          <w:color w:val="000000"/>
          <w:sz w:val="24"/>
          <w:szCs w:val="24"/>
          <w:lang w:eastAsia="ar-SA"/>
        </w:rPr>
        <w:t>–badany oferowany kwotowy upust;</w:t>
      </w:r>
    </w:p>
    <w:p w14:paraId="3EAF6DF8" w14:textId="77777777" w:rsidR="00657790" w:rsidRPr="00657790" w:rsidRDefault="00657790" w:rsidP="00657790">
      <w:pPr>
        <w:widowControl w:val="0"/>
        <w:suppressAutoHyphens/>
        <w:spacing w:after="0" w:line="360" w:lineRule="auto"/>
        <w:ind w:left="1276"/>
        <w:jc w:val="both"/>
        <w:rPr>
          <w:rFonts w:ascii="Times New Roman" w:eastAsia="Calibri" w:hAnsi="Times New Roman" w:cs="font1158"/>
          <w:color w:val="000000"/>
          <w:sz w:val="24"/>
          <w:szCs w:val="24"/>
          <w:lang w:eastAsia="ar-SA"/>
        </w:rPr>
      </w:pPr>
      <w:r w:rsidRPr="00657790">
        <w:rPr>
          <w:rFonts w:ascii="Times New Roman" w:eastAsia="Calibri" w:hAnsi="Times New Roman" w:cs="font1158"/>
          <w:color w:val="000000"/>
          <w:sz w:val="24"/>
          <w:szCs w:val="24"/>
          <w:lang w:eastAsia="ar-SA"/>
        </w:rPr>
        <w:t>U</w:t>
      </w:r>
      <w:r w:rsidRPr="00657790">
        <w:rPr>
          <w:rFonts w:ascii="Times New Roman" w:eastAsia="Calibri" w:hAnsi="Times New Roman" w:cs="font1158"/>
          <w:color w:val="000000"/>
          <w:sz w:val="24"/>
          <w:szCs w:val="24"/>
          <w:vertAlign w:val="subscript"/>
          <w:lang w:eastAsia="ar-SA"/>
        </w:rPr>
        <w:t>no</w:t>
      </w:r>
      <w:r w:rsidRPr="00657790">
        <w:rPr>
          <w:rFonts w:ascii="Times New Roman" w:eastAsia="Calibri" w:hAnsi="Times New Roman" w:cs="font1158"/>
          <w:color w:val="000000"/>
          <w:sz w:val="24"/>
          <w:szCs w:val="24"/>
          <w:lang w:eastAsia="ar-SA"/>
        </w:rPr>
        <w:t xml:space="preserve"> – najwyższy oferowany kwotowy upust.</w:t>
      </w:r>
    </w:p>
    <w:p w14:paraId="78BB1AB5" w14:textId="77777777" w:rsidR="00657790" w:rsidRPr="00657790" w:rsidRDefault="00657790" w:rsidP="00657790">
      <w:pPr>
        <w:widowControl w:val="0"/>
        <w:suppressAutoHyphens/>
        <w:spacing w:after="0" w:line="360" w:lineRule="auto"/>
        <w:ind w:left="1276"/>
        <w:jc w:val="both"/>
        <w:rPr>
          <w:rFonts w:ascii="Times New Roman" w:eastAsia="Calibri" w:hAnsi="Times New Roman" w:cs="font1158"/>
          <w:bCs/>
          <w:iCs/>
          <w:color w:val="000000"/>
          <w:sz w:val="24"/>
          <w:szCs w:val="24"/>
          <w:lang w:eastAsia="ar-SA"/>
        </w:rPr>
      </w:pPr>
      <w:r w:rsidRPr="00657790">
        <w:rPr>
          <w:rFonts w:ascii="Times New Roman" w:eastAsia="Calibri" w:hAnsi="Times New Roman" w:cs="font1158"/>
          <w:color w:val="000000"/>
          <w:sz w:val="24"/>
          <w:szCs w:val="24"/>
          <w:lang w:eastAsia="ar-SA"/>
        </w:rPr>
        <w:t>Maksymalna ilość punktów jaką można uzyskać wynosi</w:t>
      </w:r>
      <w:r w:rsidRPr="00657790">
        <w:rPr>
          <w:rFonts w:ascii="Times New Roman" w:eastAsia="Calibri" w:hAnsi="Times New Roman" w:cs="font1158"/>
          <w:b/>
          <w:bCs/>
          <w:color w:val="000000"/>
          <w:sz w:val="24"/>
          <w:szCs w:val="24"/>
          <w:lang w:eastAsia="ar-SA"/>
        </w:rPr>
        <w:t>: 100 pkt.</w:t>
      </w:r>
    </w:p>
    <w:p w14:paraId="47A3F9EB" w14:textId="77777777" w:rsidR="00657790" w:rsidRDefault="00657790">
      <w:pPr>
        <w:pStyle w:val="Akapitzlist"/>
        <w:numPr>
          <w:ilvl w:val="0"/>
          <w:numId w:val="54"/>
        </w:numPr>
        <w:spacing w:after="0" w:line="240" w:lineRule="auto"/>
        <w:ind w:left="1276" w:hanging="709"/>
        <w:jc w:val="both"/>
        <w:rPr>
          <w:rFonts w:ascii="Times New Roman" w:hAnsi="Times New Roman" w:cs="Times New Roman"/>
          <w:b/>
          <w:bCs/>
          <w:sz w:val="24"/>
          <w:szCs w:val="24"/>
        </w:rPr>
      </w:pPr>
      <w:r>
        <w:rPr>
          <w:rFonts w:ascii="Times New Roman" w:hAnsi="Times New Roman" w:cs="Times New Roman"/>
          <w:b/>
          <w:bCs/>
          <w:sz w:val="24"/>
          <w:szCs w:val="24"/>
        </w:rPr>
        <w:t>Informacja o formalnościach, jakie muszą zostać dopełnione po wyborze oferty w celu zawarcia umowy w sprawie zamówienia publicznego.</w:t>
      </w:r>
    </w:p>
    <w:p w14:paraId="78B77C8B" w14:textId="77777777" w:rsidR="00657790" w:rsidRDefault="00657790" w:rsidP="00657790">
      <w:pPr>
        <w:pStyle w:val="Akapitzlist"/>
        <w:spacing w:after="0" w:line="240" w:lineRule="auto"/>
        <w:ind w:left="886" w:hanging="284"/>
        <w:jc w:val="both"/>
        <w:rPr>
          <w:rFonts w:ascii="Times New Roman" w:hAnsi="Times New Roman" w:cs="Times New Roman"/>
          <w:b/>
          <w:bCs/>
          <w:sz w:val="24"/>
          <w:szCs w:val="24"/>
        </w:rPr>
      </w:pPr>
    </w:p>
    <w:p w14:paraId="3231C7F9" w14:textId="77777777" w:rsidR="00657790" w:rsidRDefault="00657790">
      <w:pPr>
        <w:pStyle w:val="Akapitzlist"/>
        <w:numPr>
          <w:ilvl w:val="0"/>
          <w:numId w:val="58"/>
        </w:numPr>
        <w:spacing w:after="0" w:line="240" w:lineRule="auto"/>
        <w:ind w:left="1276" w:hanging="567"/>
        <w:jc w:val="both"/>
        <w:rPr>
          <w:rFonts w:ascii="Times New Roman" w:hAnsi="Times New Roman" w:cs="Times New Roman"/>
          <w:sz w:val="24"/>
          <w:szCs w:val="24"/>
        </w:rPr>
      </w:pPr>
      <w:r w:rsidRPr="00094F86">
        <w:rPr>
          <w:rFonts w:ascii="Times New Roman" w:hAnsi="Times New Roman" w:cs="Times New Roman"/>
          <w:sz w:val="24"/>
          <w:szCs w:val="24"/>
        </w:rPr>
        <w:t xml:space="preserve">Zamawiający zawrze umowę w sprawie zamówienia publicznego, w terminie i na zasadach określonych w art. 264 ust. 1 i 2 ustawy </w:t>
      </w:r>
      <w:proofErr w:type="spellStart"/>
      <w:r w:rsidRPr="00094F86">
        <w:rPr>
          <w:rFonts w:ascii="Times New Roman" w:hAnsi="Times New Roman" w:cs="Times New Roman"/>
          <w:sz w:val="24"/>
          <w:szCs w:val="24"/>
        </w:rPr>
        <w:t>Pzp</w:t>
      </w:r>
      <w:proofErr w:type="spellEnd"/>
      <w:r w:rsidRPr="00094F86">
        <w:rPr>
          <w:rFonts w:ascii="Times New Roman" w:hAnsi="Times New Roman" w:cs="Times New Roman"/>
          <w:sz w:val="24"/>
          <w:szCs w:val="24"/>
        </w:rPr>
        <w:t>.</w:t>
      </w:r>
    </w:p>
    <w:p w14:paraId="3AD16F74" w14:textId="77777777" w:rsidR="00657790" w:rsidRPr="00935683" w:rsidRDefault="00657790">
      <w:pPr>
        <w:pStyle w:val="Akapitzlist"/>
        <w:numPr>
          <w:ilvl w:val="0"/>
          <w:numId w:val="58"/>
        </w:numPr>
        <w:spacing w:after="0" w:line="240" w:lineRule="auto"/>
        <w:ind w:left="1276" w:hanging="567"/>
        <w:jc w:val="both"/>
        <w:rPr>
          <w:rFonts w:ascii="Times New Roman" w:hAnsi="Times New Roman" w:cs="Times New Roman"/>
          <w:sz w:val="24"/>
          <w:szCs w:val="24"/>
        </w:rPr>
      </w:pPr>
      <w:r w:rsidRPr="00935683">
        <w:rPr>
          <w:rFonts w:ascii="Times New Roman" w:hAnsi="Times New Roman" w:cs="Times New Roman"/>
          <w:sz w:val="24"/>
          <w:szCs w:val="24"/>
        </w:rPr>
        <w:t>Wykonawca, którego oferta zostanie wybrana jako najkorzystniejsza zobowiązany jest:</w:t>
      </w:r>
    </w:p>
    <w:p w14:paraId="0FAD805F" w14:textId="77777777" w:rsidR="00657790" w:rsidRDefault="00657790">
      <w:pPr>
        <w:pStyle w:val="Akapitzlist"/>
        <w:numPr>
          <w:ilvl w:val="1"/>
          <w:numId w:val="59"/>
        </w:numPr>
        <w:spacing w:after="0" w:line="240" w:lineRule="auto"/>
        <w:ind w:left="1276" w:hanging="567"/>
        <w:jc w:val="both"/>
        <w:rPr>
          <w:rFonts w:ascii="Times New Roman" w:hAnsi="Times New Roman" w:cs="Times New Roman"/>
          <w:sz w:val="24"/>
          <w:szCs w:val="24"/>
        </w:rPr>
      </w:pPr>
      <w:r w:rsidRPr="00935683">
        <w:rPr>
          <w:rFonts w:ascii="Times New Roman" w:hAnsi="Times New Roman" w:cs="Times New Roman"/>
          <w:sz w:val="24"/>
          <w:szCs w:val="24"/>
        </w:rPr>
        <w:t>w przypadku wyboru oferty wykonawców wspólnie ubiegających się o udzielenie zamówienia, przedłożyć zamawiającemu kopię umowy regulującej współpracę wykonawców wspólnie ubiegających się o udzielenie zamówienia,</w:t>
      </w:r>
    </w:p>
    <w:p w14:paraId="0E227E14" w14:textId="77777777" w:rsidR="00657790" w:rsidRDefault="00657790">
      <w:pPr>
        <w:pStyle w:val="Akapitzlist"/>
        <w:numPr>
          <w:ilvl w:val="2"/>
          <w:numId w:val="59"/>
        </w:numPr>
        <w:spacing w:after="0" w:line="240" w:lineRule="auto"/>
        <w:ind w:left="1276" w:hanging="567"/>
        <w:jc w:val="both"/>
        <w:rPr>
          <w:rFonts w:ascii="Times New Roman" w:hAnsi="Times New Roman" w:cs="Times New Roman"/>
          <w:sz w:val="24"/>
          <w:szCs w:val="24"/>
        </w:rPr>
      </w:pPr>
      <w:r w:rsidRPr="00935683">
        <w:rPr>
          <w:rFonts w:ascii="Times New Roman" w:hAnsi="Times New Roman" w:cs="Times New Roman"/>
          <w:sz w:val="24"/>
          <w:szCs w:val="24"/>
        </w:rPr>
        <w:t>podpisać umowę zgodną z dokumentami zamówienia oraz złożoną ofertą, w miejscu i terminie wskazanym przez zamawiającego.</w:t>
      </w:r>
    </w:p>
    <w:p w14:paraId="5C4B7644" w14:textId="77777777" w:rsidR="00657790" w:rsidRDefault="00657790">
      <w:pPr>
        <w:pStyle w:val="Akapitzlist"/>
        <w:numPr>
          <w:ilvl w:val="0"/>
          <w:numId w:val="57"/>
        </w:numPr>
        <w:spacing w:after="0" w:line="240" w:lineRule="auto"/>
        <w:ind w:left="1276" w:hanging="567"/>
        <w:jc w:val="both"/>
        <w:rPr>
          <w:rFonts w:ascii="Times New Roman" w:hAnsi="Times New Roman" w:cs="Times New Roman"/>
          <w:sz w:val="24"/>
          <w:szCs w:val="24"/>
        </w:rPr>
      </w:pPr>
      <w:r w:rsidRPr="00935683">
        <w:rPr>
          <w:rFonts w:ascii="Times New Roman" w:hAnsi="Times New Roman" w:cs="Times New Roman"/>
          <w:sz w:val="24"/>
          <w:szCs w:val="24"/>
        </w:rPr>
        <w:lastRenderedPageBreak/>
        <w:t>Osoby podpisujące umowę powinny posiadać ze sobą dokument potwierdzający ich umocowanie do podpisania umowy, o ile umocowanie to nie będzie wynikać z dokumentów załączonych do oferty.</w:t>
      </w:r>
    </w:p>
    <w:p w14:paraId="6A19936C" w14:textId="77777777" w:rsidR="00657790" w:rsidRDefault="00657790" w:rsidP="00657790">
      <w:pPr>
        <w:spacing w:after="0" w:line="240" w:lineRule="auto"/>
        <w:jc w:val="both"/>
        <w:rPr>
          <w:rFonts w:ascii="Times New Roman" w:hAnsi="Times New Roman" w:cs="Times New Roman"/>
          <w:sz w:val="24"/>
          <w:szCs w:val="24"/>
        </w:rPr>
      </w:pPr>
    </w:p>
    <w:p w14:paraId="12B328B9" w14:textId="77777777" w:rsidR="00657790" w:rsidRPr="00657790" w:rsidRDefault="00657790">
      <w:pPr>
        <w:numPr>
          <w:ilvl w:val="0"/>
          <w:numId w:val="54"/>
        </w:numPr>
        <w:spacing w:after="0" w:line="240" w:lineRule="auto"/>
        <w:ind w:left="1276" w:hanging="709"/>
        <w:contextualSpacing/>
        <w:jc w:val="both"/>
        <w:rPr>
          <w:rFonts w:ascii="Times New Roman" w:eastAsia="Calibri" w:hAnsi="Times New Roman" w:cs="Times New Roman"/>
          <w:b/>
          <w:sz w:val="24"/>
          <w:szCs w:val="24"/>
          <w:u w:val="single"/>
        </w:rPr>
      </w:pPr>
      <w:r w:rsidRPr="00657790">
        <w:rPr>
          <w:rFonts w:ascii="Times New Roman" w:eastAsia="Calibri" w:hAnsi="Times New Roman" w:cs="Times New Roman"/>
          <w:b/>
          <w:sz w:val="24"/>
          <w:szCs w:val="24"/>
          <w:u w:val="single"/>
        </w:rPr>
        <w:t>Projektowane postanowienia umowy w sprawie zamówienia, które zostaną wprowadzone do umowy w sprawie zamówienia.</w:t>
      </w:r>
    </w:p>
    <w:p w14:paraId="7E2DFC9F" w14:textId="77777777" w:rsidR="00657790" w:rsidRPr="00657790" w:rsidRDefault="00657790" w:rsidP="00657790">
      <w:pPr>
        <w:spacing w:after="0" w:line="240" w:lineRule="auto"/>
        <w:ind w:left="886" w:hanging="289"/>
        <w:jc w:val="both"/>
        <w:rPr>
          <w:rFonts w:ascii="Times New Roman" w:eastAsia="Calibri" w:hAnsi="Times New Roman" w:cs="Times New Roman"/>
          <w:sz w:val="24"/>
          <w:szCs w:val="24"/>
        </w:rPr>
      </w:pPr>
    </w:p>
    <w:p w14:paraId="2D286B65" w14:textId="02ACBAF1" w:rsidR="00ED3653" w:rsidRDefault="00657790" w:rsidP="00ED3653">
      <w:pPr>
        <w:tabs>
          <w:tab w:val="left" w:pos="1276"/>
        </w:tabs>
        <w:spacing w:after="0" w:line="240" w:lineRule="auto"/>
        <w:ind w:left="1276"/>
        <w:contextualSpacing/>
        <w:jc w:val="both"/>
        <w:rPr>
          <w:rFonts w:ascii="Times New Roman" w:eastAsia="Calibri" w:hAnsi="Times New Roman" w:cs="Times New Roman"/>
          <w:b/>
          <w:bCs/>
          <w:sz w:val="24"/>
          <w:szCs w:val="24"/>
        </w:rPr>
      </w:pPr>
      <w:r w:rsidRPr="00657790">
        <w:rPr>
          <w:rFonts w:ascii="Times New Roman" w:eastAsia="Calibri" w:hAnsi="Times New Roman" w:cs="Times New Roman"/>
          <w:sz w:val="24"/>
          <w:szCs w:val="24"/>
        </w:rPr>
        <w:t xml:space="preserve">Projektowane postanowienia umowy dostawy w sprawie zamówienia publicznego, które zostaną wprowadzone do treści tej umowy określone zostały we wzorze umowy, stanowiącym </w:t>
      </w:r>
      <w:r w:rsidRPr="00657790">
        <w:rPr>
          <w:rFonts w:ascii="Times New Roman" w:eastAsia="Calibri" w:hAnsi="Times New Roman" w:cs="Times New Roman"/>
          <w:b/>
          <w:bCs/>
          <w:sz w:val="24"/>
          <w:szCs w:val="24"/>
        </w:rPr>
        <w:t>Załącznik nr 2 do SZW.</w:t>
      </w:r>
    </w:p>
    <w:p w14:paraId="10EBC384" w14:textId="77777777" w:rsidR="00ED3653" w:rsidRDefault="00ED3653" w:rsidP="00ED3653">
      <w:pPr>
        <w:tabs>
          <w:tab w:val="left" w:pos="1276"/>
        </w:tabs>
        <w:spacing w:after="0" w:line="240" w:lineRule="auto"/>
        <w:contextualSpacing/>
        <w:jc w:val="both"/>
        <w:rPr>
          <w:rFonts w:ascii="Times New Roman" w:eastAsia="Calibri" w:hAnsi="Times New Roman" w:cs="Times New Roman"/>
          <w:b/>
          <w:bCs/>
          <w:sz w:val="24"/>
          <w:szCs w:val="24"/>
        </w:rPr>
      </w:pPr>
    </w:p>
    <w:p w14:paraId="78858B50" w14:textId="7325A61F" w:rsidR="00ED3653" w:rsidRPr="00752244" w:rsidRDefault="00ED3653">
      <w:pPr>
        <w:pStyle w:val="Akapitzlist"/>
        <w:numPr>
          <w:ilvl w:val="0"/>
          <w:numId w:val="54"/>
        </w:numPr>
        <w:tabs>
          <w:tab w:val="left" w:pos="1276"/>
        </w:tabs>
        <w:spacing w:after="0" w:line="240" w:lineRule="auto"/>
        <w:ind w:hanging="153"/>
        <w:jc w:val="both"/>
        <w:rPr>
          <w:rFonts w:ascii="Times New Roman" w:eastAsia="Calibri" w:hAnsi="Times New Roman" w:cs="Times New Roman"/>
          <w:b/>
          <w:sz w:val="24"/>
          <w:szCs w:val="24"/>
          <w:u w:val="single"/>
        </w:rPr>
      </w:pPr>
      <w:r w:rsidRPr="00752244">
        <w:rPr>
          <w:rFonts w:ascii="Times New Roman" w:eastAsia="Calibri" w:hAnsi="Times New Roman" w:cs="Times New Roman"/>
          <w:b/>
          <w:sz w:val="24"/>
          <w:szCs w:val="24"/>
        </w:rPr>
        <w:t xml:space="preserve">         </w:t>
      </w:r>
      <w:r w:rsidRPr="00752244">
        <w:rPr>
          <w:rFonts w:ascii="Times New Roman" w:eastAsia="Calibri" w:hAnsi="Times New Roman" w:cs="Times New Roman"/>
          <w:b/>
          <w:sz w:val="24"/>
          <w:szCs w:val="24"/>
          <w:u w:val="single"/>
        </w:rPr>
        <w:t>Pouczenie o środkach ochrony prawnej przysługujących wykonawcy.</w:t>
      </w:r>
    </w:p>
    <w:p w14:paraId="4FED1ECF" w14:textId="77777777" w:rsidR="00ED3653" w:rsidRDefault="00ED3653" w:rsidP="00ED3653">
      <w:pPr>
        <w:spacing w:line="240" w:lineRule="auto"/>
        <w:ind w:right="13"/>
        <w:contextualSpacing/>
        <w:jc w:val="both"/>
        <w:rPr>
          <w:rFonts w:ascii="Times New Roman" w:hAnsi="Times New Roman" w:cs="Times New Roman"/>
          <w:sz w:val="24"/>
          <w:szCs w:val="24"/>
        </w:rPr>
      </w:pPr>
    </w:p>
    <w:p w14:paraId="75B207C3" w14:textId="49E0CB89" w:rsidR="00ED3653" w:rsidRPr="00ED3653" w:rsidRDefault="00ED3653">
      <w:pPr>
        <w:pStyle w:val="Akapitzlist"/>
        <w:numPr>
          <w:ilvl w:val="0"/>
          <w:numId w:val="60"/>
        </w:numPr>
        <w:spacing w:after="0" w:line="240" w:lineRule="auto"/>
        <w:ind w:left="1276" w:right="13" w:hanging="567"/>
        <w:jc w:val="both"/>
        <w:rPr>
          <w:rFonts w:ascii="Times New Roman" w:eastAsia="Calibri" w:hAnsi="Times New Roman" w:cs="Times New Roman"/>
          <w:sz w:val="24"/>
          <w:szCs w:val="24"/>
        </w:rPr>
      </w:pPr>
      <w:r w:rsidRPr="00ED3653">
        <w:rPr>
          <w:rFonts w:ascii="Times New Roman" w:hAnsi="Times New Roman" w:cs="Times New Roman"/>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ED3653">
        <w:rPr>
          <w:rFonts w:ascii="Times New Roman" w:hAnsi="Times New Roman" w:cs="Times New Roman"/>
          <w:sz w:val="24"/>
          <w:szCs w:val="24"/>
        </w:rPr>
        <w:t>Pzp</w:t>
      </w:r>
      <w:proofErr w:type="spellEnd"/>
      <w:r w:rsidRPr="00ED3653">
        <w:rPr>
          <w:rFonts w:ascii="Times New Roman" w:hAnsi="Times New Roman" w:cs="Times New Roman"/>
          <w:sz w:val="24"/>
          <w:szCs w:val="24"/>
        </w:rPr>
        <w:t>(art. 505– 590)</w:t>
      </w:r>
      <w:r w:rsidRPr="00ED3653">
        <w:rPr>
          <w:rFonts w:ascii="Times New Roman" w:eastAsia="Calibri" w:hAnsi="Times New Roman" w:cs="Times New Roman"/>
          <w:sz w:val="24"/>
          <w:szCs w:val="24"/>
        </w:rPr>
        <w:t xml:space="preserve"> oraz poniższych Rozporządzeniach: </w:t>
      </w:r>
    </w:p>
    <w:p w14:paraId="67C83F98" w14:textId="77777777" w:rsidR="00ED3653" w:rsidRDefault="00ED3653" w:rsidP="00ED3653">
      <w:pPr>
        <w:spacing w:after="0" w:line="240" w:lineRule="auto"/>
        <w:ind w:left="1276" w:right="13"/>
        <w:contextualSpacing/>
        <w:jc w:val="both"/>
        <w:rPr>
          <w:rFonts w:ascii="Times New Roman" w:eastAsia="Calibri" w:hAnsi="Times New Roman" w:cs="Times New Roman"/>
          <w:sz w:val="24"/>
          <w:szCs w:val="24"/>
        </w:rPr>
      </w:pPr>
      <w:r w:rsidRPr="00ED3653">
        <w:rPr>
          <w:rFonts w:ascii="Times New Roman" w:eastAsia="Calibri" w:hAnsi="Times New Roman" w:cs="Times New Roman"/>
          <w:sz w:val="24"/>
          <w:szCs w:val="24"/>
        </w:rPr>
        <w:t xml:space="preserve">Rozporządzenie Prezesa Rady Ministrów z 30 grudnia 2020 r. w sprawie postępowania przy rozpoznawaniu </w:t>
      </w:r>
      <w:proofErr w:type="spellStart"/>
      <w:r w:rsidRPr="00ED3653">
        <w:rPr>
          <w:rFonts w:ascii="Times New Roman" w:eastAsia="Calibri" w:hAnsi="Times New Roman" w:cs="Times New Roman"/>
          <w:sz w:val="24"/>
          <w:szCs w:val="24"/>
        </w:rPr>
        <w:t>odwołań</w:t>
      </w:r>
      <w:proofErr w:type="spellEnd"/>
      <w:r w:rsidRPr="00ED3653">
        <w:rPr>
          <w:rFonts w:ascii="Times New Roman" w:eastAsia="Calibri" w:hAnsi="Times New Roman" w:cs="Times New Roman"/>
          <w:sz w:val="24"/>
          <w:szCs w:val="24"/>
        </w:rPr>
        <w:t xml:space="preserve"> przez Krajową Izbę Odwoławczą (Dz. U. z 2020 r., poz. 2453);</w:t>
      </w:r>
      <w:r>
        <w:rPr>
          <w:rFonts w:ascii="Times New Roman" w:eastAsia="Calibri" w:hAnsi="Times New Roman" w:cs="Times New Roman"/>
          <w:sz w:val="24"/>
          <w:szCs w:val="24"/>
        </w:rPr>
        <w:t xml:space="preserve"> </w:t>
      </w:r>
    </w:p>
    <w:p w14:paraId="7A218E45" w14:textId="4B3FC07C" w:rsidR="00ED3653" w:rsidRDefault="00ED3653" w:rsidP="00ED3653">
      <w:pPr>
        <w:spacing w:after="0" w:line="240" w:lineRule="auto"/>
        <w:ind w:left="1276" w:right="13"/>
        <w:contextualSpacing/>
        <w:jc w:val="both"/>
        <w:rPr>
          <w:rFonts w:ascii="Times New Roman" w:eastAsia="Calibri" w:hAnsi="Times New Roman" w:cs="Times New Roman"/>
          <w:sz w:val="24"/>
          <w:szCs w:val="24"/>
        </w:rPr>
      </w:pPr>
      <w:r w:rsidRPr="00ED3653">
        <w:rPr>
          <w:rFonts w:ascii="Times New Roman" w:eastAsia="Calibri" w:hAnsi="Times New Roman" w:cs="Times New Roman"/>
          <w:sz w:val="24"/>
          <w:szCs w:val="24"/>
        </w:rPr>
        <w:t>Rozporządzenie Prezesa Rady Ministrów z 30 grudnia 2020 r. w sprawie szczegółowych kosztów postępowania odwoławczego, ich rozliczania oraz wysokości i sposobu pobierania wpisu od odwołania (Dz. U. z 2020 r., poz. 2437).</w:t>
      </w:r>
    </w:p>
    <w:p w14:paraId="16B30F1C" w14:textId="5233322E" w:rsidR="00657790" w:rsidRPr="00ED3653" w:rsidRDefault="00ED3653">
      <w:pPr>
        <w:pStyle w:val="Akapitzlist"/>
        <w:numPr>
          <w:ilvl w:val="0"/>
          <w:numId w:val="60"/>
        </w:numPr>
        <w:spacing w:after="0" w:line="240" w:lineRule="auto"/>
        <w:ind w:left="1276" w:right="13" w:hanging="567"/>
        <w:jc w:val="both"/>
        <w:rPr>
          <w:rFonts w:ascii="Times New Roman" w:eastAsia="Calibri" w:hAnsi="Times New Roman" w:cs="Times New Roman"/>
          <w:sz w:val="24"/>
          <w:szCs w:val="24"/>
        </w:rPr>
      </w:pPr>
      <w:r w:rsidRPr="00ED3653">
        <w:rPr>
          <w:rFonts w:ascii="Times New Roman" w:hAnsi="Times New Roman" w:cs="Times New Roman"/>
          <w:sz w:val="24"/>
          <w:szCs w:val="24"/>
        </w:rPr>
        <w:t xml:space="preserve">Środki ochrony prawnej wobec ogłoszenia o zamówieniu oraz dokumentów zamówienia przysługują również organizacjom wpisanym na listę, o której mowa w art. 469 pkt 15 ustawy </w:t>
      </w:r>
      <w:proofErr w:type="spellStart"/>
      <w:r w:rsidRPr="00ED3653">
        <w:rPr>
          <w:rFonts w:ascii="Times New Roman" w:hAnsi="Times New Roman" w:cs="Times New Roman"/>
          <w:sz w:val="24"/>
          <w:szCs w:val="24"/>
        </w:rPr>
        <w:t>Pzp</w:t>
      </w:r>
      <w:proofErr w:type="spellEnd"/>
      <w:r w:rsidRPr="00ED3653">
        <w:rPr>
          <w:rFonts w:ascii="Times New Roman" w:hAnsi="Times New Roman" w:cs="Times New Roman"/>
          <w:sz w:val="24"/>
          <w:szCs w:val="24"/>
        </w:rPr>
        <w:t xml:space="preserve"> oraz Rzecznikowi Małych i Średnich Przedsiębiorców.</w:t>
      </w:r>
    </w:p>
    <w:p w14:paraId="2BC7BDC0" w14:textId="77777777" w:rsidR="00657790" w:rsidRPr="00657790" w:rsidRDefault="00657790" w:rsidP="00752244">
      <w:pPr>
        <w:spacing w:after="0" w:line="240" w:lineRule="auto"/>
        <w:ind w:left="1276" w:hanging="709"/>
        <w:jc w:val="both"/>
        <w:rPr>
          <w:rFonts w:ascii="Times New Roman" w:hAnsi="Times New Roman" w:cs="Times New Roman"/>
          <w:sz w:val="24"/>
          <w:szCs w:val="24"/>
        </w:rPr>
      </w:pPr>
    </w:p>
    <w:p w14:paraId="31E004AF" w14:textId="5B58DA75" w:rsidR="00ED3653" w:rsidRPr="00ED3653" w:rsidRDefault="00ED3653" w:rsidP="00ED3653">
      <w:pPr>
        <w:tabs>
          <w:tab w:val="left" w:pos="567"/>
        </w:tabs>
        <w:autoSpaceDE w:val="0"/>
        <w:autoSpaceDN w:val="0"/>
        <w:adjustRightInd w:val="0"/>
        <w:spacing w:after="0" w:line="240" w:lineRule="auto"/>
        <w:ind w:left="1276" w:hanging="1276"/>
        <w:jc w:val="both"/>
        <w:rPr>
          <w:rFonts w:ascii="Times New Roman" w:eastAsia="Times New Roman" w:hAnsi="Times New Roman" w:cs="Times New Roman"/>
          <w:b/>
          <w:bCs/>
          <w:sz w:val="24"/>
          <w:szCs w:val="24"/>
          <w:lang w:eastAsia="pl-PL"/>
        </w:rPr>
      </w:pPr>
      <w:r w:rsidRPr="00ED3653">
        <w:rPr>
          <w:rFonts w:ascii="Times New Roman" w:eastAsia="Times New Roman" w:hAnsi="Times New Roman" w:cs="Times New Roman"/>
          <w:b/>
          <w:bCs/>
          <w:sz w:val="24"/>
          <w:szCs w:val="24"/>
          <w:lang w:eastAsia="pl-PL"/>
        </w:rPr>
        <w:t>XXII.</w:t>
      </w:r>
      <w:r w:rsidRPr="00ED3653">
        <w:rPr>
          <w:rFonts w:ascii="Times New Roman" w:eastAsia="Times New Roman" w:hAnsi="Times New Roman" w:cs="Times New Roman"/>
          <w:b/>
          <w:bCs/>
          <w:sz w:val="24"/>
          <w:szCs w:val="24"/>
          <w:lang w:eastAsia="pl-PL"/>
        </w:rPr>
        <w:tab/>
      </w:r>
      <w:r w:rsidRPr="00ED3653">
        <w:rPr>
          <w:rFonts w:ascii="Times New Roman" w:eastAsia="Times New Roman" w:hAnsi="Times New Roman" w:cs="Times New Roman"/>
          <w:b/>
          <w:bCs/>
          <w:sz w:val="24"/>
          <w:szCs w:val="24"/>
          <w:u w:val="single"/>
          <w:lang w:eastAsia="pl-PL"/>
        </w:rPr>
        <w:t>Opis części zamówienia, jeżeli zamawiający dopuszcza składanie ofert częściowych.</w:t>
      </w:r>
      <w:r w:rsidRPr="00ED3653">
        <w:rPr>
          <w:rFonts w:ascii="Times New Roman" w:eastAsia="Times New Roman" w:hAnsi="Times New Roman" w:cs="Times New Roman"/>
          <w:b/>
          <w:bCs/>
          <w:sz w:val="24"/>
          <w:szCs w:val="24"/>
          <w:lang w:eastAsia="pl-PL"/>
        </w:rPr>
        <w:t xml:space="preserve">     </w:t>
      </w:r>
    </w:p>
    <w:p w14:paraId="7A207A39" w14:textId="77777777" w:rsidR="00ED3653" w:rsidRPr="00ED3653" w:rsidRDefault="00ED3653" w:rsidP="00ED3653">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D3653">
        <w:rPr>
          <w:rFonts w:ascii="Times New Roman" w:eastAsia="Times New Roman" w:hAnsi="Times New Roman" w:cs="Times New Roman"/>
          <w:sz w:val="24"/>
          <w:szCs w:val="24"/>
          <w:lang w:eastAsia="pl-PL"/>
        </w:rPr>
        <w:t xml:space="preserve"> </w:t>
      </w:r>
    </w:p>
    <w:p w14:paraId="4AFDD5F1" w14:textId="77777777" w:rsidR="00ED3653" w:rsidRPr="00ED3653" w:rsidRDefault="00ED3653" w:rsidP="00ED3653">
      <w:pPr>
        <w:tabs>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ED3653">
        <w:rPr>
          <w:rFonts w:ascii="Times New Roman" w:eastAsia="Times New Roman" w:hAnsi="Times New Roman" w:cs="Times New Roman"/>
          <w:sz w:val="24"/>
          <w:szCs w:val="24"/>
          <w:lang w:eastAsia="pl-PL"/>
        </w:rPr>
        <w:t>Zamawiający nie dopuszcza składania ofert częściowych.</w:t>
      </w:r>
    </w:p>
    <w:p w14:paraId="5249E741" w14:textId="7AC19DA1" w:rsidR="00E54731" w:rsidRDefault="00ED3653" w:rsidP="00ED3653">
      <w:pPr>
        <w:tabs>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ED3653">
        <w:rPr>
          <w:rFonts w:ascii="Times New Roman" w:eastAsia="Times New Roman" w:hAnsi="Times New Roman" w:cs="Times New Roman"/>
          <w:sz w:val="24"/>
          <w:szCs w:val="24"/>
          <w:lang w:eastAsia="pl-PL"/>
        </w:rPr>
        <w:t xml:space="preserve">Dopuszczenie składania ofert częściowych spowodowałoby uzyskanie mniej korzystnej ceny (efekt skali) oraz w przypadku stwierdzenia wad jakościowych dostarczonego paliwa, brak możliwości ustalenia dostawcy,  gdyż wszystkie dostawy będą realizowane do jednego magazynu o pojemności 5000 </w:t>
      </w:r>
      <w:r>
        <w:rPr>
          <w:rFonts w:ascii="Times New Roman" w:eastAsia="Times New Roman" w:hAnsi="Times New Roman" w:cs="Times New Roman"/>
          <w:sz w:val="24"/>
          <w:szCs w:val="24"/>
          <w:lang w:eastAsia="pl-PL"/>
        </w:rPr>
        <w:t>l</w:t>
      </w:r>
      <w:r w:rsidRPr="00ED3653">
        <w:rPr>
          <w:rFonts w:ascii="Times New Roman" w:eastAsia="Times New Roman" w:hAnsi="Times New Roman" w:cs="Times New Roman"/>
          <w:sz w:val="24"/>
          <w:szCs w:val="24"/>
          <w:lang w:eastAsia="pl-PL"/>
        </w:rPr>
        <w:t>, którym dysponuje Zamawiający</w:t>
      </w:r>
      <w:r w:rsidR="00752244">
        <w:rPr>
          <w:rFonts w:ascii="Times New Roman" w:eastAsia="Times New Roman" w:hAnsi="Times New Roman" w:cs="Times New Roman"/>
          <w:sz w:val="24"/>
          <w:szCs w:val="24"/>
          <w:lang w:eastAsia="pl-PL"/>
        </w:rPr>
        <w:t>.</w:t>
      </w:r>
    </w:p>
    <w:p w14:paraId="4485D806" w14:textId="77777777" w:rsidR="00752244"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46D166F" w14:textId="7897B798" w:rsidR="00752244" w:rsidRPr="00752244" w:rsidRDefault="00752244">
      <w:pPr>
        <w:numPr>
          <w:ilvl w:val="0"/>
          <w:numId w:val="61"/>
        </w:numPr>
        <w:spacing w:after="0" w:line="240" w:lineRule="auto"/>
        <w:ind w:left="1276" w:hanging="709"/>
        <w:jc w:val="both"/>
        <w:rPr>
          <w:rFonts w:ascii="Times New Roman" w:eastAsia="Calibri" w:hAnsi="Times New Roman" w:cs="Times New Roman"/>
          <w:b/>
          <w:sz w:val="24"/>
          <w:szCs w:val="24"/>
          <w:u w:val="single"/>
        </w:rPr>
      </w:pPr>
      <w:r w:rsidRPr="00752244">
        <w:rPr>
          <w:rFonts w:ascii="Times New Roman" w:eastAsia="Calibri" w:hAnsi="Times New Roman" w:cs="Times New Roman"/>
          <w:b/>
          <w:sz w:val="24"/>
          <w:szCs w:val="24"/>
          <w:u w:val="single"/>
        </w:rPr>
        <w:t>Wymagania dotyczące wadium, jeżeli zamawiający przewiduje wniesienie wadium.</w:t>
      </w:r>
    </w:p>
    <w:p w14:paraId="1F9AFFA3" w14:textId="77777777" w:rsidR="00752244" w:rsidRDefault="00752244" w:rsidP="00752244">
      <w:pPr>
        <w:tabs>
          <w:tab w:val="left" w:pos="746"/>
        </w:tabs>
        <w:spacing w:after="0" w:line="240" w:lineRule="auto"/>
        <w:jc w:val="both"/>
        <w:rPr>
          <w:rFonts w:ascii="Times New Roman" w:eastAsia="Calibri" w:hAnsi="Times New Roman" w:cs="Times New Roman"/>
          <w:b/>
          <w:sz w:val="24"/>
          <w:szCs w:val="24"/>
        </w:rPr>
      </w:pPr>
    </w:p>
    <w:p w14:paraId="030F83AF" w14:textId="3DF94A0F" w:rsidR="00752244" w:rsidRPr="00D11E66" w:rsidRDefault="00752244" w:rsidP="00752244">
      <w:pPr>
        <w:tabs>
          <w:tab w:val="left" w:pos="746"/>
        </w:tabs>
        <w:spacing w:after="0" w:line="240" w:lineRule="auto"/>
        <w:ind w:left="1276"/>
        <w:jc w:val="both"/>
        <w:rPr>
          <w:rFonts w:ascii="Times New Roman" w:eastAsia="Calibri" w:hAnsi="Times New Roman" w:cs="Times New Roman"/>
          <w:bCs/>
          <w:sz w:val="24"/>
          <w:szCs w:val="24"/>
        </w:rPr>
      </w:pPr>
      <w:r w:rsidRPr="00D11E66">
        <w:rPr>
          <w:rFonts w:ascii="Times New Roman" w:eastAsia="Calibri" w:hAnsi="Times New Roman" w:cs="Times New Roman"/>
          <w:bCs/>
          <w:sz w:val="24"/>
          <w:szCs w:val="24"/>
        </w:rPr>
        <w:t>Zamawiający nie wymaga wniesienia wadium.</w:t>
      </w:r>
    </w:p>
    <w:p w14:paraId="0422983B" w14:textId="439BE6C2" w:rsidR="00752244" w:rsidRDefault="00752244" w:rsidP="00752244">
      <w:pPr>
        <w:spacing w:after="0" w:line="240" w:lineRule="auto"/>
        <w:jc w:val="both"/>
        <w:rPr>
          <w:rFonts w:ascii="Times New Roman" w:eastAsia="Calibri" w:hAnsi="Times New Roman" w:cs="Times New Roman"/>
          <w:b/>
          <w:sz w:val="24"/>
          <w:szCs w:val="24"/>
        </w:rPr>
      </w:pPr>
    </w:p>
    <w:p w14:paraId="547326BD" w14:textId="77777777" w:rsidR="00752244" w:rsidRDefault="00752244" w:rsidP="00AD32A9">
      <w:pPr>
        <w:spacing w:after="0" w:line="240" w:lineRule="auto"/>
        <w:ind w:left="1276"/>
        <w:jc w:val="both"/>
        <w:rPr>
          <w:rFonts w:ascii="Times New Roman" w:eastAsia="Calibri" w:hAnsi="Times New Roman" w:cs="Times New Roman"/>
          <w:b/>
          <w:sz w:val="24"/>
          <w:szCs w:val="24"/>
        </w:rPr>
      </w:pPr>
    </w:p>
    <w:p w14:paraId="278EFCE4" w14:textId="3B3D4BDD" w:rsidR="00752244" w:rsidRPr="00752244" w:rsidRDefault="00752244">
      <w:pPr>
        <w:pStyle w:val="Akapitzlist"/>
        <w:numPr>
          <w:ilvl w:val="0"/>
          <w:numId w:val="61"/>
        </w:numPr>
        <w:tabs>
          <w:tab w:val="left" w:pos="567"/>
          <w:tab w:val="left" w:pos="709"/>
          <w:tab w:val="left" w:pos="851"/>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lang w:eastAsia="pl-PL"/>
        </w:rPr>
        <w:t xml:space="preserve">           </w:t>
      </w:r>
      <w:r w:rsidRPr="00752244">
        <w:rPr>
          <w:rFonts w:ascii="Times New Roman" w:eastAsia="Times New Roman" w:hAnsi="Times New Roman" w:cs="Times New Roman"/>
          <w:b/>
          <w:bCs/>
          <w:sz w:val="24"/>
          <w:szCs w:val="24"/>
          <w:u w:val="single"/>
          <w:lang w:eastAsia="pl-PL"/>
        </w:rPr>
        <w:t>Informacje dotyczące zabezpieczenia należytego wykonania umowy.</w:t>
      </w:r>
    </w:p>
    <w:p w14:paraId="338886C7" w14:textId="77777777" w:rsidR="00752244" w:rsidRPr="00752244"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FDE60B2" w14:textId="0B600824" w:rsidR="00752244" w:rsidRDefault="00752244" w:rsidP="00752244">
      <w:pPr>
        <w:tabs>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752244">
        <w:rPr>
          <w:rFonts w:ascii="Times New Roman" w:eastAsia="Times New Roman" w:hAnsi="Times New Roman" w:cs="Times New Roman"/>
          <w:sz w:val="24"/>
          <w:szCs w:val="24"/>
          <w:lang w:eastAsia="pl-PL"/>
        </w:rPr>
        <w:t>Zamawiający nie wymaga wniesienia zabezpieczenia należytego wykonania umowy.</w:t>
      </w:r>
    </w:p>
    <w:p w14:paraId="0C46E94E" w14:textId="77777777" w:rsidR="00752244" w:rsidRPr="00752244"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21665D9E" w14:textId="78242B35" w:rsidR="00752244" w:rsidRPr="00752244" w:rsidRDefault="00752244" w:rsidP="00752244">
      <w:pPr>
        <w:tabs>
          <w:tab w:val="left" w:pos="567"/>
          <w:tab w:val="left" w:pos="1276"/>
        </w:tabs>
        <w:autoSpaceDE w:val="0"/>
        <w:autoSpaceDN w:val="0"/>
        <w:adjustRightInd w:val="0"/>
        <w:spacing w:after="0" w:line="240" w:lineRule="auto"/>
        <w:ind w:left="1276" w:hanging="1276"/>
        <w:jc w:val="both"/>
        <w:rPr>
          <w:rFonts w:ascii="Times New Roman" w:eastAsia="Times New Roman" w:hAnsi="Times New Roman" w:cs="Times New Roman"/>
          <w:b/>
          <w:bCs/>
          <w:sz w:val="24"/>
          <w:szCs w:val="24"/>
          <w:lang w:eastAsia="pl-PL"/>
        </w:rPr>
      </w:pPr>
      <w:r w:rsidRPr="00752244">
        <w:rPr>
          <w:rFonts w:ascii="Times New Roman" w:eastAsia="Times New Roman" w:hAnsi="Times New Roman" w:cs="Times New Roman"/>
          <w:b/>
          <w:bCs/>
          <w:sz w:val="24"/>
          <w:szCs w:val="24"/>
          <w:lang w:eastAsia="pl-PL"/>
        </w:rPr>
        <w:t>XXV.</w:t>
      </w:r>
      <w:r w:rsidRPr="00752244">
        <w:rPr>
          <w:rFonts w:ascii="Times New Roman" w:eastAsia="Times New Roman" w:hAnsi="Times New Roman" w:cs="Times New Roman"/>
          <w:b/>
          <w:bCs/>
          <w:sz w:val="24"/>
          <w:szCs w:val="24"/>
          <w:lang w:eastAsia="pl-PL"/>
        </w:rPr>
        <w:tab/>
      </w:r>
      <w:r w:rsidRPr="00AD32A9">
        <w:rPr>
          <w:rFonts w:ascii="Times New Roman" w:eastAsia="Times New Roman" w:hAnsi="Times New Roman" w:cs="Times New Roman"/>
          <w:b/>
          <w:bCs/>
          <w:sz w:val="24"/>
          <w:szCs w:val="24"/>
          <w:u w:val="single"/>
          <w:lang w:eastAsia="pl-PL"/>
        </w:rPr>
        <w:t>Informacje dotyczące ofert wariantowych, w tym informacje o sposobie przedstawienia ofert wariantowych oraz minimalne warunki, jakim muszą odpowiadać oferty wariantowe, jeżeli zamawiający wymaga lub dopuszcza ich składanie.</w:t>
      </w:r>
    </w:p>
    <w:p w14:paraId="6F2233FD" w14:textId="77777777" w:rsidR="00752244" w:rsidRPr="00752244"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73ADBEC" w14:textId="21C319B6" w:rsidR="00752244"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224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52244">
        <w:rPr>
          <w:rFonts w:ascii="Times New Roman" w:eastAsia="Times New Roman" w:hAnsi="Times New Roman" w:cs="Times New Roman"/>
          <w:sz w:val="24"/>
          <w:szCs w:val="24"/>
          <w:lang w:eastAsia="pl-PL"/>
        </w:rPr>
        <w:t>Zamawiający nie dopuszcza ani nie wymaga składania ofert wariantowych.</w:t>
      </w:r>
    </w:p>
    <w:p w14:paraId="1EA97C32" w14:textId="77777777" w:rsidR="00752244" w:rsidRPr="00752244" w:rsidRDefault="00752244" w:rsidP="00752244">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3EA87DED" w14:textId="2C39A31F" w:rsidR="00752244" w:rsidRPr="00AD32A9" w:rsidRDefault="00752244">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Maksymalna liczba wykonawców, z którymi zamawiający zawrze umowę ramową, jeżeli zamawiający przewiduje zawarcie umowy ramowej.</w:t>
      </w:r>
    </w:p>
    <w:p w14:paraId="60F3BCE5" w14:textId="77777777" w:rsidR="00752244" w:rsidRPr="00752244" w:rsidRDefault="00752244" w:rsidP="00752244">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D6D140E" w14:textId="68869971" w:rsidR="00752244" w:rsidRDefault="00752244" w:rsidP="00752244">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224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52244">
        <w:rPr>
          <w:rFonts w:ascii="Times New Roman" w:eastAsia="Times New Roman" w:hAnsi="Times New Roman" w:cs="Times New Roman"/>
          <w:sz w:val="24"/>
          <w:szCs w:val="24"/>
          <w:lang w:eastAsia="pl-PL"/>
        </w:rPr>
        <w:t>Zamawiający nie przewiduje zawarcia umowy ramowej.</w:t>
      </w:r>
    </w:p>
    <w:p w14:paraId="0E3086BB" w14:textId="77777777" w:rsidR="00AD32A9" w:rsidRDefault="00AD32A9" w:rsidP="00752244">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11D81B0" w14:textId="72AED46D" w:rsidR="00AD32A9" w:rsidRPr="00AD32A9" w:rsidRDefault="00AD32A9">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 xml:space="preserve">Informacja o przewidywanych zamówieniach, o których mowa w art. 214 ust. 1 pkt 7 i 8 PZP, jeżeli zamawiający przewiduje udzielenie takich zamówień. </w:t>
      </w:r>
    </w:p>
    <w:p w14:paraId="6404F44F" w14:textId="77777777" w:rsidR="00AD32A9" w:rsidRP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813268C" w14:textId="1FD3F4CA" w:rsidR="00AD32A9" w:rsidRDefault="00AD32A9" w:rsidP="00AD32A9">
      <w:pPr>
        <w:tabs>
          <w:tab w:val="left" w:pos="567"/>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AD32A9">
        <w:rPr>
          <w:rFonts w:ascii="Times New Roman" w:eastAsia="Times New Roman" w:hAnsi="Times New Roman" w:cs="Times New Roman"/>
          <w:sz w:val="24"/>
          <w:szCs w:val="24"/>
          <w:lang w:eastAsia="pl-PL"/>
        </w:rPr>
        <w:t xml:space="preserve">Zamawiający nie przewiduje udzielenia zamówienia, o którym mowa w art. 214 ust. 1 pkt 8 ustawy </w:t>
      </w:r>
      <w:proofErr w:type="spellStart"/>
      <w:r w:rsidRPr="00AD32A9">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14:paraId="5F7BD1D7"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09F41C8"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E3AC190" w14:textId="3B418270" w:rsidR="00AD32A9" w:rsidRPr="00AD32A9" w:rsidRDefault="00AD32A9">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sprawdzenia tych dokumentów.</w:t>
      </w:r>
    </w:p>
    <w:p w14:paraId="5F209CC2" w14:textId="77777777" w:rsidR="00AD32A9" w:rsidRP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DF650F7" w14:textId="012AAA9A" w:rsidR="00AD32A9" w:rsidRDefault="00AD32A9" w:rsidP="00AD32A9">
      <w:pPr>
        <w:tabs>
          <w:tab w:val="left" w:pos="567"/>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AD32A9">
        <w:rPr>
          <w:rFonts w:ascii="Times New Roman" w:eastAsia="Times New Roman" w:hAnsi="Times New Roman" w:cs="Times New Roman"/>
          <w:sz w:val="24"/>
          <w:szCs w:val="24"/>
          <w:lang w:eastAsia="pl-PL"/>
        </w:rPr>
        <w:t>Zamawiający nie przewiduje możliwości przeprowadzenia wizji lokalnej oraz sprawdzenia przez wykonawcę dokumentów niezbędnych do realizacji zamówienia.</w:t>
      </w:r>
    </w:p>
    <w:p w14:paraId="01756127"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61D003C" w14:textId="0DB7DBE3" w:rsidR="00AD32A9" w:rsidRPr="00AD32A9" w:rsidRDefault="00AD32A9">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Informacje dotyczące walut obcych, w jakich mogą być prowadzone rozliczenia miedzy   zamawiającym a wykonawcą, jeżeli zamawiający przewiduje rozliczenie w walutach obcych.</w:t>
      </w:r>
    </w:p>
    <w:p w14:paraId="719EB0BF" w14:textId="77777777" w:rsidR="00AD32A9" w:rsidRP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D13C195" w14:textId="6FEF7D01" w:rsidR="00AD32A9" w:rsidRDefault="00AD32A9" w:rsidP="00AD32A9">
      <w:pPr>
        <w:tabs>
          <w:tab w:val="left" w:pos="567"/>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AD32A9">
        <w:rPr>
          <w:rFonts w:ascii="Times New Roman" w:eastAsia="Times New Roman" w:hAnsi="Times New Roman" w:cs="Times New Roman"/>
          <w:sz w:val="24"/>
          <w:szCs w:val="24"/>
          <w:lang w:eastAsia="pl-PL"/>
        </w:rPr>
        <w:t>Rozliczenia pomiędzy Zamawiającym a przyszłymi Wykonawcami zamówienia odbywać się będą w złotych polskich. Zamawiający nie przewiduje rozliczeń w walutach obcych.</w:t>
      </w:r>
    </w:p>
    <w:p w14:paraId="3594964D"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BEDF08A" w14:textId="3F4F55CE" w:rsidR="00AD32A9" w:rsidRPr="00AD32A9" w:rsidRDefault="00AD32A9">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Informacja o przewidywanym wyborze najkorzystniejszej oferty z zastosowaniem aukcji elektronicznej wraz z informacjami, o których mowa w art. 230 PZP, jeżeli zamawiający przewiduje aukcję elektroniczną.</w:t>
      </w:r>
    </w:p>
    <w:p w14:paraId="5231BBCB" w14:textId="77777777" w:rsidR="00AD32A9" w:rsidRP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1F3122E" w14:textId="58FE3688" w:rsidR="00AD32A9" w:rsidRDefault="00AD32A9" w:rsidP="00AD32A9">
      <w:pPr>
        <w:tabs>
          <w:tab w:val="left" w:pos="567"/>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AD32A9">
        <w:rPr>
          <w:rFonts w:ascii="Times New Roman" w:eastAsia="Times New Roman" w:hAnsi="Times New Roman" w:cs="Times New Roman"/>
          <w:sz w:val="24"/>
          <w:szCs w:val="24"/>
          <w:lang w:eastAsia="pl-PL"/>
        </w:rPr>
        <w:t>Zamawiający nie przewiduje wyboru najkorzystniejszej oferty z zastosowaniem aukcji elektronicznej.</w:t>
      </w:r>
    </w:p>
    <w:p w14:paraId="4EBBD647"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1FFC6A9" w14:textId="5B68BBCA" w:rsidR="00AD32A9" w:rsidRPr="00AD32A9" w:rsidRDefault="00AD32A9">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Informacje dotyczące zwrotu kosztów udziału w postepowaniu, jeżeli zamawiający przewiduje ich zwrot.</w:t>
      </w:r>
    </w:p>
    <w:p w14:paraId="0C75134B" w14:textId="77777777" w:rsidR="00AD32A9" w:rsidRP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19A2F148" w14:textId="0271EC2E" w:rsidR="00AD32A9" w:rsidRDefault="00AD32A9" w:rsidP="00AD32A9">
      <w:pPr>
        <w:tabs>
          <w:tab w:val="left" w:pos="567"/>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AD32A9">
        <w:rPr>
          <w:rFonts w:ascii="Times New Roman" w:eastAsia="Times New Roman" w:hAnsi="Times New Roman" w:cs="Times New Roman"/>
          <w:sz w:val="24"/>
          <w:szCs w:val="24"/>
          <w:lang w:eastAsia="pl-PL"/>
        </w:rPr>
        <w:t xml:space="preserve">Zamawiający nie przewiduje zwrotu kosztów udziału w postępowaniu z wyjątkiem sytuacji, o której mowa w art. 261 ustawy </w:t>
      </w:r>
      <w:proofErr w:type="spellStart"/>
      <w:r w:rsidRPr="00AD32A9">
        <w:rPr>
          <w:rFonts w:ascii="Times New Roman" w:eastAsia="Times New Roman" w:hAnsi="Times New Roman" w:cs="Times New Roman"/>
          <w:sz w:val="24"/>
          <w:szCs w:val="24"/>
          <w:lang w:eastAsia="pl-PL"/>
        </w:rPr>
        <w:t>Pzp</w:t>
      </w:r>
      <w:proofErr w:type="spellEnd"/>
      <w:r w:rsidRPr="00AD32A9">
        <w:rPr>
          <w:rFonts w:ascii="Times New Roman" w:eastAsia="Times New Roman" w:hAnsi="Times New Roman" w:cs="Times New Roman"/>
          <w:sz w:val="24"/>
          <w:szCs w:val="24"/>
          <w:lang w:eastAsia="pl-PL"/>
        </w:rPr>
        <w:t>.</w:t>
      </w:r>
    </w:p>
    <w:p w14:paraId="3FDCC128"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892492D"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46F01CE" w14:textId="33539A90" w:rsidR="00AD32A9" w:rsidRPr="00AD32A9" w:rsidRDefault="00AD32A9">
      <w:pPr>
        <w:pStyle w:val="Akapitzlist"/>
        <w:numPr>
          <w:ilvl w:val="0"/>
          <w:numId w:val="62"/>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Wymagania w zakresie zatrudnienia na podstawie stosunku pracy, w okolicznościach, o których mowa w art. 95 PZP.</w:t>
      </w:r>
    </w:p>
    <w:p w14:paraId="41A50DBC" w14:textId="77777777" w:rsidR="00AD32A9" w:rsidRP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ED845B3" w14:textId="610F4E51" w:rsidR="00AD32A9" w:rsidRDefault="00AD32A9" w:rsidP="00AD32A9">
      <w:pPr>
        <w:tabs>
          <w:tab w:val="left" w:pos="567"/>
          <w:tab w:val="left" w:pos="709"/>
          <w:tab w:val="left" w:pos="851"/>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r w:rsidRPr="00AD32A9">
        <w:rPr>
          <w:rFonts w:ascii="Times New Roman" w:eastAsia="Times New Roman" w:hAnsi="Times New Roman" w:cs="Times New Roman"/>
          <w:sz w:val="24"/>
          <w:szCs w:val="24"/>
          <w:lang w:eastAsia="pl-PL"/>
        </w:rPr>
        <w:t>Zamawiający nie przewiduje takich wymagań.</w:t>
      </w:r>
    </w:p>
    <w:p w14:paraId="64B84183" w14:textId="77777777" w:rsidR="00AD32A9" w:rsidRDefault="00AD32A9"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B156D93" w14:textId="46992950" w:rsidR="00AD32A9" w:rsidRPr="00AD32A9" w:rsidRDefault="00AD32A9">
      <w:pPr>
        <w:pStyle w:val="Akapitzlist"/>
        <w:numPr>
          <w:ilvl w:val="0"/>
          <w:numId w:val="63"/>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b/>
          <w:bCs/>
          <w:sz w:val="24"/>
          <w:szCs w:val="24"/>
          <w:u w:val="single"/>
          <w:lang w:eastAsia="pl-PL"/>
        </w:rPr>
      </w:pPr>
      <w:r w:rsidRPr="00AD32A9">
        <w:rPr>
          <w:rFonts w:ascii="Times New Roman" w:eastAsia="Times New Roman" w:hAnsi="Times New Roman" w:cs="Times New Roman"/>
          <w:b/>
          <w:bCs/>
          <w:sz w:val="24"/>
          <w:szCs w:val="24"/>
          <w:u w:val="single"/>
          <w:lang w:eastAsia="pl-PL"/>
        </w:rPr>
        <w:t>Wymagania dotyczące umów o podwykonawstwo.</w:t>
      </w:r>
    </w:p>
    <w:p w14:paraId="5F4E0DE1" w14:textId="77777777" w:rsidR="009C2F26" w:rsidRDefault="009C2F26" w:rsidP="00AD32A9">
      <w:pPr>
        <w:tabs>
          <w:tab w:val="left" w:pos="567"/>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E8A0DBF" w14:textId="77777777" w:rsidR="009C2F26" w:rsidRDefault="00AD32A9">
      <w:pPr>
        <w:pStyle w:val="Akapitzlist"/>
        <w:numPr>
          <w:ilvl w:val="0"/>
          <w:numId w:val="64"/>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9C2F26">
        <w:rPr>
          <w:rFonts w:ascii="Times New Roman" w:eastAsia="Times New Roman" w:hAnsi="Times New Roman" w:cs="Times New Roman"/>
          <w:sz w:val="24"/>
          <w:szCs w:val="24"/>
          <w:lang w:eastAsia="pl-PL"/>
        </w:rPr>
        <w:t>Wykonawca może powierzyć zgodnie z treścią złożonej oferty, wykonanie części dostaw podwykonawcom pod warunkiem, że posiadają oni kwalifikacje do ich wykonania.</w:t>
      </w:r>
    </w:p>
    <w:p w14:paraId="0D8EAAFB" w14:textId="77777777" w:rsidR="009C2F26" w:rsidRDefault="00AD32A9">
      <w:pPr>
        <w:pStyle w:val="Akapitzlist"/>
        <w:numPr>
          <w:ilvl w:val="0"/>
          <w:numId w:val="64"/>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9C2F26">
        <w:rPr>
          <w:rFonts w:ascii="Times New Roman" w:eastAsia="Times New Roman" w:hAnsi="Times New Roman" w:cs="Times New Roman"/>
          <w:sz w:val="24"/>
          <w:szCs w:val="24"/>
          <w:lang w:eastAsia="pl-PL"/>
        </w:rPr>
        <w:t>Wykonawca jest zobowiązany do wskazania w Formularzu Ofertowym (</w:t>
      </w:r>
      <w:r w:rsidR="009C2F26">
        <w:rPr>
          <w:rFonts w:ascii="Times New Roman" w:eastAsia="Times New Roman" w:hAnsi="Times New Roman" w:cs="Times New Roman"/>
          <w:b/>
          <w:bCs/>
          <w:sz w:val="24"/>
          <w:szCs w:val="24"/>
          <w:lang w:eastAsia="pl-PL"/>
        </w:rPr>
        <w:t>Z</w:t>
      </w:r>
      <w:r w:rsidRPr="009C2F26">
        <w:rPr>
          <w:rFonts w:ascii="Times New Roman" w:eastAsia="Times New Roman" w:hAnsi="Times New Roman" w:cs="Times New Roman"/>
          <w:b/>
          <w:bCs/>
          <w:sz w:val="24"/>
          <w:szCs w:val="24"/>
          <w:lang w:eastAsia="pl-PL"/>
        </w:rPr>
        <w:t>ałącznik nr 1 do SWZ)</w:t>
      </w:r>
      <w:r w:rsidRPr="009C2F26">
        <w:rPr>
          <w:rFonts w:ascii="Times New Roman" w:eastAsia="Times New Roman" w:hAnsi="Times New Roman" w:cs="Times New Roman"/>
          <w:sz w:val="24"/>
          <w:szCs w:val="24"/>
          <w:lang w:eastAsia="pl-PL"/>
        </w:rPr>
        <w:t xml:space="preserve"> tych części zamówienia, których wykonanie zamierza powierzyć podwykonawcom 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6213620F" w14:textId="77777777" w:rsidR="009C2F26" w:rsidRDefault="00AD32A9">
      <w:pPr>
        <w:pStyle w:val="Akapitzlist"/>
        <w:numPr>
          <w:ilvl w:val="0"/>
          <w:numId w:val="64"/>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9C2F2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 1 ustawy </w:t>
      </w:r>
      <w:proofErr w:type="spellStart"/>
      <w:r w:rsidRPr="009C2F26">
        <w:rPr>
          <w:rFonts w:ascii="Times New Roman" w:eastAsia="Times New Roman" w:hAnsi="Times New Roman" w:cs="Times New Roman"/>
          <w:sz w:val="24"/>
          <w:szCs w:val="24"/>
          <w:lang w:eastAsia="pl-PL"/>
        </w:rPr>
        <w:t>Pzp</w:t>
      </w:r>
      <w:proofErr w:type="spellEnd"/>
      <w:r w:rsidRPr="009C2F26">
        <w:rPr>
          <w:rFonts w:ascii="Times New Roman" w:eastAsia="Times New Roman" w:hAnsi="Times New Roman" w:cs="Times New Roman"/>
          <w:sz w:val="24"/>
          <w:szCs w:val="24"/>
          <w:lang w:eastAsia="pl-PL"/>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2F62FC" w14:textId="1CA9A666" w:rsidR="0016653D" w:rsidRDefault="00AD32A9">
      <w:pPr>
        <w:pStyle w:val="Akapitzlist"/>
        <w:numPr>
          <w:ilvl w:val="0"/>
          <w:numId w:val="64"/>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9C2F26">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3B3ABE1D" w14:textId="77777777" w:rsidR="0016653D" w:rsidRDefault="0016653D" w:rsidP="0016653D">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144AE93" w14:textId="62D676F5" w:rsidR="0016653D" w:rsidRPr="0016653D" w:rsidRDefault="0016653D" w:rsidP="0016653D">
      <w:pPr>
        <w:tabs>
          <w:tab w:val="left" w:pos="567"/>
          <w:tab w:val="left" w:pos="1276"/>
        </w:tabs>
        <w:autoSpaceDE w:val="0"/>
        <w:autoSpaceDN w:val="0"/>
        <w:adjustRightInd w:val="0"/>
        <w:spacing w:after="0" w:line="240" w:lineRule="auto"/>
        <w:ind w:left="1276" w:hanging="1560"/>
        <w:jc w:val="both"/>
        <w:rPr>
          <w:rFonts w:ascii="Times New Roman" w:eastAsia="Times New Roman" w:hAnsi="Times New Roman" w:cs="Times New Roman"/>
          <w:b/>
          <w:bCs/>
          <w:sz w:val="24"/>
          <w:szCs w:val="24"/>
          <w:lang w:eastAsia="pl-PL"/>
        </w:rPr>
      </w:pPr>
      <w:r w:rsidRPr="0016653D">
        <w:rPr>
          <w:rFonts w:ascii="Times New Roman" w:eastAsia="Times New Roman" w:hAnsi="Times New Roman" w:cs="Times New Roman"/>
          <w:b/>
          <w:bCs/>
          <w:sz w:val="24"/>
          <w:szCs w:val="24"/>
          <w:lang w:eastAsia="pl-PL"/>
        </w:rPr>
        <w:t xml:space="preserve">XXXIV.    </w:t>
      </w:r>
      <w:r>
        <w:rPr>
          <w:rFonts w:ascii="Times New Roman" w:eastAsia="Times New Roman" w:hAnsi="Times New Roman" w:cs="Times New Roman"/>
          <w:b/>
          <w:bCs/>
          <w:sz w:val="24"/>
          <w:szCs w:val="24"/>
          <w:lang w:eastAsia="pl-PL"/>
        </w:rPr>
        <w:t xml:space="preserve">     </w:t>
      </w:r>
      <w:r w:rsidRPr="0016653D">
        <w:rPr>
          <w:rFonts w:ascii="Times New Roman" w:eastAsia="Times New Roman" w:hAnsi="Times New Roman" w:cs="Times New Roman"/>
          <w:b/>
          <w:bCs/>
          <w:sz w:val="24"/>
          <w:szCs w:val="24"/>
          <w:u w:val="single"/>
          <w:lang w:eastAsia="pl-PL"/>
        </w:rPr>
        <w:t xml:space="preserve">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zwanym dalej „RODO”, Zamawiający informuje, że: </w:t>
      </w:r>
    </w:p>
    <w:p w14:paraId="7C7CD899" w14:textId="5FAEB63F" w:rsidR="0016653D" w:rsidRPr="00696CF3"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Administratorem Pani/Pana danych osobowych jest:</w:t>
      </w:r>
      <w:r w:rsidRPr="00696CF3">
        <w:rPr>
          <w:rFonts w:ascii="Times New Roman" w:eastAsia="Times New Roman" w:hAnsi="Times New Roman" w:cs="Times New Roman"/>
          <w:sz w:val="24"/>
          <w:szCs w:val="24"/>
          <w:lang w:eastAsia="pl-PL"/>
        </w:rPr>
        <w:t xml:space="preserve"> „Komunikacja Autobusowa” Spółka z o.o. z siedzibą w Świnoujściu przy ul. Karsiborskiej 33 a, 72-600 Świnoujście (zwanych dalej K.A. Sp. z o.o.”). </w:t>
      </w:r>
    </w:p>
    <w:p w14:paraId="69AB1EF8" w14:textId="4C92832D" w:rsidR="0016653D"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K.A. Sp. z o.o. wyznaczył</w:t>
      </w:r>
      <w:r w:rsidR="00696CF3">
        <w:rPr>
          <w:rFonts w:ascii="Times New Roman" w:eastAsia="Times New Roman" w:hAnsi="Times New Roman" w:cs="Times New Roman"/>
          <w:sz w:val="24"/>
          <w:szCs w:val="24"/>
          <w:lang w:eastAsia="pl-PL"/>
        </w:rPr>
        <w:t>a</w:t>
      </w:r>
      <w:r w:rsidRPr="0016653D">
        <w:rPr>
          <w:rFonts w:ascii="Times New Roman" w:eastAsia="Times New Roman" w:hAnsi="Times New Roman" w:cs="Times New Roman"/>
          <w:sz w:val="24"/>
          <w:szCs w:val="24"/>
          <w:lang w:eastAsia="pl-PL"/>
        </w:rPr>
        <w:t xml:space="preserve"> osobę odpowiedzialną za przetwarzanie danych osobowych tj. Inspektora Ochrony Danych, z którym można się skontaktować we wszystkich sprawach dotyczących przetwarzania danych osobowych oraz korzystania z praw związanych z przetwarzaniem danych pod adresem email: iod@ka.swinoujscie.pl lub za pomocą poczty tradycyjnej na adres: 72-600 Świnoujście ul. Karsiborska 33 a.</w:t>
      </w:r>
    </w:p>
    <w:p w14:paraId="62202164" w14:textId="77777777" w:rsidR="0016653D"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 xml:space="preserve">Przekazane dane osobowe będą przetwarzane w celu związanym z </w:t>
      </w:r>
      <w:r>
        <w:rPr>
          <w:rFonts w:ascii="Times New Roman" w:eastAsia="Times New Roman" w:hAnsi="Times New Roman" w:cs="Times New Roman"/>
          <w:sz w:val="24"/>
          <w:szCs w:val="24"/>
          <w:lang w:eastAsia="pl-PL"/>
        </w:rPr>
        <w:t xml:space="preserve">prowadzonym </w:t>
      </w:r>
      <w:r w:rsidRPr="0016653D">
        <w:rPr>
          <w:rFonts w:ascii="Times New Roman" w:eastAsia="Times New Roman" w:hAnsi="Times New Roman" w:cs="Times New Roman"/>
          <w:sz w:val="24"/>
          <w:szCs w:val="24"/>
          <w:lang w:eastAsia="pl-PL"/>
        </w:rPr>
        <w:t>postępowaniem o udzielenie zamówienia w ramach niniejszego zamówienia publicznego.</w:t>
      </w:r>
    </w:p>
    <w:p w14:paraId="7E352C85" w14:textId="77777777" w:rsidR="0016653D"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Podstawą prawną przetwarzania przekazanych danych osobowych jest: realizacja umowy i podjęcie działań przed zawarciem umowy w związku z zamówieniem publicznym.</w:t>
      </w:r>
    </w:p>
    <w:p w14:paraId="22798AEA" w14:textId="77777777" w:rsidR="0016653D"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 xml:space="preserve">Przekazane dane osobowe będą̨ przechowywane, przez okres czasu wskazany w Rozporządzeniu Prezesa Rady Ministrów z dnia 18 stycznia 2011 r. w sprawie instrukcji kancelaryjnej, jednolitych rzeczowych wykazów akt oraz instrukcji w sprawie organizacji i zakresu działania archiwów zakładowych tj. przez okres 5 lat w przypadku dokumentacji zamówień́ publicznych oraz 10 lat w przypadku umów zawartych w wyniku postępowania o udzielenie zamówienia publicznego. </w:t>
      </w:r>
    </w:p>
    <w:p w14:paraId="57ED5162" w14:textId="77777777" w:rsidR="0016653D"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 xml:space="preserve">Obowiązek podania danych osobowych jest wymogiem ustawowym określonym w przepisach </w:t>
      </w:r>
      <w:proofErr w:type="spellStart"/>
      <w:r w:rsidRPr="0016653D">
        <w:rPr>
          <w:rFonts w:ascii="Times New Roman" w:eastAsia="Times New Roman" w:hAnsi="Times New Roman" w:cs="Times New Roman"/>
          <w:sz w:val="24"/>
          <w:szCs w:val="24"/>
          <w:lang w:eastAsia="pl-PL"/>
        </w:rPr>
        <w:t>uPzp</w:t>
      </w:r>
      <w:proofErr w:type="spellEnd"/>
      <w:r w:rsidRPr="0016653D">
        <w:rPr>
          <w:rFonts w:ascii="Times New Roman" w:eastAsia="Times New Roman" w:hAnsi="Times New Roman" w:cs="Times New Roman"/>
          <w:sz w:val="24"/>
          <w:szCs w:val="24"/>
          <w:lang w:eastAsia="pl-PL"/>
        </w:rPr>
        <w:t xml:space="preserve">, związanym z udziałem w postępowaniu o udzielenie zamówienia publicznego, które prowadzi do zawarcia umowy; </w:t>
      </w:r>
    </w:p>
    <w:p w14:paraId="0D9A834A" w14:textId="236AEC05" w:rsidR="0016653D" w:rsidRPr="0016653D" w:rsidRDefault="0016653D">
      <w:pPr>
        <w:pStyle w:val="Akapitzlist"/>
        <w:numPr>
          <w:ilvl w:val="0"/>
          <w:numId w:val="65"/>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 xml:space="preserve">Dane osobowe: </w:t>
      </w:r>
    </w:p>
    <w:p w14:paraId="10AEFFFF" w14:textId="14DA99A6" w:rsidR="0016653D" w:rsidRDefault="0016653D">
      <w:pPr>
        <w:pStyle w:val="Akapitzlist"/>
        <w:numPr>
          <w:ilvl w:val="0"/>
          <w:numId w:val="66"/>
        </w:numPr>
        <w:tabs>
          <w:tab w:val="left" w:pos="919"/>
          <w:tab w:val="left" w:pos="1276"/>
        </w:tab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lastRenderedPageBreak/>
        <w:t>nie będą przekazywane do państwa trzeciego lub organizacji międzynarodowej.</w:t>
      </w:r>
    </w:p>
    <w:p w14:paraId="1DFA3624" w14:textId="77777777" w:rsidR="00696CF3" w:rsidRDefault="0016653D">
      <w:pPr>
        <w:pStyle w:val="Akapitzlist"/>
        <w:numPr>
          <w:ilvl w:val="1"/>
          <w:numId w:val="66"/>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16653D">
        <w:rPr>
          <w:rFonts w:ascii="Times New Roman" w:eastAsia="Times New Roman" w:hAnsi="Times New Roman" w:cs="Times New Roman"/>
          <w:sz w:val="24"/>
          <w:szCs w:val="24"/>
          <w:lang w:eastAsia="pl-PL"/>
        </w:rPr>
        <w:t xml:space="preserve">nie będą poddawane zautomatyzowanemu podejmowaniu decyzji. </w:t>
      </w:r>
    </w:p>
    <w:p w14:paraId="541036E4" w14:textId="6E3C64F6" w:rsidR="0016653D" w:rsidRPr="00696CF3" w:rsidRDefault="0016653D">
      <w:pPr>
        <w:pStyle w:val="Akapitzlist"/>
        <w:numPr>
          <w:ilvl w:val="0"/>
          <w:numId w:val="67"/>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Przekazujący ma prawo:</w:t>
      </w:r>
    </w:p>
    <w:p w14:paraId="7A217A08" w14:textId="53D92770" w:rsidR="00696CF3" w:rsidRDefault="0016653D">
      <w:pPr>
        <w:pStyle w:val="Akapitzlist"/>
        <w:numPr>
          <w:ilvl w:val="0"/>
          <w:numId w:val="68"/>
        </w:numPr>
        <w:tabs>
          <w:tab w:val="left" w:pos="1276"/>
        </w:tab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dostępu do treści danych</w:t>
      </w:r>
      <w:r w:rsidR="00696CF3">
        <w:rPr>
          <w:rFonts w:ascii="Times New Roman" w:eastAsia="Times New Roman" w:hAnsi="Times New Roman" w:cs="Times New Roman"/>
          <w:sz w:val="24"/>
          <w:szCs w:val="24"/>
          <w:lang w:eastAsia="pl-PL"/>
        </w:rPr>
        <w:t>;</w:t>
      </w:r>
      <w:r w:rsidRPr="00696CF3">
        <w:rPr>
          <w:rFonts w:ascii="Times New Roman" w:eastAsia="Times New Roman" w:hAnsi="Times New Roman" w:cs="Times New Roman"/>
          <w:sz w:val="24"/>
          <w:szCs w:val="24"/>
          <w:lang w:eastAsia="pl-PL"/>
        </w:rPr>
        <w:t xml:space="preserve">  </w:t>
      </w:r>
    </w:p>
    <w:p w14:paraId="02A08010" w14:textId="0FDAB186" w:rsidR="00696CF3" w:rsidRDefault="00696CF3">
      <w:pPr>
        <w:pStyle w:val="Akapitzlist"/>
        <w:numPr>
          <w:ilvl w:val="1"/>
          <w:numId w:val="68"/>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prawo </w:t>
      </w:r>
      <w:r w:rsidR="0016653D" w:rsidRPr="00696CF3">
        <w:rPr>
          <w:rFonts w:ascii="Times New Roman" w:eastAsia="Times New Roman" w:hAnsi="Times New Roman" w:cs="Times New Roman"/>
          <w:sz w:val="24"/>
          <w:szCs w:val="24"/>
          <w:lang w:eastAsia="pl-PL"/>
        </w:rPr>
        <w:t xml:space="preserve">do sprostowania danych osobowych, </w:t>
      </w:r>
    </w:p>
    <w:p w14:paraId="57B050E4" w14:textId="73AB030A" w:rsidR="0016653D" w:rsidRPr="00696CF3" w:rsidRDefault="0016653D">
      <w:pPr>
        <w:pStyle w:val="Akapitzlist"/>
        <w:numPr>
          <w:ilvl w:val="2"/>
          <w:numId w:val="68"/>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wniesienia skargi do Prezesa Urzędu Ochrony Danych Osobowych,</w:t>
      </w:r>
    </w:p>
    <w:p w14:paraId="221C24A1" w14:textId="36BE6FCC" w:rsidR="0016653D" w:rsidRPr="00696CF3" w:rsidRDefault="0016653D">
      <w:pPr>
        <w:pStyle w:val="Akapitzlist"/>
        <w:numPr>
          <w:ilvl w:val="0"/>
          <w:numId w:val="69"/>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Nie przysługuje przekazującemu dane osobowe prawo do:</w:t>
      </w:r>
    </w:p>
    <w:p w14:paraId="786A0B43" w14:textId="77777777" w:rsidR="00696CF3" w:rsidRDefault="0016653D">
      <w:pPr>
        <w:pStyle w:val="Akapitzlist"/>
        <w:numPr>
          <w:ilvl w:val="0"/>
          <w:numId w:val="70"/>
        </w:numPr>
        <w:tabs>
          <w:tab w:val="left" w:pos="1276"/>
        </w:tabs>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 xml:space="preserve">usunięcia danych osobowych, </w:t>
      </w:r>
    </w:p>
    <w:p w14:paraId="4A5A3797" w14:textId="77777777" w:rsidR="00696CF3" w:rsidRDefault="0016653D">
      <w:pPr>
        <w:pStyle w:val="Akapitzlist"/>
        <w:numPr>
          <w:ilvl w:val="1"/>
          <w:numId w:val="70"/>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 xml:space="preserve">przenoszenia danych osobowych, </w:t>
      </w:r>
    </w:p>
    <w:p w14:paraId="2F77509D" w14:textId="683A38E7" w:rsidR="000D0780" w:rsidRDefault="0016653D">
      <w:pPr>
        <w:pStyle w:val="Akapitzlist"/>
        <w:numPr>
          <w:ilvl w:val="2"/>
          <w:numId w:val="70"/>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pl-PL"/>
        </w:rPr>
      </w:pPr>
      <w:r w:rsidRPr="00696CF3">
        <w:rPr>
          <w:rFonts w:ascii="Times New Roman" w:eastAsia="Times New Roman" w:hAnsi="Times New Roman" w:cs="Times New Roman"/>
          <w:sz w:val="24"/>
          <w:szCs w:val="24"/>
          <w:lang w:eastAsia="pl-PL"/>
        </w:rPr>
        <w:t>sprzeciwu, wobec przetwarzania danych osobowych.</w:t>
      </w:r>
    </w:p>
    <w:p w14:paraId="21ACC54E" w14:textId="77777777" w:rsidR="000D0780" w:rsidRPr="000D0780" w:rsidRDefault="000D0780" w:rsidP="000D0780">
      <w:pPr>
        <w:pStyle w:val="Akapitzlist"/>
        <w:tabs>
          <w:tab w:val="left" w:pos="1276"/>
        </w:tabs>
        <w:autoSpaceDE w:val="0"/>
        <w:autoSpaceDN w:val="0"/>
        <w:adjustRightInd w:val="0"/>
        <w:spacing w:after="0" w:line="240" w:lineRule="auto"/>
        <w:ind w:left="1276"/>
        <w:jc w:val="both"/>
        <w:rPr>
          <w:rFonts w:ascii="Times New Roman" w:eastAsia="Times New Roman" w:hAnsi="Times New Roman" w:cs="Times New Roman"/>
          <w:sz w:val="24"/>
          <w:szCs w:val="24"/>
          <w:lang w:eastAsia="pl-PL"/>
        </w:rPr>
      </w:pPr>
    </w:p>
    <w:p w14:paraId="3BE5563D" w14:textId="1D164332" w:rsidR="000D0780" w:rsidRPr="000D0780" w:rsidRDefault="000D0780">
      <w:pPr>
        <w:pStyle w:val="Akapitzlist"/>
        <w:numPr>
          <w:ilvl w:val="0"/>
          <w:numId w:val="63"/>
        </w:numPr>
        <w:tabs>
          <w:tab w:val="left" w:pos="1276"/>
        </w:tabs>
        <w:spacing w:after="200" w:line="240" w:lineRule="auto"/>
        <w:ind w:left="1276" w:hanging="709"/>
        <w:jc w:val="both"/>
        <w:rPr>
          <w:rFonts w:ascii="Times New Roman" w:eastAsia="Calibri" w:hAnsi="Times New Roman" w:cs="Times New Roman"/>
          <w:b/>
          <w:sz w:val="24"/>
          <w:szCs w:val="24"/>
        </w:rPr>
      </w:pPr>
      <w:r w:rsidRPr="000D0780">
        <w:rPr>
          <w:rFonts w:ascii="Times New Roman" w:eastAsia="Calibri" w:hAnsi="Times New Roman" w:cs="Times New Roman"/>
          <w:b/>
          <w:sz w:val="24"/>
          <w:szCs w:val="24"/>
        </w:rPr>
        <w:t>Wykaz załączników</w:t>
      </w:r>
    </w:p>
    <w:p w14:paraId="682A25F8" w14:textId="101CDC16" w:rsidR="000D0780" w:rsidRPr="000D0780" w:rsidRDefault="000D0780" w:rsidP="006878EB">
      <w:pPr>
        <w:tabs>
          <w:tab w:val="left" w:pos="1276"/>
        </w:tabs>
        <w:spacing w:after="200" w:line="240" w:lineRule="auto"/>
        <w:ind w:left="1276"/>
        <w:contextualSpacing/>
        <w:jc w:val="both"/>
        <w:rPr>
          <w:rFonts w:ascii="Times New Roman" w:eastAsia="Calibri" w:hAnsi="Times New Roman" w:cs="Times New Roman"/>
          <w:b/>
          <w:bCs/>
          <w:sz w:val="24"/>
          <w:szCs w:val="24"/>
        </w:rPr>
      </w:pPr>
      <w:r w:rsidRPr="000D0780">
        <w:rPr>
          <w:rFonts w:ascii="Times New Roman" w:eastAsia="Calibri" w:hAnsi="Times New Roman" w:cs="Times New Roman"/>
          <w:b/>
          <w:bCs/>
          <w:sz w:val="24"/>
          <w:szCs w:val="24"/>
        </w:rPr>
        <w:t xml:space="preserve">Załącznik Nr 1 </w:t>
      </w:r>
      <w:r w:rsidRPr="000D0780">
        <w:rPr>
          <w:rFonts w:ascii="Times New Roman" w:eastAsia="Calibri" w:hAnsi="Times New Roman" w:cs="Times New Roman"/>
          <w:sz w:val="24"/>
          <w:szCs w:val="24"/>
        </w:rPr>
        <w:t>– Formularz ofertowy</w:t>
      </w:r>
    </w:p>
    <w:p w14:paraId="33FF83B2" w14:textId="3E33E819" w:rsidR="000D0780" w:rsidRPr="000D0780" w:rsidRDefault="000D0780" w:rsidP="006878EB">
      <w:pPr>
        <w:tabs>
          <w:tab w:val="left" w:pos="1276"/>
        </w:tabs>
        <w:spacing w:after="200" w:line="240" w:lineRule="auto"/>
        <w:ind w:left="1276"/>
        <w:contextualSpacing/>
        <w:jc w:val="both"/>
        <w:rPr>
          <w:rFonts w:ascii="Times New Roman" w:eastAsia="Calibri" w:hAnsi="Times New Roman" w:cs="Times New Roman"/>
          <w:b/>
          <w:bCs/>
          <w:sz w:val="24"/>
          <w:szCs w:val="24"/>
        </w:rPr>
      </w:pPr>
      <w:r w:rsidRPr="000D0780">
        <w:rPr>
          <w:rFonts w:ascii="Times New Roman" w:eastAsia="Calibri" w:hAnsi="Times New Roman" w:cs="Times New Roman"/>
          <w:b/>
          <w:bCs/>
          <w:sz w:val="24"/>
          <w:szCs w:val="24"/>
        </w:rPr>
        <w:t xml:space="preserve">Załącznik Nr 2 </w:t>
      </w:r>
      <w:r w:rsidRPr="000D0780">
        <w:rPr>
          <w:rFonts w:ascii="Times New Roman" w:eastAsia="Calibri" w:hAnsi="Times New Roman" w:cs="Times New Roman"/>
          <w:sz w:val="24"/>
          <w:szCs w:val="24"/>
        </w:rPr>
        <w:t>– Projekt umowy</w:t>
      </w:r>
    </w:p>
    <w:p w14:paraId="6C6C0D04" w14:textId="3CA47BD2" w:rsidR="000D0780" w:rsidRPr="000D0780" w:rsidRDefault="000D0780" w:rsidP="006878EB">
      <w:pPr>
        <w:tabs>
          <w:tab w:val="left" w:pos="1276"/>
        </w:tabs>
        <w:spacing w:after="200" w:line="240" w:lineRule="auto"/>
        <w:ind w:left="1276"/>
        <w:contextualSpacing/>
        <w:jc w:val="both"/>
        <w:rPr>
          <w:rFonts w:ascii="Times New Roman" w:eastAsia="Calibri" w:hAnsi="Times New Roman" w:cs="Times New Roman"/>
          <w:b/>
          <w:bCs/>
          <w:sz w:val="24"/>
          <w:szCs w:val="24"/>
        </w:rPr>
      </w:pPr>
      <w:r w:rsidRPr="000D0780">
        <w:rPr>
          <w:rFonts w:ascii="Times New Roman" w:eastAsia="Calibri" w:hAnsi="Times New Roman" w:cs="Times New Roman"/>
          <w:b/>
          <w:bCs/>
          <w:sz w:val="24"/>
          <w:szCs w:val="24"/>
        </w:rPr>
        <w:t>Załącznik Nr 3</w:t>
      </w:r>
      <w:r w:rsidR="006878EB">
        <w:rPr>
          <w:rFonts w:ascii="Times New Roman" w:eastAsia="Calibri" w:hAnsi="Times New Roman" w:cs="Times New Roman"/>
          <w:b/>
          <w:bCs/>
          <w:sz w:val="24"/>
          <w:szCs w:val="24"/>
        </w:rPr>
        <w:t xml:space="preserve"> </w:t>
      </w:r>
      <w:r w:rsidRPr="000D0780">
        <w:rPr>
          <w:rFonts w:ascii="Times New Roman" w:eastAsia="Calibri" w:hAnsi="Times New Roman" w:cs="Times New Roman"/>
          <w:sz w:val="24"/>
          <w:szCs w:val="24"/>
        </w:rPr>
        <w:t>– JEDZ</w:t>
      </w:r>
    </w:p>
    <w:p w14:paraId="083C4BFE" w14:textId="0D2EF811" w:rsidR="000D0780" w:rsidRPr="000D0780" w:rsidRDefault="000D0780" w:rsidP="006878EB">
      <w:pPr>
        <w:tabs>
          <w:tab w:val="left" w:pos="1276"/>
        </w:tabs>
        <w:spacing w:after="200" w:line="240" w:lineRule="auto"/>
        <w:ind w:left="1276"/>
        <w:contextualSpacing/>
        <w:jc w:val="both"/>
        <w:rPr>
          <w:rFonts w:ascii="Times New Roman" w:eastAsia="Calibri" w:hAnsi="Times New Roman" w:cs="Times New Roman"/>
          <w:b/>
          <w:bCs/>
          <w:sz w:val="24"/>
          <w:szCs w:val="24"/>
        </w:rPr>
      </w:pPr>
      <w:r w:rsidRPr="000D0780">
        <w:rPr>
          <w:rFonts w:ascii="Times New Roman" w:eastAsia="Calibri" w:hAnsi="Times New Roman" w:cs="Times New Roman"/>
          <w:b/>
          <w:bCs/>
          <w:sz w:val="24"/>
          <w:szCs w:val="24"/>
        </w:rPr>
        <w:t xml:space="preserve">Załącznik Nr 4 </w:t>
      </w:r>
      <w:r w:rsidRPr="000D0780">
        <w:rPr>
          <w:rFonts w:ascii="Times New Roman" w:eastAsia="Calibri" w:hAnsi="Times New Roman" w:cs="Times New Roman"/>
          <w:sz w:val="24"/>
          <w:szCs w:val="24"/>
        </w:rPr>
        <w:t>– Wykaz dostaw</w:t>
      </w:r>
    </w:p>
    <w:p w14:paraId="0C3BF45E" w14:textId="5DEF504F" w:rsidR="000D0780" w:rsidRPr="000D0780" w:rsidRDefault="000D0780" w:rsidP="006878EB">
      <w:pPr>
        <w:tabs>
          <w:tab w:val="left" w:pos="1276"/>
          <w:tab w:val="left" w:pos="2983"/>
        </w:tabs>
        <w:spacing w:after="200" w:line="240" w:lineRule="auto"/>
        <w:ind w:left="1276"/>
        <w:contextualSpacing/>
        <w:jc w:val="both"/>
        <w:rPr>
          <w:rFonts w:ascii="Times New Roman" w:eastAsia="Calibri" w:hAnsi="Times New Roman" w:cs="Times New Roman"/>
          <w:b/>
          <w:bCs/>
          <w:sz w:val="24"/>
          <w:szCs w:val="24"/>
        </w:rPr>
      </w:pPr>
      <w:r w:rsidRPr="000D0780">
        <w:rPr>
          <w:rFonts w:ascii="Times New Roman" w:eastAsia="Calibri" w:hAnsi="Times New Roman" w:cs="Times New Roman"/>
          <w:b/>
          <w:bCs/>
          <w:sz w:val="24"/>
          <w:szCs w:val="24"/>
        </w:rPr>
        <w:t xml:space="preserve">Załącznik Nr 5 </w:t>
      </w:r>
      <w:r w:rsidRPr="000D0780">
        <w:rPr>
          <w:rFonts w:ascii="Times New Roman" w:eastAsia="Calibri" w:hAnsi="Times New Roman" w:cs="Times New Roman"/>
          <w:sz w:val="24"/>
          <w:szCs w:val="24"/>
        </w:rPr>
        <w:t xml:space="preserve">– oświadczenie wykonawcy </w:t>
      </w:r>
      <w:r w:rsidRPr="000D0780">
        <w:rPr>
          <w:rFonts w:ascii="Times New Roman" w:hAnsi="Times New Roman" w:cs="Times New Roman"/>
          <w:sz w:val="24"/>
        </w:rPr>
        <w:t>o przynależności lub braku przynależności do tej samej grupy kapitałowej</w:t>
      </w:r>
    </w:p>
    <w:p w14:paraId="731A6A40" w14:textId="40E8C004" w:rsidR="000D0780" w:rsidRPr="000D0780" w:rsidRDefault="000D0780" w:rsidP="006878EB">
      <w:pPr>
        <w:tabs>
          <w:tab w:val="left" w:pos="1276"/>
        </w:tabs>
        <w:spacing w:after="200" w:line="240" w:lineRule="auto"/>
        <w:ind w:left="1276"/>
        <w:contextualSpacing/>
        <w:jc w:val="both"/>
        <w:rPr>
          <w:rFonts w:ascii="Times New Roman" w:hAnsi="Times New Roman" w:cs="Times New Roman"/>
          <w:b/>
          <w:bCs/>
          <w:sz w:val="24"/>
          <w:szCs w:val="24"/>
        </w:rPr>
      </w:pPr>
      <w:r w:rsidRPr="000D0780">
        <w:rPr>
          <w:rFonts w:ascii="Times New Roman" w:hAnsi="Times New Roman" w:cs="Times New Roman"/>
          <w:b/>
          <w:bCs/>
          <w:sz w:val="24"/>
          <w:szCs w:val="24"/>
        </w:rPr>
        <w:t xml:space="preserve">Załącznik Nr 6 </w:t>
      </w:r>
      <w:r w:rsidRPr="000D0780">
        <w:rPr>
          <w:rFonts w:ascii="Times New Roman" w:hAnsi="Times New Roman" w:cs="Times New Roman"/>
          <w:sz w:val="24"/>
          <w:szCs w:val="24"/>
        </w:rPr>
        <w:t xml:space="preserve">- </w:t>
      </w:r>
      <w:r w:rsidRPr="000D0780">
        <w:rPr>
          <w:rFonts w:ascii="Times New Roman" w:hAnsi="Times New Roman" w:cs="Times New Roman"/>
          <w:bCs/>
          <w:color w:val="000000"/>
          <w:kern w:val="2"/>
          <w:sz w:val="24"/>
          <w:szCs w:val="24"/>
          <w:lang w:eastAsia="ar-SA"/>
        </w:rPr>
        <w:t>Zobowiązanie innego podmiotu do oddania do dyspozycji wykonawcy zasobów niezbędnych do wykonania zamówienia</w:t>
      </w:r>
    </w:p>
    <w:p w14:paraId="28135FD9" w14:textId="55D61A96" w:rsidR="00F01F86" w:rsidRPr="00F01F86" w:rsidRDefault="000D0780" w:rsidP="00F01F86">
      <w:pPr>
        <w:tabs>
          <w:tab w:val="left" w:pos="1276"/>
        </w:tabs>
        <w:spacing w:after="0" w:line="240" w:lineRule="auto"/>
        <w:ind w:left="1276"/>
        <w:jc w:val="both"/>
        <w:rPr>
          <w:rFonts w:ascii="Times New Roman" w:hAnsi="Times New Roman" w:cs="Times New Roman"/>
          <w:bCs/>
          <w:color w:val="000000"/>
          <w:kern w:val="2"/>
          <w:sz w:val="24"/>
          <w:szCs w:val="24"/>
          <w:lang w:eastAsia="ar-SA"/>
        </w:rPr>
      </w:pPr>
      <w:r w:rsidRPr="000D0780">
        <w:rPr>
          <w:rFonts w:ascii="Times New Roman" w:hAnsi="Times New Roman" w:cs="Times New Roman"/>
          <w:b/>
          <w:color w:val="000000"/>
          <w:kern w:val="2"/>
          <w:sz w:val="24"/>
          <w:szCs w:val="24"/>
          <w:lang w:eastAsia="ar-SA"/>
        </w:rPr>
        <w:t xml:space="preserve">Załącznik nr 7 </w:t>
      </w:r>
      <w:r w:rsidR="00F01F86" w:rsidRPr="00F01F86">
        <w:rPr>
          <w:rFonts w:ascii="Times New Roman" w:hAnsi="Times New Roman" w:cs="Times New Roman"/>
          <w:bCs/>
          <w:color w:val="000000"/>
          <w:kern w:val="2"/>
          <w:sz w:val="24"/>
          <w:szCs w:val="24"/>
          <w:lang w:eastAsia="ar-SA"/>
        </w:rPr>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w:t>
      </w:r>
    </w:p>
    <w:p w14:paraId="0A50CC78" w14:textId="1EA0E640" w:rsidR="00F01F86" w:rsidRPr="00F01F86" w:rsidRDefault="00F01F86" w:rsidP="00F01F86">
      <w:pPr>
        <w:tabs>
          <w:tab w:val="left" w:pos="1276"/>
        </w:tabs>
        <w:spacing w:after="0" w:line="240" w:lineRule="auto"/>
        <w:ind w:left="1276"/>
        <w:jc w:val="both"/>
        <w:rPr>
          <w:rFonts w:ascii="Times New Roman" w:hAnsi="Times New Roman" w:cs="Times New Roman"/>
          <w:bCs/>
          <w:color w:val="000000"/>
          <w:kern w:val="2"/>
          <w:sz w:val="24"/>
          <w:szCs w:val="24"/>
          <w:lang w:eastAsia="ar-SA"/>
        </w:rPr>
      </w:pPr>
      <w:r w:rsidRPr="00AE6557">
        <w:rPr>
          <w:rFonts w:ascii="Times New Roman" w:hAnsi="Times New Roman" w:cs="Times New Roman"/>
          <w:b/>
          <w:bCs/>
          <w:color w:val="000000"/>
          <w:kern w:val="2"/>
          <w:sz w:val="24"/>
          <w:szCs w:val="24"/>
          <w:lang w:eastAsia="ar-SA"/>
        </w:rPr>
        <w:t>Załącznik nr 7.1</w:t>
      </w:r>
      <w:r w:rsidRPr="00F01F86">
        <w:rPr>
          <w:rFonts w:ascii="Times New Roman" w:hAnsi="Times New Roman" w:cs="Times New Roman"/>
          <w:bCs/>
          <w:color w:val="000000"/>
          <w:kern w:val="2"/>
          <w:sz w:val="24"/>
          <w:szCs w:val="24"/>
          <w:lang w:eastAsia="ar-SA"/>
        </w:rPr>
        <w:t xml:space="preserve"> Oświadczenie podmiotu udostępniającego zasoby dotyczące przesłanek wykluczenia z art. 5k rozporządzenia 833/2014 oraz art. 7 ust. 1 ustawy</w:t>
      </w:r>
    </w:p>
    <w:p w14:paraId="576B0A9E" w14:textId="0D3FD671" w:rsidR="000D0780" w:rsidRPr="000D0780" w:rsidRDefault="00F01F86" w:rsidP="00F01F86">
      <w:pPr>
        <w:tabs>
          <w:tab w:val="left" w:pos="1276"/>
        </w:tabs>
        <w:spacing w:after="0" w:line="240" w:lineRule="auto"/>
        <w:ind w:left="1276"/>
        <w:jc w:val="both"/>
        <w:rPr>
          <w:rFonts w:ascii="Times New Roman" w:hAnsi="Times New Roman" w:cs="Times New Roman"/>
          <w:b/>
          <w:color w:val="000000"/>
          <w:kern w:val="2"/>
          <w:sz w:val="24"/>
          <w:szCs w:val="24"/>
          <w:lang w:eastAsia="ar-SA"/>
        </w:rPr>
      </w:pPr>
      <w:r w:rsidRPr="00F01F86">
        <w:rPr>
          <w:rFonts w:ascii="Times New Roman" w:hAnsi="Times New Roman" w:cs="Times New Roman"/>
          <w:bCs/>
          <w:color w:val="000000"/>
          <w:kern w:val="2"/>
          <w:sz w:val="24"/>
          <w:szCs w:val="24"/>
          <w:lang w:eastAsia="ar-SA"/>
        </w:rPr>
        <w:t>o szczególnych rozwiązaniach w zakresie przeciwdziałania wspieraniu agresji na Ukrainę oraz służących ochronie bezpieczeństwa narodowego</w:t>
      </w:r>
    </w:p>
    <w:p w14:paraId="4083227F" w14:textId="0BA69CE2" w:rsidR="000D0780" w:rsidRPr="000D0780" w:rsidRDefault="000D0780" w:rsidP="006878EB">
      <w:pPr>
        <w:tabs>
          <w:tab w:val="left" w:pos="1276"/>
        </w:tabs>
        <w:spacing w:after="200" w:line="240" w:lineRule="auto"/>
        <w:ind w:left="1276"/>
        <w:contextualSpacing/>
        <w:jc w:val="both"/>
        <w:rPr>
          <w:rFonts w:ascii="Times New Roman" w:hAnsi="Times New Roman" w:cs="Times New Roman"/>
          <w:b/>
          <w:bCs/>
          <w:sz w:val="24"/>
        </w:rPr>
      </w:pPr>
      <w:r w:rsidRPr="000D0780">
        <w:rPr>
          <w:rFonts w:ascii="Times New Roman" w:hAnsi="Times New Roman" w:cs="Times New Roman"/>
          <w:b/>
          <w:bCs/>
          <w:sz w:val="24"/>
        </w:rPr>
        <w:t xml:space="preserve">Załącznik Nr 8 </w:t>
      </w:r>
      <w:r w:rsidR="00FA2056" w:rsidRPr="00FA2056">
        <w:rPr>
          <w:rFonts w:ascii="Times New Roman" w:hAnsi="Times New Roman" w:cs="Times New Roman"/>
          <w:sz w:val="24"/>
        </w:rPr>
        <w:t>Oświadczenia wykonawcy o aktualności informacji zawartych w</w:t>
      </w:r>
      <w:r w:rsidR="00E04A18">
        <w:rPr>
          <w:rFonts w:ascii="Times New Roman" w:hAnsi="Times New Roman" w:cs="Times New Roman"/>
          <w:sz w:val="24"/>
        </w:rPr>
        <w:t> </w:t>
      </w:r>
      <w:r w:rsidR="00FA2056" w:rsidRPr="00FA2056">
        <w:rPr>
          <w:rFonts w:ascii="Times New Roman" w:hAnsi="Times New Roman" w:cs="Times New Roman"/>
          <w:sz w:val="24"/>
        </w:rPr>
        <w:t>oświadczeniu, o którym mowa w art. 125 ust. 1 PZP, w zakresie podstaw wykluczenia z postępowania wskazanych przez zamawiającego</w:t>
      </w:r>
      <w:r w:rsidRPr="000D0780">
        <w:rPr>
          <w:rFonts w:ascii="Times New Roman" w:hAnsi="Times New Roman" w:cs="Times New Roman"/>
          <w:sz w:val="24"/>
        </w:rPr>
        <w:t>,</w:t>
      </w:r>
    </w:p>
    <w:p w14:paraId="663B2BE0" w14:textId="77777777" w:rsidR="000D0780" w:rsidRPr="000D0780" w:rsidRDefault="000D0780" w:rsidP="000D0780">
      <w:pPr>
        <w:rPr>
          <w:lang w:eastAsia="pl-PL"/>
        </w:rPr>
      </w:pPr>
    </w:p>
    <w:sectPr w:rsidR="000D0780" w:rsidRPr="000D0780" w:rsidSect="00D759B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58">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9E4"/>
    <w:multiLevelType w:val="multilevel"/>
    <w:tmpl w:val="E4448688"/>
    <w:lvl w:ilvl="0">
      <w:start w:val="3"/>
      <w:numFmt w:val="none"/>
      <w:lvlText w:val="2"/>
      <w:lvlJc w:val="left"/>
      <w:pPr>
        <w:ind w:left="357" w:hanging="357"/>
      </w:pPr>
      <w:rPr>
        <w:rFonts w:hint="default"/>
        <w:b w:val="0"/>
        <w:bCs w:val="0"/>
        <w:sz w:val="24"/>
        <w:szCs w:val="24"/>
      </w:rPr>
    </w:lvl>
    <w:lvl w:ilvl="1">
      <w:start w:val="1"/>
      <w:numFmt w:val="none"/>
      <w:lvlText w:val="2.1"/>
      <w:lvlJc w:val="left"/>
      <w:pPr>
        <w:ind w:left="357" w:hanging="357"/>
      </w:pPr>
      <w:rPr>
        <w:rFonts w:hint="default"/>
        <w:b w:val="0"/>
        <w:sz w:val="24"/>
        <w:szCs w:val="22"/>
      </w:rPr>
    </w:lvl>
    <w:lvl w:ilvl="2">
      <w:start w:val="1"/>
      <w:numFmt w:val="none"/>
      <w:lvlText w:val="2.2"/>
      <w:lvlJc w:val="left"/>
      <w:pPr>
        <w:ind w:left="357" w:hanging="357"/>
      </w:pPr>
      <w:rPr>
        <w:rFonts w:hint="default"/>
      </w:rPr>
    </w:lvl>
    <w:lvl w:ilvl="3">
      <w:start w:val="1"/>
      <w:numFmt w:val="none"/>
      <w:lvlText w:val="2.3"/>
      <w:lvlJc w:val="left"/>
      <w:pPr>
        <w:ind w:left="357" w:hanging="357"/>
      </w:pPr>
      <w:rPr>
        <w:rFonts w:hint="default"/>
        <w:b w:val="0"/>
        <w:bCs w:val="0"/>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1" w15:restartNumberingAfterBreak="0">
    <w:nsid w:val="008A6A53"/>
    <w:multiLevelType w:val="hybridMultilevel"/>
    <w:tmpl w:val="BF34E27C"/>
    <w:lvl w:ilvl="0" w:tplc="1D8611B2">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E5995"/>
    <w:multiLevelType w:val="hybridMultilevel"/>
    <w:tmpl w:val="22382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D15156"/>
    <w:multiLevelType w:val="multilevel"/>
    <w:tmpl w:val="41364134"/>
    <w:lvl w:ilvl="0">
      <w:start w:val="1"/>
      <w:numFmt w:val="none"/>
      <w:lvlText w:val="5."/>
      <w:lvlJc w:val="right"/>
      <w:pPr>
        <w:ind w:left="357" w:hanging="357"/>
      </w:pPr>
      <w:rPr>
        <w:rFonts w:hint="default"/>
        <w:b/>
        <w:bCs w:val="0"/>
        <w:sz w:val="24"/>
        <w:szCs w:val="24"/>
      </w:rPr>
    </w:lvl>
    <w:lvl w:ilvl="1">
      <w:start w:val="1"/>
      <w:numFmt w:val="none"/>
      <w:lvlText w:val="5.1"/>
      <w:lvlJc w:val="left"/>
      <w:pPr>
        <w:ind w:left="357" w:hanging="357"/>
      </w:pPr>
      <w:rPr>
        <w:rFonts w:hint="default"/>
        <w:b w:val="0"/>
        <w:sz w:val="22"/>
        <w:szCs w:val="22"/>
      </w:rPr>
    </w:lvl>
    <w:lvl w:ilvl="2">
      <w:start w:val="1"/>
      <w:numFmt w:val="none"/>
      <w:lvlText w:val="5.2"/>
      <w:lvlJc w:val="left"/>
      <w:pPr>
        <w:ind w:left="357" w:hanging="357"/>
      </w:pPr>
      <w:rPr>
        <w:rFonts w:hint="default"/>
      </w:rPr>
    </w:lvl>
    <w:lvl w:ilvl="3">
      <w:start w:val="1"/>
      <w:numFmt w:val="none"/>
      <w:lvlText w:val="5.3"/>
      <w:lvlJc w:val="left"/>
      <w:pPr>
        <w:ind w:left="357" w:hanging="357"/>
      </w:pPr>
      <w:rPr>
        <w:rFonts w:hint="default"/>
      </w:rPr>
    </w:lvl>
    <w:lvl w:ilvl="4">
      <w:start w:val="1"/>
      <w:numFmt w:val="none"/>
      <w:lvlText w:val="5.4"/>
      <w:lvlJc w:val="left"/>
      <w:pPr>
        <w:ind w:left="357" w:hanging="357"/>
      </w:pPr>
      <w:rPr>
        <w:rFonts w:hint="default"/>
      </w:rPr>
    </w:lvl>
    <w:lvl w:ilvl="5">
      <w:start w:val="1"/>
      <w:numFmt w:val="none"/>
      <w:lvlText w:val="5.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4" w15:restartNumberingAfterBreak="0">
    <w:nsid w:val="02274242"/>
    <w:multiLevelType w:val="multilevel"/>
    <w:tmpl w:val="66FAE26A"/>
    <w:lvl w:ilvl="0">
      <w:start w:val="3"/>
      <w:numFmt w:val="none"/>
      <w:lvlText w:val="4.1"/>
      <w:lvlJc w:val="left"/>
      <w:pPr>
        <w:ind w:left="357" w:hanging="357"/>
      </w:pPr>
      <w:rPr>
        <w:rFonts w:hint="default"/>
        <w:b w:val="0"/>
        <w:bCs/>
        <w:sz w:val="24"/>
        <w:szCs w:val="24"/>
      </w:rPr>
    </w:lvl>
    <w:lvl w:ilvl="1">
      <w:start w:val="1"/>
      <w:numFmt w:val="none"/>
      <w:lvlText w:val="4.2"/>
      <w:lvlJc w:val="left"/>
      <w:pPr>
        <w:ind w:left="357" w:hanging="357"/>
      </w:pPr>
      <w:rPr>
        <w:rFonts w:hint="default"/>
        <w:b w:val="0"/>
        <w:sz w:val="22"/>
        <w:szCs w:val="22"/>
      </w:rPr>
    </w:lvl>
    <w:lvl w:ilvl="2">
      <w:start w:val="1"/>
      <w:numFmt w:val="none"/>
      <w:lvlText w:val="4.3"/>
      <w:lvlJc w:val="left"/>
      <w:pPr>
        <w:ind w:left="357" w:hanging="357"/>
      </w:pPr>
      <w:rPr>
        <w:rFonts w:hint="default"/>
      </w:rPr>
    </w:lvl>
    <w:lvl w:ilvl="3">
      <w:start w:val="1"/>
      <w:numFmt w:val="none"/>
      <w:lvlText w:val="4.4"/>
      <w:lvlJc w:val="left"/>
      <w:pPr>
        <w:ind w:left="357" w:hanging="357"/>
      </w:pPr>
      <w:rPr>
        <w:rFonts w:hint="default"/>
      </w:rPr>
    </w:lvl>
    <w:lvl w:ilvl="4">
      <w:start w:val="1"/>
      <w:numFmt w:val="none"/>
      <w:lvlText w:val="4.5"/>
      <w:lvlJc w:val="left"/>
      <w:pPr>
        <w:ind w:left="357" w:hanging="357"/>
      </w:pPr>
      <w:rPr>
        <w:rFonts w:hint="default"/>
      </w:rPr>
    </w:lvl>
    <w:lvl w:ilvl="5">
      <w:start w:val="1"/>
      <w:numFmt w:val="none"/>
      <w:lvlText w:val="4.6"/>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5" w15:restartNumberingAfterBreak="0">
    <w:nsid w:val="05C343EF"/>
    <w:multiLevelType w:val="hybridMultilevel"/>
    <w:tmpl w:val="F176F13A"/>
    <w:lvl w:ilvl="0" w:tplc="FFF874C6">
      <w:start w:val="15"/>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A4569"/>
    <w:multiLevelType w:val="hybridMultilevel"/>
    <w:tmpl w:val="8142438E"/>
    <w:lvl w:ilvl="0" w:tplc="12EC50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F0CB5"/>
    <w:multiLevelType w:val="hybridMultilevel"/>
    <w:tmpl w:val="819E1C0E"/>
    <w:lvl w:ilvl="0" w:tplc="03D4406A">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4404C"/>
    <w:multiLevelType w:val="multilevel"/>
    <w:tmpl w:val="93EEA76C"/>
    <w:lvl w:ilvl="0">
      <w:start w:val="3"/>
      <w:numFmt w:val="none"/>
      <w:lvlText w:val="4.1"/>
      <w:lvlJc w:val="left"/>
      <w:pPr>
        <w:ind w:left="357" w:hanging="357"/>
      </w:pPr>
      <w:rPr>
        <w:rFonts w:hint="default"/>
        <w:b w:val="0"/>
        <w:bCs/>
        <w:sz w:val="24"/>
        <w:szCs w:val="24"/>
      </w:rPr>
    </w:lvl>
    <w:lvl w:ilvl="1">
      <w:start w:val="1"/>
      <w:numFmt w:val="none"/>
      <w:lvlText w:val="4.2"/>
      <w:lvlJc w:val="left"/>
      <w:pPr>
        <w:ind w:left="357" w:hanging="357"/>
      </w:pPr>
      <w:rPr>
        <w:rFonts w:hint="default"/>
        <w:b w:val="0"/>
        <w:sz w:val="24"/>
        <w:szCs w:val="24"/>
      </w:rPr>
    </w:lvl>
    <w:lvl w:ilvl="2">
      <w:start w:val="1"/>
      <w:numFmt w:val="none"/>
      <w:lvlText w:val="4.3"/>
      <w:lvlJc w:val="left"/>
      <w:pPr>
        <w:ind w:left="357" w:hanging="357"/>
      </w:pPr>
      <w:rPr>
        <w:rFonts w:hint="default"/>
      </w:rPr>
    </w:lvl>
    <w:lvl w:ilvl="3">
      <w:start w:val="1"/>
      <w:numFmt w:val="none"/>
      <w:lvlText w:val="4.4"/>
      <w:lvlJc w:val="left"/>
      <w:pPr>
        <w:ind w:left="357" w:hanging="357"/>
      </w:pPr>
      <w:rPr>
        <w:rFonts w:hint="default"/>
      </w:rPr>
    </w:lvl>
    <w:lvl w:ilvl="4">
      <w:start w:val="1"/>
      <w:numFmt w:val="none"/>
      <w:lvlText w:val="4.5"/>
      <w:lvlJc w:val="left"/>
      <w:pPr>
        <w:ind w:left="357" w:hanging="357"/>
      </w:pPr>
      <w:rPr>
        <w:rFonts w:hint="default"/>
      </w:rPr>
    </w:lvl>
    <w:lvl w:ilvl="5">
      <w:start w:val="1"/>
      <w:numFmt w:val="none"/>
      <w:lvlText w:val="4.6"/>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9" w15:restartNumberingAfterBreak="0">
    <w:nsid w:val="15AC1C82"/>
    <w:multiLevelType w:val="multilevel"/>
    <w:tmpl w:val="D23E2152"/>
    <w:lvl w:ilvl="0">
      <w:start w:val="3"/>
      <w:numFmt w:val="none"/>
      <w:lvlText w:val="6."/>
      <w:lvlJc w:val="left"/>
      <w:pPr>
        <w:ind w:left="357" w:hanging="357"/>
      </w:pPr>
      <w:rPr>
        <w:rFonts w:hint="default"/>
        <w:b/>
        <w:bCs w:val="0"/>
        <w:sz w:val="24"/>
        <w:szCs w:val="24"/>
      </w:rPr>
    </w:lvl>
    <w:lvl w:ilvl="1">
      <w:start w:val="1"/>
      <w:numFmt w:val="none"/>
      <w:lvlText w:val="6.1"/>
      <w:lvlJc w:val="left"/>
      <w:pPr>
        <w:ind w:left="357" w:hanging="357"/>
      </w:pPr>
      <w:rPr>
        <w:rFonts w:hint="default"/>
        <w:b w:val="0"/>
        <w:sz w:val="24"/>
        <w:szCs w:val="24"/>
      </w:rPr>
    </w:lvl>
    <w:lvl w:ilvl="2">
      <w:start w:val="1"/>
      <w:numFmt w:val="none"/>
      <w:lvlText w:val="6.2"/>
      <w:lvlJc w:val="left"/>
      <w:pPr>
        <w:ind w:left="357" w:hanging="357"/>
      </w:pPr>
      <w:rPr>
        <w:rFonts w:hint="default"/>
      </w:rPr>
    </w:lvl>
    <w:lvl w:ilvl="3">
      <w:start w:val="1"/>
      <w:numFmt w:val="none"/>
      <w:lvlText w:val="6.3"/>
      <w:lvlJc w:val="left"/>
      <w:pPr>
        <w:ind w:left="357" w:hanging="357"/>
      </w:pPr>
      <w:rPr>
        <w:rFonts w:hint="default"/>
      </w:rPr>
    </w:lvl>
    <w:lvl w:ilvl="4">
      <w:start w:val="1"/>
      <w:numFmt w:val="none"/>
      <w:lvlText w:val="6.4"/>
      <w:lvlJc w:val="left"/>
      <w:pPr>
        <w:ind w:left="357" w:hanging="357"/>
      </w:pPr>
      <w:rPr>
        <w:rFonts w:hint="default"/>
      </w:rPr>
    </w:lvl>
    <w:lvl w:ilvl="5">
      <w:start w:val="1"/>
      <w:numFmt w:val="none"/>
      <w:lvlText w:val="6.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10" w15:restartNumberingAfterBreak="0">
    <w:nsid w:val="16352070"/>
    <w:multiLevelType w:val="hybridMultilevel"/>
    <w:tmpl w:val="48A440E2"/>
    <w:lvl w:ilvl="0" w:tplc="713229BE">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27C5D"/>
    <w:multiLevelType w:val="hybridMultilevel"/>
    <w:tmpl w:val="B35A132C"/>
    <w:lvl w:ilvl="0" w:tplc="2668BEEC">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D4A48"/>
    <w:multiLevelType w:val="hybridMultilevel"/>
    <w:tmpl w:val="46E2AD1E"/>
    <w:lvl w:ilvl="0" w:tplc="0415000F">
      <w:start w:val="1"/>
      <w:numFmt w:val="decimal"/>
      <w:lvlText w:val="%1."/>
      <w:lvlJc w:val="left"/>
      <w:pPr>
        <w:ind w:left="121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A43180"/>
    <w:multiLevelType w:val="hybridMultilevel"/>
    <w:tmpl w:val="721E56EA"/>
    <w:lvl w:ilvl="0" w:tplc="7C8CA69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94F91"/>
    <w:multiLevelType w:val="multilevel"/>
    <w:tmpl w:val="935EE3BE"/>
    <w:lvl w:ilvl="0">
      <w:start w:val="23"/>
      <w:numFmt w:val="upperRoman"/>
      <w:lvlText w:val="%1."/>
      <w:lvlJc w:val="right"/>
      <w:pPr>
        <w:ind w:left="357" w:hanging="357"/>
      </w:pPr>
      <w:rPr>
        <w:rFonts w:hint="default"/>
        <w:b/>
        <w:sz w:val="24"/>
        <w:szCs w:val="24"/>
      </w:rPr>
    </w:lvl>
    <w:lvl w:ilvl="1">
      <w:start w:val="1"/>
      <w:numFmt w:val="none"/>
      <w:lvlText w:val="5.1"/>
      <w:lvlJc w:val="left"/>
      <w:pPr>
        <w:ind w:left="357" w:hanging="357"/>
      </w:pPr>
      <w:rPr>
        <w:rFonts w:hint="default"/>
        <w:b w:val="0"/>
        <w:sz w:val="22"/>
        <w:szCs w:val="22"/>
      </w:rPr>
    </w:lvl>
    <w:lvl w:ilvl="2">
      <w:start w:val="1"/>
      <w:numFmt w:val="none"/>
      <w:lvlText w:val="4.2"/>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15" w15:restartNumberingAfterBreak="0">
    <w:nsid w:val="20575A9B"/>
    <w:multiLevelType w:val="hybridMultilevel"/>
    <w:tmpl w:val="898641CE"/>
    <w:lvl w:ilvl="0" w:tplc="D74ABC54">
      <w:start w:val="1"/>
      <w:numFmt w:val="decimal"/>
      <w:lvlText w:val="%1."/>
      <w:lvlJc w:val="left"/>
      <w:pPr>
        <w:ind w:left="1459" w:hanging="360"/>
      </w:pPr>
      <w:rPr>
        <w:b w:val="0"/>
        <w:bCs w:val="0"/>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6" w15:restartNumberingAfterBreak="0">
    <w:nsid w:val="22787D0A"/>
    <w:multiLevelType w:val="hybridMultilevel"/>
    <w:tmpl w:val="97E2647A"/>
    <w:lvl w:ilvl="0" w:tplc="60C029F6">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674E3"/>
    <w:multiLevelType w:val="hybridMultilevel"/>
    <w:tmpl w:val="02048C72"/>
    <w:lvl w:ilvl="0" w:tplc="8EE8D5C6">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34840"/>
    <w:multiLevelType w:val="hybridMultilevel"/>
    <w:tmpl w:val="6952FD98"/>
    <w:lvl w:ilvl="0" w:tplc="56A0CEEE">
      <w:start w:val="1"/>
      <w:numFmt w:val="decimal"/>
      <w:lvlText w:val="%1."/>
      <w:lvlJc w:val="left"/>
      <w:pPr>
        <w:ind w:left="1451" w:hanging="360"/>
      </w:pPr>
      <w:rPr>
        <w:b w:val="0"/>
        <w:bCs/>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9" w15:restartNumberingAfterBreak="0">
    <w:nsid w:val="242F4D04"/>
    <w:multiLevelType w:val="multilevel"/>
    <w:tmpl w:val="4F4C90B2"/>
    <w:lvl w:ilvl="0">
      <w:start w:val="3"/>
      <w:numFmt w:val="none"/>
      <w:lvlText w:val="2"/>
      <w:lvlJc w:val="left"/>
      <w:pPr>
        <w:ind w:left="357" w:hanging="357"/>
      </w:pPr>
      <w:rPr>
        <w:rFonts w:hint="default"/>
        <w:b w:val="0"/>
      </w:rPr>
    </w:lvl>
    <w:lvl w:ilvl="1">
      <w:start w:val="1"/>
      <w:numFmt w:val="none"/>
      <w:lvlText w:val="2.1"/>
      <w:lvlJc w:val="left"/>
      <w:pPr>
        <w:ind w:left="357" w:hanging="357"/>
      </w:pPr>
      <w:rPr>
        <w:rFonts w:hint="default"/>
        <w:b w:val="0"/>
        <w:sz w:val="24"/>
      </w:rPr>
    </w:lvl>
    <w:lvl w:ilvl="2">
      <w:start w:val="1"/>
      <w:numFmt w:val="none"/>
      <w:lvlText w:val="2.2"/>
      <w:lvlJc w:val="left"/>
      <w:pPr>
        <w:ind w:left="357" w:hanging="357"/>
      </w:pPr>
      <w:rPr>
        <w:rFonts w:hint="default"/>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20" w15:restartNumberingAfterBreak="0">
    <w:nsid w:val="2C5320A8"/>
    <w:multiLevelType w:val="hybridMultilevel"/>
    <w:tmpl w:val="3BA2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B78FB"/>
    <w:multiLevelType w:val="hybridMultilevel"/>
    <w:tmpl w:val="F162D0EC"/>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F063DBD"/>
    <w:multiLevelType w:val="hybridMultilevel"/>
    <w:tmpl w:val="696E0DA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2286999"/>
    <w:multiLevelType w:val="hybridMultilevel"/>
    <w:tmpl w:val="AC188E26"/>
    <w:lvl w:ilvl="0" w:tplc="9490BC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F7E07"/>
    <w:multiLevelType w:val="multilevel"/>
    <w:tmpl w:val="DD5E0C3A"/>
    <w:lvl w:ilvl="0">
      <w:start w:val="1"/>
      <w:numFmt w:val="none"/>
      <w:lvlText w:val="5."/>
      <w:lvlJc w:val="right"/>
      <w:pPr>
        <w:ind w:left="357" w:hanging="357"/>
      </w:pPr>
      <w:rPr>
        <w:rFonts w:hint="default"/>
        <w:b/>
        <w:sz w:val="24"/>
        <w:szCs w:val="24"/>
      </w:rPr>
    </w:lvl>
    <w:lvl w:ilvl="1">
      <w:start w:val="1"/>
      <w:numFmt w:val="none"/>
      <w:lvlText w:val="5.1"/>
      <w:lvlJc w:val="left"/>
      <w:pPr>
        <w:ind w:left="357" w:hanging="357"/>
      </w:pPr>
      <w:rPr>
        <w:rFonts w:hint="default"/>
        <w:b w:val="0"/>
        <w:sz w:val="22"/>
        <w:szCs w:val="22"/>
      </w:rPr>
    </w:lvl>
    <w:lvl w:ilvl="2">
      <w:start w:val="1"/>
      <w:numFmt w:val="none"/>
      <w:lvlText w:val="5.2"/>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25" w15:restartNumberingAfterBreak="0">
    <w:nsid w:val="386374AF"/>
    <w:multiLevelType w:val="hybridMultilevel"/>
    <w:tmpl w:val="AF445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196566"/>
    <w:multiLevelType w:val="multilevel"/>
    <w:tmpl w:val="91A02CBC"/>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616BFF"/>
    <w:multiLevelType w:val="hybridMultilevel"/>
    <w:tmpl w:val="1D8CC51C"/>
    <w:lvl w:ilvl="0" w:tplc="273A47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074B6F"/>
    <w:multiLevelType w:val="hybridMultilevel"/>
    <w:tmpl w:val="C8B6A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7A1539"/>
    <w:multiLevelType w:val="hybridMultilevel"/>
    <w:tmpl w:val="E1E6F5FA"/>
    <w:lvl w:ilvl="0" w:tplc="78CCCE16">
      <w:start w:val="3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20ED3"/>
    <w:multiLevelType w:val="hybridMultilevel"/>
    <w:tmpl w:val="D3645524"/>
    <w:lvl w:ilvl="0" w:tplc="96F817A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B15598"/>
    <w:multiLevelType w:val="multilevel"/>
    <w:tmpl w:val="4F4C90B2"/>
    <w:lvl w:ilvl="0">
      <w:start w:val="3"/>
      <w:numFmt w:val="none"/>
      <w:lvlText w:val="2"/>
      <w:lvlJc w:val="left"/>
      <w:pPr>
        <w:ind w:left="357" w:hanging="357"/>
      </w:pPr>
      <w:rPr>
        <w:rFonts w:hint="default"/>
        <w:b w:val="0"/>
      </w:rPr>
    </w:lvl>
    <w:lvl w:ilvl="1">
      <w:start w:val="1"/>
      <w:numFmt w:val="none"/>
      <w:lvlText w:val="2.1"/>
      <w:lvlJc w:val="left"/>
      <w:pPr>
        <w:ind w:left="357" w:hanging="357"/>
      </w:pPr>
      <w:rPr>
        <w:rFonts w:hint="default"/>
        <w:b w:val="0"/>
        <w:sz w:val="24"/>
      </w:rPr>
    </w:lvl>
    <w:lvl w:ilvl="2">
      <w:start w:val="1"/>
      <w:numFmt w:val="none"/>
      <w:lvlText w:val="2.2"/>
      <w:lvlJc w:val="left"/>
      <w:pPr>
        <w:ind w:left="357" w:hanging="357"/>
      </w:pPr>
      <w:rPr>
        <w:rFonts w:hint="default"/>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32" w15:restartNumberingAfterBreak="0">
    <w:nsid w:val="42B569F3"/>
    <w:multiLevelType w:val="multilevel"/>
    <w:tmpl w:val="3D844028"/>
    <w:lvl w:ilvl="0">
      <w:start w:val="3"/>
      <w:numFmt w:val="none"/>
      <w:lvlText w:val="3.1"/>
      <w:lvlJc w:val="left"/>
      <w:pPr>
        <w:ind w:left="357" w:hanging="357"/>
      </w:pPr>
      <w:rPr>
        <w:rFonts w:hint="default"/>
      </w:rPr>
    </w:lvl>
    <w:lvl w:ilvl="1">
      <w:start w:val="1"/>
      <w:numFmt w:val="none"/>
      <w:lvlText w:val="3.2"/>
      <w:lvlJc w:val="left"/>
      <w:pPr>
        <w:ind w:left="357" w:hanging="357"/>
      </w:pPr>
      <w:rPr>
        <w:rFonts w:hint="default"/>
        <w:b w:val="0"/>
        <w:sz w:val="24"/>
      </w:rPr>
    </w:lvl>
    <w:lvl w:ilvl="2">
      <w:start w:val="1"/>
      <w:numFmt w:val="none"/>
      <w:lvlText w:val="3.3"/>
      <w:lvlJc w:val="left"/>
      <w:pPr>
        <w:ind w:left="357" w:hanging="357"/>
      </w:pPr>
      <w:rPr>
        <w:rFonts w:hint="default"/>
      </w:rPr>
    </w:lvl>
    <w:lvl w:ilvl="3">
      <w:start w:val="1"/>
      <w:numFmt w:val="none"/>
      <w:lvlText w:val="3.4"/>
      <w:lvlJc w:val="left"/>
      <w:pPr>
        <w:ind w:left="357" w:hanging="357"/>
      </w:pPr>
      <w:rPr>
        <w:rFonts w:hint="default"/>
      </w:rPr>
    </w:lvl>
    <w:lvl w:ilvl="4">
      <w:start w:val="1"/>
      <w:numFmt w:val="none"/>
      <w:lvlText w:val="3.5"/>
      <w:lvlJc w:val="left"/>
      <w:pPr>
        <w:ind w:left="357" w:hanging="357"/>
      </w:pPr>
      <w:rPr>
        <w:rFonts w:hint="default"/>
      </w:rPr>
    </w:lvl>
    <w:lvl w:ilvl="5">
      <w:start w:val="1"/>
      <w:numFmt w:val="none"/>
      <w:lvlText w:val="3.6"/>
      <w:lvlJc w:val="left"/>
      <w:pPr>
        <w:ind w:left="357" w:hanging="357"/>
      </w:pPr>
      <w:rPr>
        <w:rFonts w:hint="default"/>
      </w:rPr>
    </w:lvl>
    <w:lvl w:ilvl="6">
      <w:start w:val="1"/>
      <w:numFmt w:val="none"/>
      <w:lvlText w:val="3.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33" w15:restartNumberingAfterBreak="0">
    <w:nsid w:val="44BE63D2"/>
    <w:multiLevelType w:val="hybridMultilevel"/>
    <w:tmpl w:val="A1FA5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394BD1"/>
    <w:multiLevelType w:val="hybridMultilevel"/>
    <w:tmpl w:val="0F6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B420F9"/>
    <w:multiLevelType w:val="multilevel"/>
    <w:tmpl w:val="EB64DE86"/>
    <w:lvl w:ilvl="0">
      <w:start w:val="3"/>
      <w:numFmt w:val="none"/>
      <w:lvlText w:val="6."/>
      <w:lvlJc w:val="left"/>
      <w:pPr>
        <w:ind w:left="357" w:hanging="357"/>
      </w:pPr>
      <w:rPr>
        <w:rFonts w:hint="default"/>
        <w:b/>
        <w:bCs w:val="0"/>
        <w:sz w:val="24"/>
        <w:szCs w:val="24"/>
      </w:rPr>
    </w:lvl>
    <w:lvl w:ilvl="1">
      <w:start w:val="1"/>
      <w:numFmt w:val="none"/>
      <w:lvlText w:val="6.1"/>
      <w:lvlJc w:val="left"/>
      <w:pPr>
        <w:ind w:left="357" w:hanging="357"/>
      </w:pPr>
      <w:rPr>
        <w:rFonts w:hint="default"/>
        <w:b w:val="0"/>
        <w:sz w:val="24"/>
        <w:szCs w:val="24"/>
      </w:rPr>
    </w:lvl>
    <w:lvl w:ilvl="2">
      <w:start w:val="1"/>
      <w:numFmt w:val="none"/>
      <w:lvlText w:val="6.2"/>
      <w:lvlJc w:val="left"/>
      <w:pPr>
        <w:ind w:left="357" w:hanging="357"/>
      </w:pPr>
      <w:rPr>
        <w:rFonts w:hint="default"/>
      </w:rPr>
    </w:lvl>
    <w:lvl w:ilvl="3">
      <w:start w:val="1"/>
      <w:numFmt w:val="none"/>
      <w:lvlText w:val="6.3"/>
      <w:lvlJc w:val="left"/>
      <w:pPr>
        <w:ind w:left="357" w:hanging="357"/>
      </w:pPr>
      <w:rPr>
        <w:rFonts w:hint="default"/>
      </w:rPr>
    </w:lvl>
    <w:lvl w:ilvl="4">
      <w:start w:val="1"/>
      <w:numFmt w:val="none"/>
      <w:lvlText w:val="6.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36" w15:restartNumberingAfterBreak="0">
    <w:nsid w:val="479B591D"/>
    <w:multiLevelType w:val="hybridMultilevel"/>
    <w:tmpl w:val="E1286E16"/>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15:restartNumberingAfterBreak="0">
    <w:nsid w:val="486056CE"/>
    <w:multiLevelType w:val="hybridMultilevel"/>
    <w:tmpl w:val="AF607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6F6F01"/>
    <w:multiLevelType w:val="multilevel"/>
    <w:tmpl w:val="932CAB4A"/>
    <w:lvl w:ilvl="0">
      <w:start w:val="1"/>
      <w:numFmt w:val="upperRoman"/>
      <w:lvlText w:val="%1."/>
      <w:lvlJc w:val="righ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E4B4A53"/>
    <w:multiLevelType w:val="hybridMultilevel"/>
    <w:tmpl w:val="1458DD52"/>
    <w:lvl w:ilvl="0" w:tplc="F3C42B64">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01610B"/>
    <w:multiLevelType w:val="multilevel"/>
    <w:tmpl w:val="B75CE24C"/>
    <w:lvl w:ilvl="0">
      <w:start w:val="26"/>
      <w:numFmt w:val="none"/>
      <w:lvlText w:val="7.1"/>
      <w:lvlJc w:val="right"/>
      <w:pPr>
        <w:ind w:left="357" w:hanging="357"/>
      </w:pPr>
      <w:rPr>
        <w:rFonts w:hint="default"/>
        <w:b w:val="0"/>
        <w:bCs/>
        <w:sz w:val="24"/>
        <w:szCs w:val="24"/>
      </w:rPr>
    </w:lvl>
    <w:lvl w:ilvl="1">
      <w:start w:val="1"/>
      <w:numFmt w:val="none"/>
      <w:lvlText w:val="7.2"/>
      <w:lvlJc w:val="left"/>
      <w:pPr>
        <w:ind w:left="357" w:hanging="357"/>
      </w:pPr>
      <w:rPr>
        <w:rFonts w:hint="default"/>
        <w:b w:val="0"/>
        <w:sz w:val="22"/>
        <w:szCs w:val="22"/>
      </w:rPr>
    </w:lvl>
    <w:lvl w:ilvl="2">
      <w:start w:val="1"/>
      <w:numFmt w:val="none"/>
      <w:lvlText w:val="4.2"/>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41"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4D6DC5"/>
    <w:multiLevelType w:val="multilevel"/>
    <w:tmpl w:val="942240EC"/>
    <w:lvl w:ilvl="0">
      <w:start w:val="26"/>
      <w:numFmt w:val="none"/>
      <w:lvlText w:val="9.1"/>
      <w:lvlJc w:val="right"/>
      <w:pPr>
        <w:ind w:left="357" w:hanging="357"/>
      </w:pPr>
      <w:rPr>
        <w:rFonts w:hint="default"/>
        <w:b w:val="0"/>
        <w:bCs/>
        <w:sz w:val="24"/>
        <w:szCs w:val="24"/>
      </w:rPr>
    </w:lvl>
    <w:lvl w:ilvl="1">
      <w:start w:val="1"/>
      <w:numFmt w:val="none"/>
      <w:lvlText w:val="9.2"/>
      <w:lvlJc w:val="left"/>
      <w:pPr>
        <w:ind w:left="357" w:hanging="357"/>
      </w:pPr>
      <w:rPr>
        <w:rFonts w:hint="default"/>
        <w:b w:val="0"/>
        <w:sz w:val="22"/>
        <w:szCs w:val="22"/>
      </w:rPr>
    </w:lvl>
    <w:lvl w:ilvl="2">
      <w:start w:val="1"/>
      <w:numFmt w:val="none"/>
      <w:lvlText w:val="9.3"/>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43" w15:restartNumberingAfterBreak="0">
    <w:nsid w:val="54DA67B2"/>
    <w:multiLevelType w:val="hybridMultilevel"/>
    <w:tmpl w:val="BE2AD13C"/>
    <w:lvl w:ilvl="0" w:tplc="A58445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E27A6B"/>
    <w:multiLevelType w:val="multilevel"/>
    <w:tmpl w:val="2960A892"/>
    <w:lvl w:ilvl="0">
      <w:start w:val="3"/>
      <w:numFmt w:val="none"/>
      <w:lvlText w:val="2"/>
      <w:lvlJc w:val="left"/>
      <w:pPr>
        <w:ind w:left="357" w:hanging="357"/>
      </w:pPr>
      <w:rPr>
        <w:rFonts w:hint="default"/>
        <w:b w:val="0"/>
        <w:bCs w:val="0"/>
        <w:sz w:val="24"/>
        <w:szCs w:val="24"/>
      </w:rPr>
    </w:lvl>
    <w:lvl w:ilvl="1">
      <w:start w:val="1"/>
      <w:numFmt w:val="none"/>
      <w:lvlText w:val="2.1"/>
      <w:lvlJc w:val="left"/>
      <w:pPr>
        <w:ind w:left="357" w:hanging="357"/>
      </w:pPr>
      <w:rPr>
        <w:rFonts w:hint="default"/>
        <w:b w:val="0"/>
        <w:sz w:val="24"/>
        <w:szCs w:val="22"/>
      </w:rPr>
    </w:lvl>
    <w:lvl w:ilvl="2">
      <w:start w:val="1"/>
      <w:numFmt w:val="none"/>
      <w:lvlText w:val="2.2"/>
      <w:lvlJc w:val="left"/>
      <w:pPr>
        <w:ind w:left="357" w:hanging="357"/>
      </w:pPr>
      <w:rPr>
        <w:rFonts w:hint="default"/>
        <w:b w:val="0"/>
        <w:bCs w:val="0"/>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45" w15:restartNumberingAfterBreak="0">
    <w:nsid w:val="564C657A"/>
    <w:multiLevelType w:val="multilevel"/>
    <w:tmpl w:val="D4D69F72"/>
    <w:lvl w:ilvl="0">
      <w:start w:val="3"/>
      <w:numFmt w:val="none"/>
      <w:lvlText w:val="8.1"/>
      <w:lvlJc w:val="left"/>
      <w:pPr>
        <w:ind w:left="357" w:hanging="357"/>
      </w:pPr>
      <w:rPr>
        <w:rFonts w:hint="default"/>
        <w:b w:val="0"/>
        <w:bCs w:val="0"/>
        <w:sz w:val="24"/>
        <w:szCs w:val="24"/>
      </w:rPr>
    </w:lvl>
    <w:lvl w:ilvl="1">
      <w:start w:val="1"/>
      <w:numFmt w:val="none"/>
      <w:lvlText w:val="8.2"/>
      <w:lvlJc w:val="left"/>
      <w:pPr>
        <w:ind w:left="357" w:hanging="357"/>
      </w:pPr>
      <w:rPr>
        <w:rFonts w:hint="default"/>
        <w:b w:val="0"/>
        <w:sz w:val="24"/>
        <w:szCs w:val="22"/>
      </w:rPr>
    </w:lvl>
    <w:lvl w:ilvl="2">
      <w:start w:val="1"/>
      <w:numFmt w:val="none"/>
      <w:lvlText w:val="8.3"/>
      <w:lvlJc w:val="left"/>
      <w:pPr>
        <w:ind w:left="357" w:hanging="357"/>
      </w:pPr>
      <w:rPr>
        <w:rFonts w:hint="default"/>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46" w15:restartNumberingAfterBreak="0">
    <w:nsid w:val="57E6639E"/>
    <w:multiLevelType w:val="hybridMultilevel"/>
    <w:tmpl w:val="3BA8FED4"/>
    <w:lvl w:ilvl="0" w:tplc="C88898BE">
      <w:start w:val="9"/>
      <w:numFmt w:val="upperRoman"/>
      <w:lvlText w:val="%1."/>
      <w:lvlJc w:val="right"/>
      <w:pPr>
        <w:ind w:left="720" w:hanging="360"/>
      </w:pPr>
      <w:rPr>
        <w:rFonts w:hint="default"/>
      </w:rPr>
    </w:lvl>
    <w:lvl w:ilvl="1" w:tplc="C0CC00C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716A98"/>
    <w:multiLevelType w:val="hybridMultilevel"/>
    <w:tmpl w:val="189A2998"/>
    <w:lvl w:ilvl="0" w:tplc="16529EA2">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733F61"/>
    <w:multiLevelType w:val="multilevel"/>
    <w:tmpl w:val="4F4C90B2"/>
    <w:lvl w:ilvl="0">
      <w:start w:val="3"/>
      <w:numFmt w:val="none"/>
      <w:lvlText w:val="2"/>
      <w:lvlJc w:val="left"/>
      <w:pPr>
        <w:ind w:left="357" w:hanging="357"/>
      </w:pPr>
      <w:rPr>
        <w:rFonts w:hint="default"/>
        <w:b w:val="0"/>
      </w:rPr>
    </w:lvl>
    <w:lvl w:ilvl="1">
      <w:start w:val="1"/>
      <w:numFmt w:val="none"/>
      <w:lvlText w:val="2.1"/>
      <w:lvlJc w:val="left"/>
      <w:pPr>
        <w:ind w:left="357" w:hanging="357"/>
      </w:pPr>
      <w:rPr>
        <w:rFonts w:hint="default"/>
        <w:b w:val="0"/>
        <w:sz w:val="24"/>
      </w:rPr>
    </w:lvl>
    <w:lvl w:ilvl="2">
      <w:start w:val="1"/>
      <w:numFmt w:val="none"/>
      <w:lvlText w:val="2.2"/>
      <w:lvlJc w:val="left"/>
      <w:pPr>
        <w:ind w:left="357" w:hanging="357"/>
      </w:pPr>
      <w:rPr>
        <w:rFonts w:hint="default"/>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49" w15:restartNumberingAfterBreak="0">
    <w:nsid w:val="5B9D5AF5"/>
    <w:multiLevelType w:val="hybridMultilevel"/>
    <w:tmpl w:val="5E2069A0"/>
    <w:lvl w:ilvl="0" w:tplc="4C34B560">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2C54E0"/>
    <w:multiLevelType w:val="hybridMultilevel"/>
    <w:tmpl w:val="D7265416"/>
    <w:lvl w:ilvl="0" w:tplc="A928D954">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E2769D"/>
    <w:multiLevelType w:val="hybridMultilevel"/>
    <w:tmpl w:val="481843C0"/>
    <w:lvl w:ilvl="0" w:tplc="548007C2">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AD31F2"/>
    <w:multiLevelType w:val="multilevel"/>
    <w:tmpl w:val="2D7C40DA"/>
    <w:lvl w:ilvl="0">
      <w:start w:val="26"/>
      <w:numFmt w:val="upperRoman"/>
      <w:lvlText w:val="%1."/>
      <w:lvlJc w:val="right"/>
      <w:pPr>
        <w:ind w:left="357" w:hanging="357"/>
      </w:pPr>
      <w:rPr>
        <w:rFonts w:hint="default"/>
        <w:b/>
        <w:sz w:val="24"/>
        <w:szCs w:val="24"/>
      </w:rPr>
    </w:lvl>
    <w:lvl w:ilvl="1">
      <w:start w:val="1"/>
      <w:numFmt w:val="none"/>
      <w:lvlText w:val="5.1"/>
      <w:lvlJc w:val="left"/>
      <w:pPr>
        <w:ind w:left="357" w:hanging="357"/>
      </w:pPr>
      <w:rPr>
        <w:rFonts w:hint="default"/>
        <w:b w:val="0"/>
        <w:sz w:val="22"/>
        <w:szCs w:val="22"/>
      </w:rPr>
    </w:lvl>
    <w:lvl w:ilvl="2">
      <w:start w:val="1"/>
      <w:numFmt w:val="none"/>
      <w:lvlText w:val="4.2"/>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53" w15:restartNumberingAfterBreak="0">
    <w:nsid w:val="61471A19"/>
    <w:multiLevelType w:val="hybridMultilevel"/>
    <w:tmpl w:val="EC10CC70"/>
    <w:lvl w:ilvl="0" w:tplc="EAF696AC">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865D77"/>
    <w:multiLevelType w:val="multilevel"/>
    <w:tmpl w:val="576C59D6"/>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42E11AA"/>
    <w:multiLevelType w:val="multilevel"/>
    <w:tmpl w:val="8E643CE0"/>
    <w:lvl w:ilvl="0">
      <w:start w:val="3"/>
      <w:numFmt w:val="none"/>
      <w:lvlText w:val="1.1"/>
      <w:lvlJc w:val="left"/>
      <w:pPr>
        <w:ind w:left="357" w:hanging="357"/>
      </w:pPr>
      <w:rPr>
        <w:rFonts w:hint="default"/>
      </w:rPr>
    </w:lvl>
    <w:lvl w:ilvl="1">
      <w:start w:val="1"/>
      <w:numFmt w:val="decimal"/>
      <w:lvlText w:val="%2%1.2"/>
      <w:lvlJc w:val="left"/>
      <w:pPr>
        <w:ind w:left="357" w:hanging="357"/>
      </w:pPr>
      <w:rPr>
        <w:rFonts w:hint="default"/>
        <w:b w:val="0"/>
        <w:sz w:val="24"/>
        <w:szCs w:val="24"/>
      </w:rPr>
    </w:lvl>
    <w:lvl w:ilvl="2">
      <w:start w:val="1"/>
      <w:numFmt w:val="decimal"/>
      <w:lvlText w:val="%11.3"/>
      <w:lvlJc w:val="left"/>
      <w:pPr>
        <w:ind w:left="357" w:hanging="357"/>
      </w:pPr>
      <w:rPr>
        <w:rFonts w:hint="default"/>
        <w:b w:val="0"/>
        <w:bCs w:val="0"/>
      </w:rPr>
    </w:lvl>
    <w:lvl w:ilvl="3">
      <w:start w:val="1"/>
      <w:numFmt w:val="none"/>
      <w:lvlText w:val="1.4"/>
      <w:lvlJc w:val="left"/>
      <w:pPr>
        <w:ind w:left="357" w:hanging="357"/>
      </w:pPr>
      <w:rPr>
        <w:rFonts w:hint="default"/>
      </w:rPr>
    </w:lvl>
    <w:lvl w:ilvl="4">
      <w:start w:val="1"/>
      <w:numFmt w:val="decimal"/>
      <w:lvlText w:val="%11.5"/>
      <w:lvlJc w:val="left"/>
      <w:pPr>
        <w:ind w:left="357" w:hanging="357"/>
      </w:pPr>
      <w:rPr>
        <w:rFonts w:hint="default"/>
        <w:color w:val="auto"/>
      </w:rPr>
    </w:lvl>
    <w:lvl w:ilvl="5">
      <w:start w:val="1"/>
      <w:numFmt w:val="decimal"/>
      <w:lvlText w:val="%11.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6" w15:restartNumberingAfterBreak="0">
    <w:nsid w:val="671B4C93"/>
    <w:multiLevelType w:val="multilevel"/>
    <w:tmpl w:val="4D7010BA"/>
    <w:lvl w:ilvl="0">
      <w:start w:val="3"/>
      <w:numFmt w:val="none"/>
      <w:lvlText w:val="1.1"/>
      <w:lvlJc w:val="left"/>
      <w:pPr>
        <w:ind w:left="357" w:hanging="357"/>
      </w:pPr>
      <w:rPr>
        <w:rFonts w:hint="default"/>
      </w:rPr>
    </w:lvl>
    <w:lvl w:ilvl="1">
      <w:start w:val="1"/>
      <w:numFmt w:val="decimal"/>
      <w:lvlText w:val="%2%1.2"/>
      <w:lvlJc w:val="left"/>
      <w:pPr>
        <w:ind w:left="357" w:hanging="357"/>
      </w:pPr>
      <w:rPr>
        <w:rFonts w:hint="default"/>
        <w:b w:val="0"/>
        <w:sz w:val="24"/>
        <w:szCs w:val="24"/>
      </w:rPr>
    </w:lvl>
    <w:lvl w:ilvl="2">
      <w:start w:val="1"/>
      <w:numFmt w:val="decimal"/>
      <w:lvlText w:val="%11.3"/>
      <w:lvlJc w:val="left"/>
      <w:pPr>
        <w:ind w:left="357" w:hanging="357"/>
      </w:pPr>
      <w:rPr>
        <w:rFonts w:hint="default"/>
      </w:rPr>
    </w:lvl>
    <w:lvl w:ilvl="3">
      <w:start w:val="1"/>
      <w:numFmt w:val="none"/>
      <w:lvlText w:val="1.4"/>
      <w:lvlJc w:val="left"/>
      <w:pPr>
        <w:ind w:left="357" w:hanging="357"/>
      </w:pPr>
      <w:rPr>
        <w:rFonts w:hint="default"/>
      </w:rPr>
    </w:lvl>
    <w:lvl w:ilvl="4">
      <w:start w:val="1"/>
      <w:numFmt w:val="decimal"/>
      <w:lvlText w:val="%11.5"/>
      <w:lvlJc w:val="left"/>
      <w:pPr>
        <w:ind w:left="357" w:hanging="357"/>
      </w:pPr>
      <w:rPr>
        <w:rFonts w:hint="default"/>
        <w:color w:val="auto"/>
      </w:rPr>
    </w:lvl>
    <w:lvl w:ilvl="5">
      <w:start w:val="1"/>
      <w:numFmt w:val="none"/>
      <w:lvlText w:val="1.6"/>
      <w:lvlJc w:val="left"/>
      <w:pPr>
        <w:ind w:left="357" w:hanging="357"/>
      </w:pPr>
      <w:rPr>
        <w:rFonts w:hint="default"/>
      </w:rPr>
    </w:lvl>
    <w:lvl w:ilvl="6">
      <w:start w:val="1"/>
      <w:numFmt w:val="none"/>
      <w:lvlText w:val="1.7"/>
      <w:lvlJc w:val="left"/>
      <w:pPr>
        <w:ind w:left="357" w:hanging="357"/>
      </w:pPr>
      <w:rPr>
        <w:rFonts w:hint="default"/>
      </w:rPr>
    </w:lvl>
    <w:lvl w:ilvl="7">
      <w:start w:val="1"/>
      <w:numFmt w:val="none"/>
      <w:lvlText w:val="1.8"/>
      <w:lvlJc w:val="left"/>
      <w:pPr>
        <w:ind w:left="357" w:hanging="357"/>
      </w:pPr>
      <w:rPr>
        <w:rFonts w:hint="default"/>
      </w:rPr>
    </w:lvl>
    <w:lvl w:ilvl="8">
      <w:start w:val="1"/>
      <w:numFmt w:val="none"/>
      <w:lvlText w:val="1.9"/>
      <w:lvlJc w:val="left"/>
      <w:pPr>
        <w:ind w:left="357" w:hanging="357"/>
      </w:pPr>
      <w:rPr>
        <w:rFonts w:hint="default"/>
      </w:rPr>
    </w:lvl>
  </w:abstractNum>
  <w:abstractNum w:abstractNumId="57" w15:restartNumberingAfterBreak="0">
    <w:nsid w:val="682B1314"/>
    <w:multiLevelType w:val="multilevel"/>
    <w:tmpl w:val="4F4C90B2"/>
    <w:lvl w:ilvl="0">
      <w:start w:val="3"/>
      <w:numFmt w:val="none"/>
      <w:lvlText w:val="2"/>
      <w:lvlJc w:val="left"/>
      <w:pPr>
        <w:ind w:left="357" w:hanging="357"/>
      </w:pPr>
      <w:rPr>
        <w:rFonts w:hint="default"/>
        <w:b w:val="0"/>
        <w:bCs w:val="0"/>
        <w:sz w:val="24"/>
        <w:szCs w:val="24"/>
      </w:rPr>
    </w:lvl>
    <w:lvl w:ilvl="1">
      <w:start w:val="1"/>
      <w:numFmt w:val="none"/>
      <w:lvlText w:val="2.1"/>
      <w:lvlJc w:val="left"/>
      <w:pPr>
        <w:ind w:left="357" w:hanging="357"/>
      </w:pPr>
      <w:rPr>
        <w:rFonts w:hint="default"/>
        <w:b w:val="0"/>
        <w:sz w:val="24"/>
        <w:szCs w:val="22"/>
      </w:rPr>
    </w:lvl>
    <w:lvl w:ilvl="2">
      <w:start w:val="1"/>
      <w:numFmt w:val="none"/>
      <w:lvlText w:val="2.2"/>
      <w:lvlJc w:val="left"/>
      <w:pPr>
        <w:ind w:left="357" w:hanging="357"/>
      </w:pPr>
      <w:rPr>
        <w:rFonts w:hint="default"/>
      </w:rPr>
    </w:lvl>
    <w:lvl w:ilvl="3">
      <w:start w:val="1"/>
      <w:numFmt w:val="none"/>
      <w:lvlText w:val="2.3"/>
      <w:lvlJc w:val="left"/>
      <w:pPr>
        <w:ind w:left="357" w:hanging="357"/>
      </w:pPr>
      <w:rPr>
        <w:rFonts w:hint="default"/>
      </w:rPr>
    </w:lvl>
    <w:lvl w:ilvl="4">
      <w:start w:val="1"/>
      <w:numFmt w:val="none"/>
      <w:lvlText w:val="2.4"/>
      <w:lvlJc w:val="left"/>
      <w:pPr>
        <w:ind w:left="357" w:hanging="357"/>
      </w:pPr>
      <w:rPr>
        <w:rFonts w:hint="default"/>
      </w:rPr>
    </w:lvl>
    <w:lvl w:ilvl="5">
      <w:start w:val="1"/>
      <w:numFmt w:val="none"/>
      <w:lvlText w:val="2.5"/>
      <w:lvlJc w:val="left"/>
      <w:pPr>
        <w:ind w:left="357" w:hanging="357"/>
      </w:pPr>
      <w:rPr>
        <w:rFonts w:hint="default"/>
      </w:rPr>
    </w:lvl>
    <w:lvl w:ilvl="6">
      <w:start w:val="1"/>
      <w:numFmt w:val="none"/>
      <w:lvlText w:val="4.7"/>
      <w:lvlJc w:val="left"/>
      <w:pPr>
        <w:ind w:left="357" w:hanging="357"/>
      </w:pPr>
      <w:rPr>
        <w:rFonts w:hint="default"/>
      </w:rPr>
    </w:lvl>
    <w:lvl w:ilvl="7">
      <w:start w:val="1"/>
      <w:numFmt w:val="none"/>
      <w:lvlText w:val="4.8"/>
      <w:lvlJc w:val="left"/>
      <w:pPr>
        <w:ind w:left="357" w:hanging="357"/>
      </w:pPr>
      <w:rPr>
        <w:rFonts w:hint="default"/>
      </w:rPr>
    </w:lvl>
    <w:lvl w:ilvl="8">
      <w:start w:val="1"/>
      <w:numFmt w:val="none"/>
      <w:lvlText w:val="4.9"/>
      <w:lvlJc w:val="left"/>
      <w:pPr>
        <w:ind w:left="357" w:hanging="357"/>
      </w:pPr>
      <w:rPr>
        <w:rFonts w:hint="default"/>
      </w:rPr>
    </w:lvl>
  </w:abstractNum>
  <w:abstractNum w:abstractNumId="58" w15:restartNumberingAfterBreak="0">
    <w:nsid w:val="6CF36353"/>
    <w:multiLevelType w:val="hybridMultilevel"/>
    <w:tmpl w:val="8C04D994"/>
    <w:lvl w:ilvl="0" w:tplc="A748F184">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C134E9"/>
    <w:multiLevelType w:val="hybridMultilevel"/>
    <w:tmpl w:val="A2120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FC7654B"/>
    <w:multiLevelType w:val="multilevel"/>
    <w:tmpl w:val="0E8A44A4"/>
    <w:lvl w:ilvl="0">
      <w:start w:val="1"/>
      <w:numFmt w:val="decimal"/>
      <w:lvlText w:val="%1."/>
      <w:lvlJc w:val="left"/>
      <w:pPr>
        <w:ind w:left="720" w:hanging="360"/>
      </w:pPr>
    </w:lvl>
    <w:lvl w:ilvl="1">
      <w:start w:val="6"/>
      <w:numFmt w:val="decimal"/>
      <w:isLgl/>
      <w:lvlText w:val="%1.%2."/>
      <w:lvlJc w:val="left"/>
      <w:pPr>
        <w:ind w:left="1099"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35" w:hanging="1080"/>
      </w:pPr>
      <w:rPr>
        <w:rFonts w:hint="default"/>
      </w:rPr>
    </w:lvl>
    <w:lvl w:ilvl="6">
      <w:start w:val="1"/>
      <w:numFmt w:val="decimal"/>
      <w:isLgl/>
      <w:lvlText w:val="%1.%2.%3.%4.%5.%6.%7."/>
      <w:lvlJc w:val="left"/>
      <w:pPr>
        <w:ind w:left="4074" w:hanging="1440"/>
      </w:pPr>
      <w:rPr>
        <w:rFonts w:hint="default"/>
      </w:rPr>
    </w:lvl>
    <w:lvl w:ilvl="7">
      <w:start w:val="1"/>
      <w:numFmt w:val="decimal"/>
      <w:isLgl/>
      <w:lvlText w:val="%1.%2.%3.%4.%5.%6.%7.%8."/>
      <w:lvlJc w:val="left"/>
      <w:pPr>
        <w:ind w:left="4453" w:hanging="1440"/>
      </w:pPr>
      <w:rPr>
        <w:rFonts w:hint="default"/>
      </w:rPr>
    </w:lvl>
    <w:lvl w:ilvl="8">
      <w:start w:val="1"/>
      <w:numFmt w:val="decimal"/>
      <w:isLgl/>
      <w:lvlText w:val="%1.%2.%3.%4.%5.%6.%7.%8.%9."/>
      <w:lvlJc w:val="left"/>
      <w:pPr>
        <w:ind w:left="5192" w:hanging="1800"/>
      </w:pPr>
      <w:rPr>
        <w:rFonts w:hint="default"/>
      </w:rPr>
    </w:lvl>
  </w:abstractNum>
  <w:abstractNum w:abstractNumId="61" w15:restartNumberingAfterBreak="0">
    <w:nsid w:val="72AA30AA"/>
    <w:multiLevelType w:val="hybridMultilevel"/>
    <w:tmpl w:val="C39A7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5723A3"/>
    <w:multiLevelType w:val="hybridMultilevel"/>
    <w:tmpl w:val="CCA6AE72"/>
    <w:lvl w:ilvl="0" w:tplc="A3BE377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0D4EC7"/>
    <w:multiLevelType w:val="multilevel"/>
    <w:tmpl w:val="8E643CE0"/>
    <w:lvl w:ilvl="0">
      <w:start w:val="3"/>
      <w:numFmt w:val="none"/>
      <w:lvlText w:val="1.1"/>
      <w:lvlJc w:val="left"/>
      <w:pPr>
        <w:ind w:left="357" w:hanging="357"/>
      </w:pPr>
      <w:rPr>
        <w:rFonts w:hint="default"/>
      </w:rPr>
    </w:lvl>
    <w:lvl w:ilvl="1">
      <w:start w:val="1"/>
      <w:numFmt w:val="decimal"/>
      <w:lvlText w:val="%2%1.2"/>
      <w:lvlJc w:val="left"/>
      <w:pPr>
        <w:ind w:left="357" w:hanging="357"/>
      </w:pPr>
      <w:rPr>
        <w:rFonts w:hint="default"/>
        <w:b w:val="0"/>
        <w:sz w:val="24"/>
        <w:szCs w:val="24"/>
      </w:rPr>
    </w:lvl>
    <w:lvl w:ilvl="2">
      <w:start w:val="1"/>
      <w:numFmt w:val="decimal"/>
      <w:lvlText w:val="%11.3"/>
      <w:lvlJc w:val="left"/>
      <w:pPr>
        <w:ind w:left="357" w:hanging="357"/>
      </w:pPr>
      <w:rPr>
        <w:rFonts w:hint="default"/>
        <w:b w:val="0"/>
        <w:bCs w:val="0"/>
      </w:rPr>
    </w:lvl>
    <w:lvl w:ilvl="3">
      <w:start w:val="1"/>
      <w:numFmt w:val="none"/>
      <w:lvlText w:val="1.4"/>
      <w:lvlJc w:val="left"/>
      <w:pPr>
        <w:ind w:left="357" w:hanging="357"/>
      </w:pPr>
      <w:rPr>
        <w:rFonts w:hint="default"/>
      </w:rPr>
    </w:lvl>
    <w:lvl w:ilvl="4">
      <w:start w:val="1"/>
      <w:numFmt w:val="decimal"/>
      <w:lvlText w:val="%11.5"/>
      <w:lvlJc w:val="left"/>
      <w:pPr>
        <w:ind w:left="357" w:hanging="357"/>
      </w:pPr>
      <w:rPr>
        <w:rFonts w:hint="default"/>
        <w:color w:val="auto"/>
      </w:rPr>
    </w:lvl>
    <w:lvl w:ilvl="5">
      <w:start w:val="1"/>
      <w:numFmt w:val="decimal"/>
      <w:lvlText w:val="%11.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4" w15:restartNumberingAfterBreak="0">
    <w:nsid w:val="75436178"/>
    <w:multiLevelType w:val="multilevel"/>
    <w:tmpl w:val="D48CA27A"/>
    <w:lvl w:ilvl="0">
      <w:start w:val="3"/>
      <w:numFmt w:val="none"/>
      <w:lvlText w:val="14.1"/>
      <w:lvlJc w:val="left"/>
      <w:pPr>
        <w:ind w:left="357" w:hanging="357"/>
      </w:pPr>
      <w:rPr>
        <w:rFonts w:hint="default"/>
        <w:b w:val="0"/>
        <w:bCs/>
        <w:sz w:val="24"/>
        <w:szCs w:val="24"/>
      </w:rPr>
    </w:lvl>
    <w:lvl w:ilvl="1">
      <w:start w:val="1"/>
      <w:numFmt w:val="none"/>
      <w:lvlText w:val="14.2"/>
      <w:lvlJc w:val="left"/>
      <w:pPr>
        <w:ind w:left="357" w:hanging="357"/>
      </w:pPr>
      <w:rPr>
        <w:rFonts w:hint="default"/>
        <w:b w:val="0"/>
        <w:i w:val="0"/>
        <w:iCs w:val="0"/>
        <w:sz w:val="24"/>
        <w:szCs w:val="24"/>
      </w:rPr>
    </w:lvl>
    <w:lvl w:ilvl="2">
      <w:start w:val="1"/>
      <w:numFmt w:val="none"/>
      <w:lvlText w:val="14.3"/>
      <w:lvlJc w:val="left"/>
      <w:pPr>
        <w:ind w:left="357" w:hanging="357"/>
      </w:pPr>
      <w:rPr>
        <w:rFonts w:hint="default"/>
        <w:i w:val="0"/>
        <w:iCs w:val="0"/>
      </w:rPr>
    </w:lvl>
    <w:lvl w:ilvl="3">
      <w:start w:val="1"/>
      <w:numFmt w:val="none"/>
      <w:lvlText w:val="14.5"/>
      <w:lvlJc w:val="left"/>
      <w:pPr>
        <w:ind w:left="357" w:hanging="357"/>
      </w:pPr>
      <w:rPr>
        <w:rFonts w:hint="default"/>
        <w:i w:val="0"/>
        <w:iCs w:val="0"/>
      </w:rPr>
    </w:lvl>
    <w:lvl w:ilvl="4">
      <w:start w:val="1"/>
      <w:numFmt w:val="none"/>
      <w:lvlText w:val="14.6"/>
      <w:lvlJc w:val="left"/>
      <w:pPr>
        <w:ind w:left="357" w:hanging="357"/>
      </w:pPr>
      <w:rPr>
        <w:rFonts w:hint="default"/>
        <w:i w:val="0"/>
        <w:iCs w:val="0"/>
      </w:rPr>
    </w:lvl>
    <w:lvl w:ilvl="5">
      <w:start w:val="1"/>
      <w:numFmt w:val="none"/>
      <w:lvlText w:val="14.7"/>
      <w:lvlJc w:val="left"/>
      <w:pPr>
        <w:ind w:left="357" w:hanging="357"/>
      </w:pPr>
      <w:rPr>
        <w:rFonts w:hint="default"/>
      </w:rPr>
    </w:lvl>
    <w:lvl w:ilvl="6">
      <w:start w:val="1"/>
      <w:numFmt w:val="none"/>
      <w:lvlText w:val="14.8"/>
      <w:lvlJc w:val="left"/>
      <w:pPr>
        <w:ind w:left="357" w:hanging="357"/>
      </w:pPr>
      <w:rPr>
        <w:rFonts w:hint="default"/>
      </w:rPr>
    </w:lvl>
    <w:lvl w:ilvl="7">
      <w:start w:val="1"/>
      <w:numFmt w:val="none"/>
      <w:lvlText w:val="14.9"/>
      <w:lvlJc w:val="left"/>
      <w:pPr>
        <w:ind w:left="357" w:hanging="357"/>
      </w:pPr>
      <w:rPr>
        <w:rFonts w:hint="default"/>
      </w:rPr>
    </w:lvl>
    <w:lvl w:ilvl="8">
      <w:start w:val="1"/>
      <w:numFmt w:val="none"/>
      <w:lvlText w:val="14.4"/>
      <w:lvlJc w:val="left"/>
      <w:pPr>
        <w:ind w:left="357" w:hanging="357"/>
      </w:pPr>
      <w:rPr>
        <w:rFonts w:hint="default"/>
        <w:i w:val="0"/>
        <w:iCs w:val="0"/>
      </w:rPr>
    </w:lvl>
  </w:abstractNum>
  <w:abstractNum w:abstractNumId="65" w15:restartNumberingAfterBreak="0">
    <w:nsid w:val="75882C97"/>
    <w:multiLevelType w:val="multilevel"/>
    <w:tmpl w:val="7FDEC9C6"/>
    <w:lvl w:ilvl="0">
      <w:start w:val="26"/>
      <w:numFmt w:val="none"/>
      <w:lvlText w:val="8.1"/>
      <w:lvlJc w:val="right"/>
      <w:pPr>
        <w:ind w:left="357" w:hanging="357"/>
      </w:pPr>
      <w:rPr>
        <w:rFonts w:hint="default"/>
        <w:b w:val="0"/>
        <w:bCs/>
        <w:sz w:val="24"/>
        <w:szCs w:val="24"/>
      </w:rPr>
    </w:lvl>
    <w:lvl w:ilvl="1">
      <w:start w:val="1"/>
      <w:numFmt w:val="none"/>
      <w:lvlText w:val="8.2"/>
      <w:lvlJc w:val="left"/>
      <w:pPr>
        <w:ind w:left="357" w:hanging="357"/>
      </w:pPr>
      <w:rPr>
        <w:rFonts w:hint="default"/>
        <w:b w:val="0"/>
        <w:sz w:val="22"/>
        <w:szCs w:val="22"/>
      </w:rPr>
    </w:lvl>
    <w:lvl w:ilvl="2">
      <w:start w:val="1"/>
      <w:numFmt w:val="none"/>
      <w:lvlText w:val="8.3"/>
      <w:lvlJc w:val="left"/>
      <w:pPr>
        <w:ind w:left="357" w:hanging="357"/>
      </w:pPr>
      <w:rPr>
        <w:rFonts w:hint="default"/>
      </w:rPr>
    </w:lvl>
    <w:lvl w:ilvl="3">
      <w:start w:val="1"/>
      <w:numFmt w:val="none"/>
      <w:lvlText w:val="4.3"/>
      <w:lvlJc w:val="left"/>
      <w:pPr>
        <w:ind w:left="357" w:hanging="357"/>
      </w:pPr>
      <w:rPr>
        <w:rFonts w:hint="default"/>
      </w:rPr>
    </w:lvl>
    <w:lvl w:ilvl="4">
      <w:start w:val="1"/>
      <w:numFmt w:val="none"/>
      <w:lvlText w:val="4.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66" w15:restartNumberingAfterBreak="0">
    <w:nsid w:val="76A866E9"/>
    <w:multiLevelType w:val="hybridMultilevel"/>
    <w:tmpl w:val="7CC0471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7" w15:restartNumberingAfterBreak="0">
    <w:nsid w:val="77890BF3"/>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78052035"/>
    <w:multiLevelType w:val="hybridMultilevel"/>
    <w:tmpl w:val="22382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AC1ECF"/>
    <w:multiLevelType w:val="multilevel"/>
    <w:tmpl w:val="12327818"/>
    <w:lvl w:ilvl="0">
      <w:start w:val="1"/>
      <w:numFmt w:val="none"/>
      <w:lvlText w:val="5."/>
      <w:lvlJc w:val="right"/>
      <w:pPr>
        <w:ind w:left="357" w:hanging="357"/>
      </w:pPr>
      <w:rPr>
        <w:rFonts w:hint="default"/>
        <w:b/>
        <w:bCs w:val="0"/>
        <w:sz w:val="24"/>
        <w:szCs w:val="24"/>
      </w:rPr>
    </w:lvl>
    <w:lvl w:ilvl="1">
      <w:start w:val="1"/>
      <w:numFmt w:val="none"/>
      <w:lvlText w:val="5.1"/>
      <w:lvlJc w:val="left"/>
      <w:pPr>
        <w:ind w:left="357" w:hanging="357"/>
      </w:pPr>
      <w:rPr>
        <w:rFonts w:hint="default"/>
        <w:b w:val="0"/>
        <w:sz w:val="24"/>
        <w:szCs w:val="24"/>
      </w:rPr>
    </w:lvl>
    <w:lvl w:ilvl="2">
      <w:start w:val="1"/>
      <w:numFmt w:val="none"/>
      <w:lvlText w:val="5.2"/>
      <w:lvlJc w:val="left"/>
      <w:pPr>
        <w:ind w:left="357" w:hanging="357"/>
      </w:pPr>
      <w:rPr>
        <w:rFonts w:hint="default"/>
      </w:rPr>
    </w:lvl>
    <w:lvl w:ilvl="3">
      <w:start w:val="1"/>
      <w:numFmt w:val="none"/>
      <w:lvlText w:val="5.3"/>
      <w:lvlJc w:val="left"/>
      <w:pPr>
        <w:ind w:left="357" w:hanging="357"/>
      </w:pPr>
      <w:rPr>
        <w:rFonts w:hint="default"/>
      </w:rPr>
    </w:lvl>
    <w:lvl w:ilvl="4">
      <w:start w:val="1"/>
      <w:numFmt w:val="none"/>
      <w:lvlText w:val="5.4"/>
      <w:lvlJc w:val="left"/>
      <w:pPr>
        <w:ind w:left="357" w:hanging="357"/>
      </w:pPr>
      <w:rPr>
        <w:rFonts w:hint="default"/>
      </w:rPr>
    </w:lvl>
    <w:lvl w:ilvl="5">
      <w:start w:val="1"/>
      <w:numFmt w:val="none"/>
      <w:lvlText w:val="5.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abstractNum w:abstractNumId="70" w15:restartNumberingAfterBreak="0">
    <w:nsid w:val="7B802538"/>
    <w:multiLevelType w:val="hybridMultilevel"/>
    <w:tmpl w:val="0AE2F260"/>
    <w:lvl w:ilvl="0" w:tplc="88FC96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863892"/>
    <w:multiLevelType w:val="hybridMultilevel"/>
    <w:tmpl w:val="18DC3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BB2953"/>
    <w:multiLevelType w:val="hybridMultilevel"/>
    <w:tmpl w:val="37AAC4A4"/>
    <w:lvl w:ilvl="0" w:tplc="2C9E202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8E2D4E"/>
    <w:multiLevelType w:val="multilevel"/>
    <w:tmpl w:val="31B2EA52"/>
    <w:lvl w:ilvl="0">
      <w:start w:val="3"/>
      <w:numFmt w:val="none"/>
      <w:lvlText w:val="6."/>
      <w:lvlJc w:val="left"/>
      <w:pPr>
        <w:ind w:left="357" w:hanging="357"/>
      </w:pPr>
      <w:rPr>
        <w:rFonts w:hint="default"/>
        <w:b w:val="0"/>
        <w:bCs w:val="0"/>
        <w:sz w:val="24"/>
        <w:szCs w:val="24"/>
      </w:rPr>
    </w:lvl>
    <w:lvl w:ilvl="1">
      <w:start w:val="1"/>
      <w:numFmt w:val="none"/>
      <w:lvlText w:val="6.1"/>
      <w:lvlJc w:val="left"/>
      <w:pPr>
        <w:ind w:left="357" w:hanging="357"/>
      </w:pPr>
      <w:rPr>
        <w:rFonts w:hint="default"/>
        <w:b w:val="0"/>
        <w:sz w:val="24"/>
        <w:szCs w:val="24"/>
      </w:rPr>
    </w:lvl>
    <w:lvl w:ilvl="2">
      <w:start w:val="1"/>
      <w:numFmt w:val="none"/>
      <w:lvlText w:val="6.2"/>
      <w:lvlJc w:val="left"/>
      <w:pPr>
        <w:ind w:left="357" w:hanging="357"/>
      </w:pPr>
      <w:rPr>
        <w:rFonts w:hint="default"/>
      </w:rPr>
    </w:lvl>
    <w:lvl w:ilvl="3">
      <w:start w:val="1"/>
      <w:numFmt w:val="none"/>
      <w:lvlText w:val="6.3"/>
      <w:lvlJc w:val="left"/>
      <w:pPr>
        <w:ind w:left="357" w:hanging="357"/>
      </w:pPr>
      <w:rPr>
        <w:rFonts w:hint="default"/>
      </w:rPr>
    </w:lvl>
    <w:lvl w:ilvl="4">
      <w:start w:val="1"/>
      <w:numFmt w:val="none"/>
      <w:lvlText w:val="6.4"/>
      <w:lvlJc w:val="left"/>
      <w:pPr>
        <w:ind w:left="357" w:hanging="357"/>
      </w:pPr>
      <w:rPr>
        <w:rFonts w:hint="default"/>
      </w:rPr>
    </w:lvl>
    <w:lvl w:ilvl="5">
      <w:start w:val="1"/>
      <w:numFmt w:val="none"/>
      <w:lvlText w:val="4.5"/>
      <w:lvlJc w:val="left"/>
      <w:pPr>
        <w:ind w:left="357" w:hanging="357"/>
      </w:pPr>
      <w:rPr>
        <w:rFonts w:hint="default"/>
      </w:rPr>
    </w:lvl>
    <w:lvl w:ilvl="6">
      <w:start w:val="1"/>
      <w:numFmt w:val="none"/>
      <w:lvlText w:val="4.6"/>
      <w:lvlJc w:val="left"/>
      <w:pPr>
        <w:ind w:left="357" w:hanging="357"/>
      </w:pPr>
      <w:rPr>
        <w:rFonts w:hint="default"/>
      </w:rPr>
    </w:lvl>
    <w:lvl w:ilvl="7">
      <w:start w:val="1"/>
      <w:numFmt w:val="none"/>
      <w:lvlText w:val="4.7"/>
      <w:lvlJc w:val="left"/>
      <w:pPr>
        <w:ind w:left="357" w:hanging="357"/>
      </w:pPr>
      <w:rPr>
        <w:rFonts w:hint="default"/>
      </w:rPr>
    </w:lvl>
    <w:lvl w:ilvl="8">
      <w:start w:val="1"/>
      <w:numFmt w:val="none"/>
      <w:lvlText w:val="4.8"/>
      <w:lvlJc w:val="left"/>
      <w:pPr>
        <w:ind w:left="357" w:hanging="357"/>
      </w:pPr>
      <w:rPr>
        <w:rFonts w:hint="default"/>
      </w:rPr>
    </w:lvl>
  </w:abstractNum>
  <w:num w:numId="1">
    <w:abstractNumId w:val="7"/>
  </w:num>
  <w:num w:numId="2">
    <w:abstractNumId w:val="18"/>
  </w:num>
  <w:num w:numId="3">
    <w:abstractNumId w:val="8"/>
  </w:num>
  <w:num w:numId="4">
    <w:abstractNumId w:val="61"/>
  </w:num>
  <w:num w:numId="5">
    <w:abstractNumId w:val="3"/>
  </w:num>
  <w:num w:numId="6">
    <w:abstractNumId w:val="69"/>
  </w:num>
  <w:num w:numId="7">
    <w:abstractNumId w:val="53"/>
  </w:num>
  <w:num w:numId="8">
    <w:abstractNumId w:val="24"/>
  </w:num>
  <w:num w:numId="9">
    <w:abstractNumId w:val="35"/>
  </w:num>
  <w:num w:numId="10">
    <w:abstractNumId w:val="73"/>
  </w:num>
  <w:num w:numId="11">
    <w:abstractNumId w:val="9"/>
  </w:num>
  <w:num w:numId="12">
    <w:abstractNumId w:val="47"/>
  </w:num>
  <w:num w:numId="13">
    <w:abstractNumId w:val="11"/>
  </w:num>
  <w:num w:numId="14">
    <w:abstractNumId w:val="41"/>
  </w:num>
  <w:num w:numId="15">
    <w:abstractNumId w:val="27"/>
  </w:num>
  <w:num w:numId="16">
    <w:abstractNumId w:val="68"/>
  </w:num>
  <w:num w:numId="17">
    <w:abstractNumId w:val="23"/>
  </w:num>
  <w:num w:numId="18">
    <w:abstractNumId w:val="54"/>
  </w:num>
  <w:num w:numId="19">
    <w:abstractNumId w:val="37"/>
  </w:num>
  <w:num w:numId="20">
    <w:abstractNumId w:val="70"/>
  </w:num>
  <w:num w:numId="21">
    <w:abstractNumId w:val="19"/>
  </w:num>
  <w:num w:numId="22">
    <w:abstractNumId w:val="6"/>
  </w:num>
  <w:num w:numId="23">
    <w:abstractNumId w:val="17"/>
  </w:num>
  <w:num w:numId="24">
    <w:abstractNumId w:val="72"/>
  </w:num>
  <w:num w:numId="25">
    <w:abstractNumId w:val="26"/>
  </w:num>
  <w:num w:numId="26">
    <w:abstractNumId w:val="44"/>
  </w:num>
  <w:num w:numId="27">
    <w:abstractNumId w:val="0"/>
  </w:num>
  <w:num w:numId="28">
    <w:abstractNumId w:val="57"/>
  </w:num>
  <w:num w:numId="29">
    <w:abstractNumId w:val="4"/>
  </w:num>
  <w:num w:numId="30">
    <w:abstractNumId w:val="46"/>
  </w:num>
  <w:num w:numId="31">
    <w:abstractNumId w:val="38"/>
  </w:num>
  <w:num w:numId="32">
    <w:abstractNumId w:val="60"/>
  </w:num>
  <w:num w:numId="33">
    <w:abstractNumId w:val="55"/>
  </w:num>
  <w:num w:numId="34">
    <w:abstractNumId w:val="36"/>
  </w:num>
  <w:num w:numId="35">
    <w:abstractNumId w:val="21"/>
  </w:num>
  <w:num w:numId="36">
    <w:abstractNumId w:val="63"/>
  </w:num>
  <w:num w:numId="37">
    <w:abstractNumId w:val="58"/>
  </w:num>
  <w:num w:numId="38">
    <w:abstractNumId w:val="34"/>
  </w:num>
  <w:num w:numId="39">
    <w:abstractNumId w:val="64"/>
  </w:num>
  <w:num w:numId="40">
    <w:abstractNumId w:val="5"/>
  </w:num>
  <w:num w:numId="41">
    <w:abstractNumId w:val="39"/>
  </w:num>
  <w:num w:numId="42">
    <w:abstractNumId w:val="51"/>
  </w:num>
  <w:num w:numId="43">
    <w:abstractNumId w:val="16"/>
  </w:num>
  <w:num w:numId="44">
    <w:abstractNumId w:val="2"/>
  </w:num>
  <w:num w:numId="45">
    <w:abstractNumId w:val="50"/>
  </w:num>
  <w:num w:numId="46">
    <w:abstractNumId w:val="28"/>
  </w:num>
  <w:num w:numId="47">
    <w:abstractNumId w:val="56"/>
  </w:num>
  <w:num w:numId="48">
    <w:abstractNumId w:val="10"/>
  </w:num>
  <w:num w:numId="49">
    <w:abstractNumId w:val="30"/>
  </w:num>
  <w:num w:numId="50">
    <w:abstractNumId w:val="49"/>
  </w:num>
  <w:num w:numId="51">
    <w:abstractNumId w:val="31"/>
  </w:num>
  <w:num w:numId="52">
    <w:abstractNumId w:val="45"/>
  </w:num>
  <w:num w:numId="53">
    <w:abstractNumId w:val="15"/>
  </w:num>
  <w:num w:numId="54">
    <w:abstractNumId w:val="1"/>
  </w:num>
  <w:num w:numId="55">
    <w:abstractNumId w:val="12"/>
  </w:num>
  <w:num w:numId="56">
    <w:abstractNumId w:val="32"/>
  </w:num>
  <w:num w:numId="57">
    <w:abstractNumId w:val="20"/>
  </w:num>
  <w:num w:numId="58">
    <w:abstractNumId w:val="25"/>
  </w:num>
  <w:num w:numId="59">
    <w:abstractNumId w:val="48"/>
  </w:num>
  <w:num w:numId="60">
    <w:abstractNumId w:val="33"/>
  </w:num>
  <w:num w:numId="61">
    <w:abstractNumId w:val="14"/>
  </w:num>
  <w:num w:numId="62">
    <w:abstractNumId w:val="52"/>
  </w:num>
  <w:num w:numId="63">
    <w:abstractNumId w:val="29"/>
  </w:num>
  <w:num w:numId="64">
    <w:abstractNumId w:val="59"/>
  </w:num>
  <w:num w:numId="65">
    <w:abstractNumId w:val="71"/>
  </w:num>
  <w:num w:numId="66">
    <w:abstractNumId w:val="40"/>
  </w:num>
  <w:num w:numId="67">
    <w:abstractNumId w:val="62"/>
  </w:num>
  <w:num w:numId="68">
    <w:abstractNumId w:val="65"/>
  </w:num>
  <w:num w:numId="69">
    <w:abstractNumId w:val="43"/>
  </w:num>
  <w:num w:numId="70">
    <w:abstractNumId w:val="42"/>
  </w:num>
  <w:num w:numId="71">
    <w:abstractNumId w:val="22"/>
  </w:num>
  <w:num w:numId="72">
    <w:abstractNumId w:val="13"/>
  </w:num>
  <w:num w:numId="73">
    <w:abstractNumId w:val="67"/>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BF"/>
    <w:rsid w:val="0008616B"/>
    <w:rsid w:val="000D0780"/>
    <w:rsid w:val="000E5FA8"/>
    <w:rsid w:val="00112EF1"/>
    <w:rsid w:val="00130386"/>
    <w:rsid w:val="001462BF"/>
    <w:rsid w:val="00162725"/>
    <w:rsid w:val="0016653D"/>
    <w:rsid w:val="001677CF"/>
    <w:rsid w:val="00176A86"/>
    <w:rsid w:val="001827A0"/>
    <w:rsid w:val="001D45BE"/>
    <w:rsid w:val="00261D2A"/>
    <w:rsid w:val="002A518A"/>
    <w:rsid w:val="002E0863"/>
    <w:rsid w:val="00396BEA"/>
    <w:rsid w:val="003F4A0B"/>
    <w:rsid w:val="0041055A"/>
    <w:rsid w:val="004435BB"/>
    <w:rsid w:val="00467A70"/>
    <w:rsid w:val="004B3F3F"/>
    <w:rsid w:val="004C0C04"/>
    <w:rsid w:val="004C4885"/>
    <w:rsid w:val="00543F9E"/>
    <w:rsid w:val="00592AFF"/>
    <w:rsid w:val="005A2E3B"/>
    <w:rsid w:val="00611B74"/>
    <w:rsid w:val="0064381A"/>
    <w:rsid w:val="00657790"/>
    <w:rsid w:val="006878EB"/>
    <w:rsid w:val="00696CF3"/>
    <w:rsid w:val="006E4E32"/>
    <w:rsid w:val="006F578E"/>
    <w:rsid w:val="00752244"/>
    <w:rsid w:val="007606E9"/>
    <w:rsid w:val="00780C27"/>
    <w:rsid w:val="007C575E"/>
    <w:rsid w:val="007E401B"/>
    <w:rsid w:val="008021DF"/>
    <w:rsid w:val="008665F6"/>
    <w:rsid w:val="008D20C8"/>
    <w:rsid w:val="008E131F"/>
    <w:rsid w:val="0090710F"/>
    <w:rsid w:val="009A55F1"/>
    <w:rsid w:val="009B70EF"/>
    <w:rsid w:val="009C2F26"/>
    <w:rsid w:val="00A17839"/>
    <w:rsid w:val="00A42147"/>
    <w:rsid w:val="00A42B19"/>
    <w:rsid w:val="00A45AC7"/>
    <w:rsid w:val="00A55DBA"/>
    <w:rsid w:val="00AA6912"/>
    <w:rsid w:val="00AD32A9"/>
    <w:rsid w:val="00AE6557"/>
    <w:rsid w:val="00AF493D"/>
    <w:rsid w:val="00B67BDD"/>
    <w:rsid w:val="00B77E12"/>
    <w:rsid w:val="00BA0B8D"/>
    <w:rsid w:val="00BC722E"/>
    <w:rsid w:val="00BF5CD6"/>
    <w:rsid w:val="00C15D29"/>
    <w:rsid w:val="00C2480A"/>
    <w:rsid w:val="00C33386"/>
    <w:rsid w:val="00C8782A"/>
    <w:rsid w:val="00CE1F80"/>
    <w:rsid w:val="00D21C19"/>
    <w:rsid w:val="00D759BF"/>
    <w:rsid w:val="00DA2BEA"/>
    <w:rsid w:val="00DA3D58"/>
    <w:rsid w:val="00DD4763"/>
    <w:rsid w:val="00E04A18"/>
    <w:rsid w:val="00E261D4"/>
    <w:rsid w:val="00E54731"/>
    <w:rsid w:val="00ED3653"/>
    <w:rsid w:val="00F01F86"/>
    <w:rsid w:val="00F11045"/>
    <w:rsid w:val="00F268C6"/>
    <w:rsid w:val="00F52CED"/>
    <w:rsid w:val="00F771AF"/>
    <w:rsid w:val="00FA2056"/>
    <w:rsid w:val="00FB5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E389"/>
  <w15:chartTrackingRefBased/>
  <w15:docId w15:val="{044E489B-CB74-4D1C-B45D-E298C8B8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9BF"/>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normalny tekst,List Paragraph,Akapit z listą11,Wypunktowanie,BulletC,Numerowanie,Nagłowek 3,Dot pt,F5 List Paragraph,Recommendation,List Paragraph11,lp1,Podsis rysunku,Akapit z listą numerowaną,L1,2 heading,Odstavec"/>
    <w:basedOn w:val="Normalny"/>
    <w:link w:val="AkapitzlistZnak"/>
    <w:uiPriority w:val="34"/>
    <w:qFormat/>
    <w:rsid w:val="00D759BF"/>
    <w:pPr>
      <w:ind w:left="720"/>
      <w:contextualSpacing/>
    </w:pPr>
  </w:style>
  <w:style w:type="character" w:styleId="Hipercze">
    <w:name w:val="Hyperlink"/>
    <w:basedOn w:val="Domylnaczcionkaakapitu"/>
    <w:uiPriority w:val="99"/>
    <w:unhideWhenUsed/>
    <w:rsid w:val="00D759BF"/>
    <w:rPr>
      <w:color w:val="0563C1" w:themeColor="hyperlink"/>
      <w:u w:val="single"/>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34"/>
    <w:qFormat/>
    <w:rsid w:val="00D759BF"/>
    <w:rPr>
      <w:kern w:val="0"/>
      <w14:ligatures w14:val="none"/>
    </w:rPr>
  </w:style>
  <w:style w:type="character" w:customStyle="1" w:styleId="UnresolvedMention">
    <w:name w:val="Unresolved Mention"/>
    <w:basedOn w:val="Domylnaczcionkaakapitu"/>
    <w:uiPriority w:val="99"/>
    <w:semiHidden/>
    <w:unhideWhenUsed/>
    <w:rsid w:val="009B70EF"/>
    <w:rPr>
      <w:color w:val="605E5C"/>
      <w:shd w:val="clear" w:color="auto" w:fill="E1DFDD"/>
    </w:rPr>
  </w:style>
  <w:style w:type="table" w:styleId="Tabela-Siatka">
    <w:name w:val="Table Grid"/>
    <w:basedOn w:val="Standardowy"/>
    <w:uiPriority w:val="39"/>
    <w:rsid w:val="000E5F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435BB"/>
    <w:rPr>
      <w:sz w:val="16"/>
      <w:szCs w:val="16"/>
    </w:rPr>
  </w:style>
  <w:style w:type="paragraph" w:styleId="Tekstkomentarza">
    <w:name w:val="annotation text"/>
    <w:basedOn w:val="Normalny"/>
    <w:link w:val="TekstkomentarzaZnak"/>
    <w:uiPriority w:val="99"/>
    <w:semiHidden/>
    <w:unhideWhenUsed/>
    <w:rsid w:val="004435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35BB"/>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435BB"/>
    <w:rPr>
      <w:b/>
      <w:bCs/>
    </w:rPr>
  </w:style>
  <w:style w:type="character" w:customStyle="1" w:styleId="TematkomentarzaZnak">
    <w:name w:val="Temat komentarza Znak"/>
    <w:basedOn w:val="TekstkomentarzaZnak"/>
    <w:link w:val="Tematkomentarza"/>
    <w:uiPriority w:val="99"/>
    <w:semiHidden/>
    <w:rsid w:val="004435BB"/>
    <w:rPr>
      <w:b/>
      <w:bCs/>
      <w:kern w:val="0"/>
      <w:sz w:val="20"/>
      <w:szCs w:val="20"/>
      <w14:ligatures w14:val="none"/>
    </w:rPr>
  </w:style>
  <w:style w:type="paragraph" w:styleId="Tekstdymka">
    <w:name w:val="Balloon Text"/>
    <w:basedOn w:val="Normalny"/>
    <w:link w:val="TekstdymkaZnak"/>
    <w:uiPriority w:val="99"/>
    <w:semiHidden/>
    <w:unhideWhenUsed/>
    <w:rsid w:val="004435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5B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galis.pl/document-view.seam?documentId=mfrxilrtg4ytonbxheydeltqmfyc4nrtgiztmnzyge"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onbxheydeltqmfyc4nrtgiztmnzyge" TargetMode="External"/><Relationship Id="rId34" Type="http://schemas.openxmlformats.org/officeDocument/2006/relationships/hyperlink" Target="https://platformazakupowa.pl/pn/ka_swinoujscie" TargetMode="External"/><Relationship Id="rId7" Type="http://schemas.openxmlformats.org/officeDocument/2006/relationships/hyperlink" Target="https://platformazakupowa.pl/pn/ka_swinoujscie"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shaydomrqgiydoltqmfyc4mrxgiydimbyhe" TargetMode="External"/><Relationship Id="rId29" Type="http://schemas.openxmlformats.org/officeDocument/2006/relationships/hyperlink" Target="https://sip.legalis.pl/document-view.seam?documentId=mfrxilrtg4ytmobxgiydcltqmfyc4nrrge2tmobzgu" TargetMode="External"/><Relationship Id="rId1" Type="http://schemas.openxmlformats.org/officeDocument/2006/relationships/numbering" Target="numbering.xml"/><Relationship Id="rId6" Type="http://schemas.openxmlformats.org/officeDocument/2006/relationships/hyperlink" Target="https://platformazakupowa.pl/pn/ka_swinoujscie" TargetMode="External"/><Relationship Id="rId11" Type="http://schemas.openxmlformats.org/officeDocument/2006/relationships/hyperlink" Target="https://sip.lex.pl/"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fontTable" Target="fontTable.xml"/><Relationship Id="rId5" Type="http://schemas.openxmlformats.org/officeDocument/2006/relationships/hyperlink" Target="mailto:sekretariat@ka.swinoujscie.pl" TargetMode="Externa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mzxgmydoltqmfyc4nrsha3dmmzsgy" TargetMode="External"/><Relationship Id="rId28" Type="http://schemas.openxmlformats.org/officeDocument/2006/relationships/hyperlink" Target="https://sip.legalis.pl/document-view.seam?documentId=mfrxilrtg4ytkojvg42dmltqmfyc4njxgu4dcmbqg4"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galis.pl/document-view.seam?documentId=mfrxilrxgazdgmjrhazc44dboaxdcmjwgm2tgmjr" TargetMode="External"/><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mzug44toltqmfyc4nrsg44donbsgi" TargetMode="External"/><Relationship Id="rId27" Type="http://schemas.openxmlformats.org/officeDocument/2006/relationships/hyperlink" Target="https://sip.legalis.pl/document-view.seam?documentId=mfrxilrtg4ytkojvg42dmltqmfyc4njxgu4dcmbxge" TargetMode="External"/><Relationship Id="rId30" Type="http://schemas.openxmlformats.org/officeDocument/2006/relationships/hyperlink" Target="https://sip.legalis.pl/document-view.seam?documentId=mfrxilrtg4ytmobxgiydeltqmfyc4nrrge2tonjtgu" TargetMode="External"/><Relationship Id="rId35"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19</Pages>
  <Words>7902</Words>
  <Characters>47417</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Komunikacja Autobusowa</dc:creator>
  <cp:keywords/>
  <dc:description/>
  <cp:lastModifiedBy>Bimkiewicz Ewa</cp:lastModifiedBy>
  <cp:revision>43</cp:revision>
  <dcterms:created xsi:type="dcterms:W3CDTF">2023-10-05T10:13:00Z</dcterms:created>
  <dcterms:modified xsi:type="dcterms:W3CDTF">2023-10-25T10:57:00Z</dcterms:modified>
</cp:coreProperties>
</file>