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AE0E2" w14:textId="30509E43" w:rsidR="003F1DB4" w:rsidRPr="00412009" w:rsidRDefault="003F1DB4" w:rsidP="00412009">
      <w:pPr>
        <w:rPr>
          <w:rFonts w:cstheme="minorHAnsi"/>
          <w:b/>
          <w:sz w:val="22"/>
          <w:szCs w:val="22"/>
        </w:rPr>
      </w:pPr>
      <w:r w:rsidRPr="00412009">
        <w:rPr>
          <w:rFonts w:cstheme="minorHAnsi"/>
          <w:b/>
          <w:sz w:val="22"/>
          <w:szCs w:val="22"/>
        </w:rPr>
        <w:t>ZAMAWIAJĄCY:</w:t>
      </w:r>
    </w:p>
    <w:p w14:paraId="79D2DA29" w14:textId="77777777" w:rsidR="006E5C3D" w:rsidRDefault="006E5C3D" w:rsidP="00412009">
      <w:pPr>
        <w:rPr>
          <w:rFonts w:cstheme="minorHAnsi"/>
          <w:sz w:val="22"/>
          <w:szCs w:val="22"/>
        </w:rPr>
      </w:pPr>
      <w:r w:rsidRPr="006E5C3D">
        <w:rPr>
          <w:rFonts w:cstheme="minorHAnsi"/>
          <w:sz w:val="22"/>
          <w:szCs w:val="22"/>
        </w:rPr>
        <w:t xml:space="preserve">OPEC GRUDZIĄDZ Sp. z o.o. </w:t>
      </w:r>
    </w:p>
    <w:p w14:paraId="2EC937C7" w14:textId="4E4CF7FF" w:rsidR="003F1DB4" w:rsidRPr="00412009" w:rsidRDefault="003F1DB4" w:rsidP="00412009">
      <w:pPr>
        <w:rPr>
          <w:rFonts w:cstheme="minorHAnsi"/>
          <w:sz w:val="22"/>
          <w:szCs w:val="22"/>
        </w:rPr>
      </w:pPr>
      <w:r w:rsidRPr="00412009">
        <w:rPr>
          <w:rFonts w:cstheme="minorHAnsi"/>
          <w:sz w:val="22"/>
          <w:szCs w:val="22"/>
        </w:rPr>
        <w:t>ul. Budowlanych 7</w:t>
      </w:r>
    </w:p>
    <w:p w14:paraId="7ED8A458" w14:textId="786DA029" w:rsidR="003F1DB4" w:rsidRPr="00412009" w:rsidRDefault="003F1DB4" w:rsidP="00412009">
      <w:pPr>
        <w:rPr>
          <w:rFonts w:cstheme="minorHAnsi"/>
          <w:sz w:val="22"/>
          <w:szCs w:val="22"/>
        </w:rPr>
      </w:pPr>
      <w:r w:rsidRPr="00412009">
        <w:rPr>
          <w:rFonts w:cstheme="minorHAnsi"/>
          <w:sz w:val="22"/>
          <w:szCs w:val="22"/>
        </w:rPr>
        <w:t>86-300 Grudziądz</w:t>
      </w:r>
    </w:p>
    <w:p w14:paraId="20A6410E" w14:textId="53B7F614" w:rsidR="003F1DB4" w:rsidRPr="00412009" w:rsidRDefault="003F1DB4" w:rsidP="00412009">
      <w:pPr>
        <w:rPr>
          <w:rFonts w:cstheme="minorHAnsi"/>
          <w:b/>
          <w:bCs/>
          <w:sz w:val="22"/>
          <w:szCs w:val="22"/>
        </w:rPr>
      </w:pPr>
      <w:r w:rsidRPr="00412009">
        <w:rPr>
          <w:rFonts w:cstheme="minorHAnsi"/>
          <w:b/>
          <w:bCs/>
          <w:sz w:val="22"/>
          <w:szCs w:val="22"/>
        </w:rPr>
        <w:t>PEŁNOMOCNIK ZAMAWIAJĄCEGO</w:t>
      </w:r>
    </w:p>
    <w:p w14:paraId="5825B82E" w14:textId="310727CD" w:rsidR="003F1DB4" w:rsidRPr="00412009" w:rsidRDefault="003F1DB4" w:rsidP="00412009">
      <w:pPr>
        <w:rPr>
          <w:rFonts w:cstheme="minorHAnsi"/>
          <w:sz w:val="22"/>
          <w:szCs w:val="22"/>
        </w:rPr>
      </w:pPr>
      <w:r w:rsidRPr="00412009">
        <w:rPr>
          <w:rFonts w:cstheme="minorHAnsi"/>
          <w:sz w:val="22"/>
          <w:szCs w:val="22"/>
        </w:rPr>
        <w:t>Grudziądzki Park Przemysłowy Sp. z o.o.</w:t>
      </w:r>
    </w:p>
    <w:p w14:paraId="7A8EAD59" w14:textId="51779128" w:rsidR="003F1DB4" w:rsidRPr="00412009" w:rsidRDefault="003F1DB4" w:rsidP="00412009">
      <w:pPr>
        <w:rPr>
          <w:rFonts w:cstheme="minorHAnsi"/>
          <w:sz w:val="22"/>
          <w:szCs w:val="22"/>
        </w:rPr>
      </w:pPr>
      <w:r w:rsidRPr="00412009">
        <w:rPr>
          <w:rFonts w:cstheme="minorHAnsi"/>
          <w:sz w:val="22"/>
          <w:szCs w:val="22"/>
        </w:rPr>
        <w:t>ul. Waryńskiego 32-36</w:t>
      </w:r>
    </w:p>
    <w:p w14:paraId="73088704" w14:textId="1D4042EE" w:rsidR="003F1DB4" w:rsidRPr="00412009" w:rsidRDefault="003F1DB4" w:rsidP="00412009">
      <w:pPr>
        <w:rPr>
          <w:rFonts w:cstheme="minorHAnsi"/>
          <w:sz w:val="22"/>
          <w:szCs w:val="22"/>
        </w:rPr>
      </w:pPr>
      <w:r w:rsidRPr="00412009">
        <w:rPr>
          <w:rFonts w:cstheme="minorHAnsi"/>
          <w:sz w:val="22"/>
          <w:szCs w:val="22"/>
        </w:rPr>
        <w:t>86-300 Grudziądz</w:t>
      </w:r>
    </w:p>
    <w:p w14:paraId="7D01E813" w14:textId="77777777" w:rsidR="003F1DB4" w:rsidRPr="00412009" w:rsidRDefault="003F1DB4" w:rsidP="00412009">
      <w:pPr>
        <w:rPr>
          <w:rFonts w:cstheme="minorHAnsi"/>
          <w:b/>
          <w:bCs/>
          <w:sz w:val="22"/>
          <w:szCs w:val="22"/>
        </w:rPr>
      </w:pPr>
    </w:p>
    <w:p w14:paraId="4D311ABC" w14:textId="17A6C0E9" w:rsidR="003F1DB4" w:rsidRPr="00412009" w:rsidRDefault="003F1DB4" w:rsidP="00412009">
      <w:pPr>
        <w:jc w:val="center"/>
        <w:rPr>
          <w:rFonts w:cstheme="minorHAnsi"/>
          <w:b/>
          <w:bCs/>
          <w:sz w:val="22"/>
          <w:szCs w:val="22"/>
        </w:rPr>
      </w:pPr>
      <w:r w:rsidRPr="00412009">
        <w:rPr>
          <w:rFonts w:cstheme="minorHAnsi"/>
          <w:b/>
          <w:bCs/>
          <w:sz w:val="22"/>
          <w:szCs w:val="22"/>
        </w:rPr>
        <w:t>SPECYFIKACJA WARUNKÓW  ZAMÓWIENIA</w:t>
      </w:r>
    </w:p>
    <w:p w14:paraId="53A2111B" w14:textId="2BE3E8EA" w:rsidR="003F1DB4" w:rsidRPr="00412009" w:rsidRDefault="003F1DB4" w:rsidP="00412009">
      <w:pPr>
        <w:jc w:val="center"/>
        <w:rPr>
          <w:rFonts w:cstheme="minorHAnsi"/>
          <w:b/>
          <w:bCs/>
          <w:sz w:val="22"/>
          <w:szCs w:val="22"/>
        </w:rPr>
      </w:pPr>
      <w:r w:rsidRPr="00412009">
        <w:rPr>
          <w:rFonts w:cstheme="minorHAnsi"/>
          <w:b/>
          <w:bCs/>
          <w:sz w:val="22"/>
          <w:szCs w:val="22"/>
        </w:rPr>
        <w:t>(dalej: SWZ)</w:t>
      </w:r>
    </w:p>
    <w:p w14:paraId="2B24CBCB" w14:textId="77777777" w:rsidR="00B27673" w:rsidRDefault="003F1DB4" w:rsidP="00412009">
      <w:pPr>
        <w:jc w:val="center"/>
        <w:rPr>
          <w:rFonts w:cstheme="minorHAnsi"/>
          <w:bCs/>
          <w:sz w:val="22"/>
          <w:szCs w:val="22"/>
        </w:rPr>
      </w:pPr>
      <w:r w:rsidRPr="00E82BA3">
        <w:rPr>
          <w:rFonts w:cstheme="minorHAnsi"/>
          <w:bCs/>
          <w:sz w:val="22"/>
          <w:szCs w:val="22"/>
        </w:rPr>
        <w:t>dla postępowania pn.</w:t>
      </w:r>
      <w:r w:rsidR="00B27673">
        <w:rPr>
          <w:rFonts w:cstheme="minorHAnsi"/>
          <w:bCs/>
          <w:sz w:val="22"/>
          <w:szCs w:val="22"/>
        </w:rPr>
        <w:t xml:space="preserve"> </w:t>
      </w:r>
    </w:p>
    <w:p w14:paraId="0B772BD4" w14:textId="46FF12C1" w:rsidR="003F1DB4" w:rsidRPr="00E82BA3" w:rsidRDefault="00923617" w:rsidP="00412009">
      <w:pPr>
        <w:jc w:val="center"/>
        <w:rPr>
          <w:rFonts w:cstheme="minorHAnsi"/>
          <w:b/>
          <w:i/>
          <w:iCs/>
          <w:sz w:val="22"/>
          <w:szCs w:val="22"/>
        </w:rPr>
      </w:pPr>
      <w:r w:rsidRPr="00E82BA3">
        <w:rPr>
          <w:rFonts w:cstheme="minorHAnsi"/>
          <w:b/>
          <w:i/>
          <w:iCs/>
          <w:sz w:val="22"/>
          <w:szCs w:val="22"/>
        </w:rPr>
        <w:t xml:space="preserve"> </w:t>
      </w:r>
      <w:r w:rsidR="00E82BA3" w:rsidRPr="00E82BA3">
        <w:rPr>
          <w:rFonts w:cstheme="minorHAnsi"/>
          <w:b/>
          <w:i/>
          <w:iCs/>
          <w:sz w:val="22"/>
          <w:szCs w:val="22"/>
        </w:rPr>
        <w:t>„</w:t>
      </w:r>
      <w:r w:rsidR="00D44D48" w:rsidRPr="00D44D48">
        <w:rPr>
          <w:rFonts w:cstheme="minorHAnsi"/>
          <w:b/>
          <w:i/>
          <w:iCs/>
          <w:sz w:val="22"/>
          <w:szCs w:val="22"/>
        </w:rPr>
        <w:t>Zakup wraz z dostawą wapna hydratyzowanego luzem do instalacji odsiarczania spalin (IOS)</w:t>
      </w:r>
      <w:r w:rsidR="00E82BA3" w:rsidRPr="00E82BA3">
        <w:rPr>
          <w:rFonts w:cstheme="minorHAnsi"/>
          <w:b/>
          <w:i/>
          <w:iCs/>
          <w:sz w:val="22"/>
          <w:szCs w:val="22"/>
        </w:rPr>
        <w:t>”</w:t>
      </w:r>
    </w:p>
    <w:p w14:paraId="440BC541" w14:textId="1F71B4DF" w:rsidR="00D04FAF" w:rsidRPr="00412009" w:rsidRDefault="00D04FAF" w:rsidP="00412009">
      <w:pPr>
        <w:spacing w:before="0"/>
        <w:jc w:val="center"/>
        <w:rPr>
          <w:rFonts w:cstheme="minorHAnsi"/>
          <w:b/>
          <w:bCs/>
          <w:i/>
          <w:sz w:val="22"/>
          <w:szCs w:val="22"/>
        </w:rPr>
      </w:pPr>
      <w:r w:rsidRPr="00412009">
        <w:rPr>
          <w:rFonts w:cstheme="minorHAnsi"/>
          <w:b/>
          <w:bCs/>
          <w:i/>
          <w:sz w:val="22"/>
          <w:szCs w:val="22"/>
        </w:rPr>
        <w:t xml:space="preserve"> (Nr postępowania </w:t>
      </w:r>
      <w:r w:rsidR="00037BAE">
        <w:rPr>
          <w:rFonts w:cstheme="minorHAnsi"/>
          <w:b/>
          <w:bCs/>
          <w:i/>
          <w:sz w:val="22"/>
          <w:szCs w:val="22"/>
        </w:rPr>
        <w:t>–</w:t>
      </w:r>
      <w:r w:rsidRPr="00412009">
        <w:rPr>
          <w:rFonts w:cstheme="minorHAnsi"/>
          <w:b/>
          <w:bCs/>
          <w:i/>
          <w:sz w:val="22"/>
          <w:szCs w:val="22"/>
        </w:rPr>
        <w:t xml:space="preserve"> </w:t>
      </w:r>
      <w:r w:rsidR="003E4C2F">
        <w:rPr>
          <w:rFonts w:cstheme="minorHAnsi"/>
          <w:b/>
          <w:bCs/>
          <w:i/>
          <w:sz w:val="22"/>
          <w:szCs w:val="22"/>
        </w:rPr>
        <w:t>PN/0</w:t>
      </w:r>
      <w:r w:rsidR="006469AB">
        <w:rPr>
          <w:rFonts w:cstheme="minorHAnsi"/>
          <w:b/>
          <w:bCs/>
          <w:i/>
          <w:sz w:val="22"/>
          <w:szCs w:val="22"/>
        </w:rPr>
        <w:t>9</w:t>
      </w:r>
      <w:r w:rsidR="003E4C2F">
        <w:rPr>
          <w:rFonts w:cstheme="minorHAnsi"/>
          <w:b/>
          <w:bCs/>
          <w:i/>
          <w:sz w:val="22"/>
          <w:szCs w:val="22"/>
        </w:rPr>
        <w:t>/2</w:t>
      </w:r>
      <w:r w:rsidR="006469AB">
        <w:rPr>
          <w:rFonts w:cstheme="minorHAnsi"/>
          <w:b/>
          <w:bCs/>
          <w:i/>
          <w:sz w:val="22"/>
          <w:szCs w:val="22"/>
        </w:rPr>
        <w:t>4</w:t>
      </w:r>
      <w:r w:rsidRPr="00412009">
        <w:rPr>
          <w:rFonts w:cstheme="minorHAnsi"/>
          <w:b/>
          <w:bCs/>
          <w:i/>
          <w:sz w:val="22"/>
          <w:szCs w:val="22"/>
        </w:rPr>
        <w:t>)</w:t>
      </w:r>
    </w:p>
    <w:p w14:paraId="27FE95B9" w14:textId="77777777" w:rsidR="00D04FAF" w:rsidRPr="00412009" w:rsidRDefault="00D04FAF" w:rsidP="00412009">
      <w:pPr>
        <w:jc w:val="center"/>
        <w:rPr>
          <w:rFonts w:cstheme="minorHAnsi"/>
          <w:bCs/>
          <w:sz w:val="22"/>
          <w:szCs w:val="22"/>
        </w:rPr>
      </w:pPr>
    </w:p>
    <w:p w14:paraId="015B8B26" w14:textId="3F679CE7" w:rsidR="00BD19CE" w:rsidRPr="00412009" w:rsidRDefault="00BD19CE" w:rsidP="00412009">
      <w:pPr>
        <w:rPr>
          <w:rFonts w:cstheme="minorHAnsi"/>
          <w:sz w:val="22"/>
          <w:szCs w:val="22"/>
        </w:rPr>
      </w:pPr>
    </w:p>
    <w:p w14:paraId="04FB1EE4" w14:textId="30DCC38E" w:rsidR="00AC1687" w:rsidRPr="00412009" w:rsidRDefault="00AC1687" w:rsidP="00412009">
      <w:pPr>
        <w:rPr>
          <w:rFonts w:cstheme="minorHAnsi"/>
          <w:sz w:val="22"/>
          <w:szCs w:val="22"/>
        </w:rPr>
      </w:pPr>
    </w:p>
    <w:p w14:paraId="2046F74E" w14:textId="5D8A2135" w:rsidR="00AC1687" w:rsidRPr="00412009" w:rsidRDefault="00AC1687" w:rsidP="00412009">
      <w:pPr>
        <w:rPr>
          <w:rFonts w:cstheme="minorHAnsi"/>
          <w:sz w:val="22"/>
          <w:szCs w:val="22"/>
        </w:rPr>
      </w:pPr>
    </w:p>
    <w:p w14:paraId="1728DF19" w14:textId="16038AB1" w:rsidR="00AC1687" w:rsidRPr="00412009" w:rsidRDefault="00AC1687" w:rsidP="00412009">
      <w:pPr>
        <w:rPr>
          <w:rFonts w:cstheme="minorHAnsi"/>
          <w:sz w:val="22"/>
          <w:szCs w:val="22"/>
        </w:rPr>
      </w:pPr>
    </w:p>
    <w:p w14:paraId="20EC5C27" w14:textId="26981252" w:rsidR="00AC1687" w:rsidRPr="00412009" w:rsidRDefault="00AC1687" w:rsidP="00412009">
      <w:pPr>
        <w:rPr>
          <w:rFonts w:cstheme="minorHAnsi"/>
          <w:sz w:val="22"/>
          <w:szCs w:val="22"/>
        </w:rPr>
      </w:pPr>
    </w:p>
    <w:p w14:paraId="33039893" w14:textId="2C010F81" w:rsidR="00AC1687" w:rsidRPr="00412009" w:rsidRDefault="00AC1687" w:rsidP="00412009">
      <w:pPr>
        <w:rPr>
          <w:rFonts w:cstheme="minorHAnsi"/>
          <w:sz w:val="22"/>
          <w:szCs w:val="22"/>
        </w:rPr>
      </w:pPr>
    </w:p>
    <w:p w14:paraId="3FBC8202" w14:textId="3DD45EC5" w:rsidR="00AC1687" w:rsidRPr="00412009" w:rsidRDefault="00AC1687" w:rsidP="00412009">
      <w:pPr>
        <w:rPr>
          <w:rFonts w:cstheme="minorHAnsi"/>
          <w:sz w:val="22"/>
          <w:szCs w:val="22"/>
        </w:rPr>
      </w:pPr>
    </w:p>
    <w:p w14:paraId="17446F74" w14:textId="37747E59" w:rsidR="00AC1687" w:rsidRPr="00412009" w:rsidRDefault="00AC1687" w:rsidP="00412009">
      <w:pPr>
        <w:rPr>
          <w:rFonts w:cstheme="minorHAnsi"/>
          <w:sz w:val="22"/>
          <w:szCs w:val="22"/>
        </w:rPr>
      </w:pPr>
    </w:p>
    <w:p w14:paraId="338A60AB" w14:textId="40C08E16" w:rsidR="00412009" w:rsidRPr="00412009" w:rsidRDefault="00412009" w:rsidP="00412009">
      <w:pPr>
        <w:rPr>
          <w:rFonts w:cstheme="minorHAnsi"/>
          <w:sz w:val="22"/>
          <w:szCs w:val="22"/>
        </w:rPr>
      </w:pPr>
      <w:r w:rsidRPr="00412009">
        <w:rPr>
          <w:rFonts w:cstheme="minorHAnsi"/>
          <w:sz w:val="22"/>
          <w:szCs w:val="22"/>
        </w:rPr>
        <w:br w:type="page"/>
      </w:r>
    </w:p>
    <w:p w14:paraId="424C7805" w14:textId="4F58DD7F" w:rsidR="00D21AF3" w:rsidRPr="00412009" w:rsidRDefault="00D21AF3" w:rsidP="00FE656A">
      <w:pPr>
        <w:pStyle w:val="Nagwek1"/>
        <w:numPr>
          <w:ilvl w:val="0"/>
          <w:numId w:val="17"/>
        </w:numPr>
        <w:ind w:left="284" w:hanging="284"/>
        <w:rPr>
          <w:rFonts w:cstheme="minorHAnsi"/>
        </w:rPr>
      </w:pPr>
      <w:r w:rsidRPr="00412009">
        <w:rPr>
          <w:rFonts w:cstheme="minorHAnsi"/>
        </w:rPr>
        <w:lastRenderedPageBreak/>
        <w:t>ZAMAWIAJĄCY</w:t>
      </w:r>
    </w:p>
    <w:p w14:paraId="35C2FA98" w14:textId="44A32843" w:rsidR="00AC1687" w:rsidRPr="00412009" w:rsidRDefault="00AC1687" w:rsidP="0035653C">
      <w:pPr>
        <w:pStyle w:val="Akapitzlist"/>
        <w:numPr>
          <w:ilvl w:val="1"/>
          <w:numId w:val="17"/>
        </w:numPr>
        <w:ind w:left="360"/>
        <w:rPr>
          <w:rFonts w:cstheme="minorHAnsi"/>
          <w:b/>
          <w:bCs/>
          <w:sz w:val="22"/>
          <w:szCs w:val="22"/>
        </w:rPr>
      </w:pPr>
      <w:r w:rsidRPr="00412009">
        <w:rPr>
          <w:rFonts w:cstheme="minorHAnsi"/>
          <w:b/>
          <w:bCs/>
          <w:sz w:val="22"/>
          <w:szCs w:val="22"/>
        </w:rPr>
        <w:t xml:space="preserve">Dane Zamawiającego </w:t>
      </w:r>
    </w:p>
    <w:p w14:paraId="52E5B037" w14:textId="77777777" w:rsidR="006E5C3D" w:rsidRDefault="006E5C3D" w:rsidP="0035653C">
      <w:pPr>
        <w:pStyle w:val="Akapitzlist"/>
        <w:ind w:left="360"/>
        <w:rPr>
          <w:rFonts w:cstheme="minorHAnsi"/>
          <w:sz w:val="22"/>
          <w:szCs w:val="22"/>
        </w:rPr>
      </w:pPr>
      <w:r w:rsidRPr="006E5C3D">
        <w:rPr>
          <w:rFonts w:cstheme="minorHAnsi"/>
          <w:sz w:val="22"/>
          <w:szCs w:val="22"/>
        </w:rPr>
        <w:t xml:space="preserve">OPEC GRUDZIĄDZ Sp. z o.o. </w:t>
      </w:r>
    </w:p>
    <w:p w14:paraId="6BC623B4" w14:textId="19E3CABF" w:rsidR="00AC1687" w:rsidRPr="00412009" w:rsidRDefault="00AC1687" w:rsidP="0035653C">
      <w:pPr>
        <w:pStyle w:val="Akapitzlist"/>
        <w:ind w:left="360"/>
        <w:rPr>
          <w:rFonts w:cstheme="minorHAnsi"/>
          <w:sz w:val="22"/>
          <w:szCs w:val="22"/>
        </w:rPr>
      </w:pPr>
      <w:r w:rsidRPr="00412009">
        <w:rPr>
          <w:rFonts w:cstheme="minorHAnsi"/>
          <w:sz w:val="22"/>
          <w:szCs w:val="22"/>
        </w:rPr>
        <w:t>ul. Budowlanych 7</w:t>
      </w:r>
    </w:p>
    <w:p w14:paraId="2B549180"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86-300 Grudziądz</w:t>
      </w:r>
    </w:p>
    <w:p w14:paraId="665E9E8F"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NIP 876-245-59-96</w:t>
      </w:r>
    </w:p>
    <w:p w14:paraId="56F5C397" w14:textId="77777777" w:rsidR="00AC1687" w:rsidRPr="00412009" w:rsidRDefault="00AC1687" w:rsidP="0035653C">
      <w:pPr>
        <w:pStyle w:val="Akapitzlist"/>
        <w:ind w:left="360"/>
        <w:rPr>
          <w:rFonts w:cstheme="minorHAnsi"/>
          <w:sz w:val="22"/>
          <w:szCs w:val="22"/>
        </w:rPr>
      </w:pPr>
    </w:p>
    <w:p w14:paraId="2D5D6A6C" w14:textId="77777777" w:rsidR="00AC1687" w:rsidRPr="00412009" w:rsidRDefault="00AC1687" w:rsidP="0035653C">
      <w:pPr>
        <w:pStyle w:val="Akapitzlist"/>
        <w:numPr>
          <w:ilvl w:val="1"/>
          <w:numId w:val="17"/>
        </w:numPr>
        <w:ind w:left="360"/>
        <w:rPr>
          <w:rFonts w:cstheme="minorHAnsi"/>
          <w:b/>
          <w:bCs/>
          <w:sz w:val="22"/>
          <w:szCs w:val="22"/>
        </w:rPr>
      </w:pPr>
      <w:r w:rsidRPr="00412009">
        <w:rPr>
          <w:rFonts w:cstheme="minorHAnsi"/>
          <w:b/>
          <w:bCs/>
          <w:sz w:val="22"/>
          <w:szCs w:val="22"/>
        </w:rPr>
        <w:t xml:space="preserve">Dane Pełnomocnika Zamawiającego    </w:t>
      </w:r>
    </w:p>
    <w:p w14:paraId="73C880A8"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Grudziądzki Park Przemysłowy Sp. z o.o.</w:t>
      </w:r>
    </w:p>
    <w:p w14:paraId="6DFC9B8C"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ul. Waryńskiego 32-36</w:t>
      </w:r>
    </w:p>
    <w:p w14:paraId="0EE84711"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86-300 Grudziądz</w:t>
      </w:r>
    </w:p>
    <w:p w14:paraId="7FFB1EBB"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NIP: 876-22-728-47</w:t>
      </w:r>
    </w:p>
    <w:p w14:paraId="5FD6D7AE"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tel. 56 696 80 96</w:t>
      </w:r>
    </w:p>
    <w:p w14:paraId="501D0FD8" w14:textId="77777777" w:rsidR="00AC1687" w:rsidRPr="00412009" w:rsidRDefault="00F059E7" w:rsidP="0035653C">
      <w:pPr>
        <w:pStyle w:val="Akapitzlist"/>
        <w:ind w:left="360"/>
        <w:rPr>
          <w:rFonts w:cstheme="minorHAnsi"/>
          <w:sz w:val="22"/>
          <w:szCs w:val="22"/>
        </w:rPr>
      </w:pPr>
      <w:hyperlink r:id="rId11" w:history="1">
        <w:r w:rsidR="00AC1687" w:rsidRPr="00412009">
          <w:rPr>
            <w:rStyle w:val="Hipercze"/>
            <w:rFonts w:cstheme="minorHAnsi"/>
            <w:sz w:val="22"/>
            <w:szCs w:val="22"/>
          </w:rPr>
          <w:t>gz@gpp.grudziadz.pl</w:t>
        </w:r>
      </w:hyperlink>
      <w:r w:rsidR="00AC1687" w:rsidRPr="00412009">
        <w:rPr>
          <w:rFonts w:cstheme="minorHAnsi"/>
          <w:sz w:val="22"/>
          <w:szCs w:val="22"/>
        </w:rPr>
        <w:t xml:space="preserve"> </w:t>
      </w:r>
    </w:p>
    <w:p w14:paraId="7EDB7628" w14:textId="3C609693" w:rsidR="00763457" w:rsidRPr="00412009" w:rsidRDefault="00AC1687" w:rsidP="0035653C">
      <w:pPr>
        <w:pStyle w:val="Akapitzlist"/>
        <w:ind w:left="360"/>
        <w:rPr>
          <w:rFonts w:cstheme="minorHAnsi"/>
          <w:sz w:val="22"/>
          <w:szCs w:val="22"/>
        </w:rPr>
      </w:pPr>
      <w:r w:rsidRPr="00412009">
        <w:rPr>
          <w:rFonts w:cstheme="minorHAnsi"/>
          <w:sz w:val="22"/>
          <w:szCs w:val="22"/>
        </w:rPr>
        <w:t xml:space="preserve">Adres strony prowadzonego postępowania: </w:t>
      </w:r>
      <w:hyperlink r:id="rId12" w:history="1">
        <w:r w:rsidR="001177CE" w:rsidRPr="00412009">
          <w:rPr>
            <w:rStyle w:val="Hipercze"/>
            <w:rFonts w:cstheme="minorHAnsi"/>
            <w:sz w:val="22"/>
            <w:szCs w:val="22"/>
          </w:rPr>
          <w:t>https://platformazakupowa.pl/pn/gpp_grudziadz</w:t>
        </w:r>
      </w:hyperlink>
      <w:r w:rsidR="001177CE" w:rsidRPr="00412009">
        <w:rPr>
          <w:rFonts w:cstheme="minorHAnsi"/>
          <w:sz w:val="22"/>
          <w:szCs w:val="22"/>
        </w:rPr>
        <w:t xml:space="preserve"> </w:t>
      </w:r>
    </w:p>
    <w:p w14:paraId="2D391EC6" w14:textId="58DC76A0" w:rsidR="00763457" w:rsidRPr="00412009" w:rsidRDefault="00017F21" w:rsidP="0035653C">
      <w:pPr>
        <w:pStyle w:val="Akapitzlist"/>
        <w:ind w:left="360"/>
        <w:rPr>
          <w:rFonts w:cstheme="minorHAnsi"/>
          <w:sz w:val="22"/>
          <w:szCs w:val="22"/>
        </w:rPr>
      </w:pPr>
      <w:r w:rsidRPr="00412009">
        <w:rPr>
          <w:rFonts w:cstheme="minorHAnsi"/>
          <w:sz w:val="22"/>
          <w:szCs w:val="22"/>
        </w:rPr>
        <w:t>(Platforma Zakupowa)</w:t>
      </w:r>
      <w:r w:rsidR="00441FEC" w:rsidRPr="00412009">
        <w:rPr>
          <w:rFonts w:cstheme="minorHAnsi"/>
          <w:sz w:val="22"/>
          <w:szCs w:val="22"/>
        </w:rPr>
        <w:t>.</w:t>
      </w:r>
    </w:p>
    <w:p w14:paraId="0595BDB9" w14:textId="56DCF68A" w:rsidR="00CA0FB3" w:rsidRPr="00412009" w:rsidRDefault="00CA0FB3" w:rsidP="0035653C">
      <w:pPr>
        <w:spacing w:after="0"/>
        <w:ind w:left="348"/>
        <w:jc w:val="both"/>
        <w:rPr>
          <w:rFonts w:eastAsia="Times New Roman" w:cstheme="minorHAnsi"/>
          <w:sz w:val="22"/>
          <w:szCs w:val="22"/>
          <w:lang w:eastAsia="pl-PL"/>
        </w:rPr>
      </w:pPr>
      <w:r w:rsidRPr="00412009">
        <w:rPr>
          <w:rFonts w:eastAsia="Times New Roman" w:cstheme="minorHAnsi"/>
          <w:sz w:val="22"/>
          <w:szCs w:val="22"/>
          <w:lang w:eastAsia="pl-PL"/>
        </w:rPr>
        <w:t>Zamawiający informuje, iż na podanym poniżej adresie strony internetowej udostępniane będą zmiany i wyjaśnienia treści SWZ oraz inne dokumenty bezpośrednio związane z postępowaniem:</w:t>
      </w:r>
      <w:r w:rsidR="00293A19" w:rsidRPr="00293A19">
        <w:t xml:space="preserve"> </w:t>
      </w:r>
      <w:hyperlink r:id="rId13" w:history="1">
        <w:r w:rsidR="00293A19" w:rsidRPr="00293A19">
          <w:rPr>
            <w:rStyle w:val="Hipercze"/>
            <w:rFonts w:eastAsia="Times New Roman" w:cstheme="minorHAnsi"/>
            <w:sz w:val="22"/>
            <w:szCs w:val="22"/>
            <w:lang w:eastAsia="pl-PL"/>
          </w:rPr>
          <w:t>https://platformazakupowa.pl/pn/gpp_grudziadz</w:t>
        </w:r>
      </w:hyperlink>
    </w:p>
    <w:p w14:paraId="02E17555" w14:textId="1E5F006B" w:rsidR="0096639C" w:rsidRPr="00412009" w:rsidRDefault="0096639C" w:rsidP="0035653C">
      <w:pPr>
        <w:pStyle w:val="Akapitzlist"/>
        <w:ind w:left="360"/>
        <w:rPr>
          <w:rFonts w:cstheme="minorHAnsi"/>
          <w:sz w:val="22"/>
          <w:szCs w:val="22"/>
        </w:rPr>
      </w:pPr>
    </w:p>
    <w:p w14:paraId="4F95C4BD" w14:textId="264DA32A" w:rsidR="00D21AF3" w:rsidRPr="00412009" w:rsidRDefault="00D21AF3" w:rsidP="00FE656A">
      <w:pPr>
        <w:pStyle w:val="Nagwek1"/>
        <w:numPr>
          <w:ilvl w:val="0"/>
          <w:numId w:val="17"/>
        </w:numPr>
        <w:ind w:left="284" w:hanging="284"/>
        <w:rPr>
          <w:rFonts w:cstheme="minorHAnsi"/>
        </w:rPr>
      </w:pPr>
      <w:r w:rsidRPr="00412009">
        <w:rPr>
          <w:rFonts w:cstheme="minorHAnsi"/>
        </w:rPr>
        <w:t xml:space="preserve">TRYB UDZIELENIA ZAMÓWIENIA </w:t>
      </w:r>
      <w:r w:rsidR="00CA0FB3" w:rsidRPr="00412009">
        <w:rPr>
          <w:rFonts w:cstheme="minorHAnsi"/>
        </w:rPr>
        <w:t>I DEFINICJE</w:t>
      </w:r>
    </w:p>
    <w:p w14:paraId="20B2E2D6" w14:textId="025FE434" w:rsidR="00763457" w:rsidRPr="00412009" w:rsidRDefault="00763457" w:rsidP="0035653C">
      <w:pPr>
        <w:pStyle w:val="Akapitzlist"/>
        <w:numPr>
          <w:ilvl w:val="0"/>
          <w:numId w:val="1"/>
        </w:numPr>
        <w:ind w:left="284" w:hanging="284"/>
        <w:jc w:val="both"/>
        <w:rPr>
          <w:rFonts w:cstheme="minorHAnsi"/>
          <w:sz w:val="22"/>
          <w:szCs w:val="22"/>
        </w:rPr>
      </w:pPr>
      <w:r w:rsidRPr="00412009">
        <w:rPr>
          <w:rFonts w:cstheme="minorHAnsi"/>
          <w:sz w:val="22"/>
          <w:szCs w:val="22"/>
        </w:rPr>
        <w:t xml:space="preserve">Przedmiotowe Postępowanie o udzielenie zamówienia prowadzone jest na podstawie ustawy z dnia 11 września 2019 r. – </w:t>
      </w:r>
      <w:bookmarkStart w:id="0" w:name="_Hlk64024418"/>
      <w:r w:rsidRPr="00412009">
        <w:rPr>
          <w:rFonts w:cstheme="minorHAnsi"/>
          <w:sz w:val="22"/>
          <w:szCs w:val="22"/>
        </w:rPr>
        <w:t>Prawo zamówień publicznych</w:t>
      </w:r>
      <w:bookmarkEnd w:id="0"/>
      <w:r w:rsidR="004617B8">
        <w:rPr>
          <w:rFonts w:cstheme="minorHAnsi"/>
          <w:sz w:val="22"/>
          <w:szCs w:val="22"/>
        </w:rPr>
        <w:t xml:space="preserve"> </w:t>
      </w:r>
      <w:r w:rsidR="00D01F91" w:rsidRPr="00412009">
        <w:rPr>
          <w:rFonts w:cstheme="minorHAnsi"/>
          <w:sz w:val="22"/>
          <w:szCs w:val="22"/>
        </w:rPr>
        <w:t>zwan</w:t>
      </w:r>
      <w:r w:rsidR="003F4BC5">
        <w:rPr>
          <w:rFonts w:cstheme="minorHAnsi"/>
          <w:sz w:val="22"/>
          <w:szCs w:val="22"/>
        </w:rPr>
        <w:t>ej</w:t>
      </w:r>
      <w:r w:rsidR="00D01F91" w:rsidRPr="00412009">
        <w:rPr>
          <w:rFonts w:cstheme="minorHAnsi"/>
          <w:sz w:val="22"/>
          <w:szCs w:val="22"/>
        </w:rPr>
        <w:t xml:space="preserve"> dalej Ustawa PZP</w:t>
      </w:r>
      <w:r w:rsidRPr="00412009">
        <w:rPr>
          <w:rFonts w:cstheme="minorHAnsi"/>
          <w:sz w:val="22"/>
          <w:szCs w:val="22"/>
        </w:rPr>
        <w:t xml:space="preserve">, w trybie przetargu nieograniczonego. Zamówienie sektorowe. </w:t>
      </w:r>
    </w:p>
    <w:p w14:paraId="214941AC" w14:textId="77777777" w:rsidR="009755B1" w:rsidRDefault="00017F21" w:rsidP="0035653C">
      <w:pPr>
        <w:pStyle w:val="Akapitzlist"/>
        <w:numPr>
          <w:ilvl w:val="0"/>
          <w:numId w:val="1"/>
        </w:numPr>
        <w:ind w:left="284" w:hanging="284"/>
        <w:jc w:val="both"/>
        <w:rPr>
          <w:rFonts w:cstheme="minorHAnsi"/>
          <w:sz w:val="22"/>
          <w:szCs w:val="22"/>
        </w:rPr>
      </w:pPr>
      <w:r w:rsidRPr="00412009">
        <w:rPr>
          <w:rFonts w:cstheme="minorHAnsi"/>
          <w:sz w:val="22"/>
          <w:szCs w:val="22"/>
        </w:rPr>
        <w:t xml:space="preserve">Zamawiający przewiduje zastosowanie tzw. procedury odwróconej, o której mowa w art. 139 ust. 1 </w:t>
      </w:r>
      <w:r w:rsidR="00D01F91" w:rsidRPr="00412009">
        <w:rPr>
          <w:rFonts w:cstheme="minorHAnsi"/>
          <w:sz w:val="22"/>
          <w:szCs w:val="22"/>
        </w:rPr>
        <w:t>U</w:t>
      </w:r>
      <w:r w:rsidRPr="00412009">
        <w:rPr>
          <w:rFonts w:cstheme="minorHAnsi"/>
          <w:sz w:val="22"/>
          <w:szCs w:val="22"/>
        </w:rPr>
        <w:t>stawy PZP, tj. Zamawiający najpierw dokona badania i oceny ofert, a następnie dokona kwalifikacji podmiotowej Wykonawcy, którego oferta została najwyżej oceniona, w zakresie braku podstaw wykluczenia oraz spełniania warunków udziału w postępowaniu.</w:t>
      </w:r>
    </w:p>
    <w:p w14:paraId="0B794C5E" w14:textId="4343F636" w:rsidR="00CA0FB3" w:rsidRPr="009755B1" w:rsidRDefault="00CA0FB3" w:rsidP="0035653C">
      <w:pPr>
        <w:pStyle w:val="Akapitzlist"/>
        <w:numPr>
          <w:ilvl w:val="0"/>
          <w:numId w:val="1"/>
        </w:numPr>
        <w:ind w:left="284" w:hanging="284"/>
        <w:jc w:val="both"/>
        <w:rPr>
          <w:rFonts w:cstheme="minorHAnsi"/>
          <w:sz w:val="22"/>
          <w:szCs w:val="22"/>
        </w:rPr>
      </w:pPr>
      <w:r w:rsidRPr="009755B1">
        <w:rPr>
          <w:rFonts w:cstheme="minorHAnsi"/>
          <w:sz w:val="22"/>
          <w:szCs w:val="22"/>
        </w:rPr>
        <w:t>Użyte w niniejszej Specyfikacji Warunków Zamówienia definicje mają następujące znaczenie:</w:t>
      </w:r>
    </w:p>
    <w:p w14:paraId="477357EA" w14:textId="5F189EB5"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„Zamawiający” – OPEC</w:t>
      </w:r>
      <w:r w:rsidR="006E5C3D">
        <w:rPr>
          <w:rFonts w:eastAsia="Arial Unicode MS" w:cstheme="minorHAnsi"/>
          <w:sz w:val="22"/>
          <w:szCs w:val="22"/>
        </w:rPr>
        <w:t xml:space="preserve"> GRUDZIĄDZ</w:t>
      </w:r>
      <w:r w:rsidRPr="00412009">
        <w:rPr>
          <w:rFonts w:eastAsia="Arial Unicode MS" w:cstheme="minorHAnsi"/>
          <w:sz w:val="22"/>
          <w:szCs w:val="22"/>
        </w:rPr>
        <w:t xml:space="preserve"> sp. z o.o. z siedzibą w Grudziądzu,</w:t>
      </w:r>
    </w:p>
    <w:p w14:paraId="2F007477"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„SWZ” – niniejsza Specyfikacja Warunków Zamówienia,</w:t>
      </w:r>
    </w:p>
    <w:p w14:paraId="3F80C582" w14:textId="157C9503"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„Postępowanie” – postępowanie o udzielenie zamówienia publicznego prowadzone przez Zamawiającego</w:t>
      </w:r>
      <w:r w:rsidR="00F6518C">
        <w:rPr>
          <w:rFonts w:eastAsia="Arial Unicode MS" w:cstheme="minorHAnsi"/>
          <w:sz w:val="22"/>
          <w:szCs w:val="22"/>
        </w:rPr>
        <w:t>,</w:t>
      </w:r>
      <w:r w:rsidRPr="00412009">
        <w:rPr>
          <w:rFonts w:eastAsia="Arial Unicode MS" w:cstheme="minorHAnsi"/>
          <w:sz w:val="22"/>
          <w:szCs w:val="22"/>
        </w:rPr>
        <w:t xml:space="preserve"> którego warunki określa niniejszy SWZ,</w:t>
      </w:r>
    </w:p>
    <w:p w14:paraId="4A25E29E"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„Umowa” – umowa w sprawie zamówienia publicznego objętego Postępowaniem,</w:t>
      </w:r>
    </w:p>
    <w:p w14:paraId="2A73B1CC"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w Postępowaniu lub zawarła Umowę,</w:t>
      </w:r>
    </w:p>
    <w:p w14:paraId="3378B641"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lastRenderedPageBreak/>
        <w:t>„Zamówienie” – zamówienie publiczne, którego udzielenie jest przedmiotem Postępowania,</w:t>
      </w:r>
    </w:p>
    <w:p w14:paraId="38F4989B"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„jednolity dokument/JEDZ”- jednolity europejskiego dokumentu zamówienia, sporządzonym zgodnie ze wzorem standardowego formularza określonego w </w:t>
      </w:r>
      <w:hyperlink r:id="rId14" w:anchor="/document/68595443?cm=DOCUMENT" w:tgtFrame="_blank" w:history="1">
        <w:r w:rsidRPr="00412009">
          <w:rPr>
            <w:rFonts w:eastAsia="Arial Unicode MS" w:cstheme="minorHAnsi"/>
            <w:sz w:val="22"/>
            <w:szCs w:val="22"/>
          </w:rPr>
          <w:t>rozporządzeniu</w:t>
        </w:r>
      </w:hyperlink>
      <w:r w:rsidRPr="00412009">
        <w:rPr>
          <w:rFonts w:eastAsia="Arial Unicode MS" w:cstheme="minorHAnsi"/>
          <w:sz w:val="22"/>
          <w:szCs w:val="22"/>
        </w:rPr>
        <w:t xml:space="preserve"> wykonawczym Komisji (UE) 2016/7 z dnia 5 stycznia 2016 r. ustanawiającym standardowy formularz jednolitego europejskiego dokumentu zamówienia (Dz. Urz. UE L 3 z 06.01.2016, str. 16),</w:t>
      </w:r>
    </w:p>
    <w:p w14:paraId="0594690D" w14:textId="545BF939"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Rozporządzenie – Rozporządzenie Ministra Rozwoju, Pracy i Technologii z dnia 23 grudnia 2020 r. w sprawie podmiotowych środków dowodowych oraz innych dokumentów lub oświadczeń, jakich może żądać zamawiający od wykonawcy (Dz.U.2020.2415)</w:t>
      </w:r>
      <w:r w:rsidR="00F6518C">
        <w:rPr>
          <w:rFonts w:eastAsia="Arial Unicode MS" w:cstheme="minorHAnsi"/>
          <w:sz w:val="22"/>
          <w:szCs w:val="22"/>
        </w:rPr>
        <w:t>,</w:t>
      </w:r>
    </w:p>
    <w:p w14:paraId="3A851E87" w14:textId="0C9ED56F" w:rsidR="002A0924" w:rsidRPr="003A283B" w:rsidRDefault="002A0924" w:rsidP="0035653C">
      <w:pPr>
        <w:numPr>
          <w:ilvl w:val="2"/>
          <w:numId w:val="20"/>
        </w:numPr>
        <w:spacing w:before="0" w:after="120"/>
        <w:ind w:left="993" w:hanging="710"/>
        <w:jc w:val="both"/>
        <w:rPr>
          <w:rFonts w:eastAsia="Arial Unicode MS" w:cstheme="minorHAnsi"/>
          <w:sz w:val="22"/>
          <w:szCs w:val="22"/>
        </w:rPr>
      </w:pPr>
      <w:r w:rsidRPr="00412009">
        <w:rPr>
          <w:rFonts w:cstheme="minorHAnsi"/>
          <w:sz w:val="22"/>
          <w:szCs w:val="22"/>
        </w:rPr>
        <w:t>Platforma Zakupowa – narządzie informatyczne Zamawiającego stanowiące środek komunikacji elektronicznej z Wykonawcami, za pomocą którego składany jest jednolity dokument</w:t>
      </w:r>
      <w:r w:rsidR="00F6518C">
        <w:rPr>
          <w:rFonts w:cstheme="minorHAnsi"/>
          <w:sz w:val="22"/>
          <w:szCs w:val="22"/>
        </w:rPr>
        <w:t>.</w:t>
      </w:r>
    </w:p>
    <w:p w14:paraId="410A02FC" w14:textId="1CF78CFA" w:rsidR="00E23731" w:rsidRPr="003A6C3D" w:rsidRDefault="00E23731" w:rsidP="0035653C">
      <w:pPr>
        <w:numPr>
          <w:ilvl w:val="2"/>
          <w:numId w:val="20"/>
        </w:numPr>
        <w:spacing w:before="0" w:after="120"/>
        <w:ind w:left="993" w:hanging="710"/>
        <w:jc w:val="both"/>
        <w:rPr>
          <w:rFonts w:eastAsia="Arial Unicode MS" w:cstheme="minorHAnsi"/>
          <w:sz w:val="22"/>
          <w:szCs w:val="22"/>
        </w:rPr>
      </w:pPr>
      <w:r>
        <w:rPr>
          <w:rFonts w:cstheme="minorHAnsi"/>
          <w:sz w:val="22"/>
          <w:szCs w:val="22"/>
        </w:rPr>
        <w:t xml:space="preserve">Ustawa Pzp – ustawa z dnia </w:t>
      </w:r>
      <w:r w:rsidR="006D7C2E" w:rsidRPr="006D7C2E">
        <w:rPr>
          <w:rFonts w:cstheme="minorHAnsi"/>
          <w:sz w:val="22"/>
          <w:szCs w:val="22"/>
        </w:rPr>
        <w:t>11 września 2019 r. Prawo zamówień publicznych</w:t>
      </w:r>
      <w:r w:rsidR="00D44D48">
        <w:rPr>
          <w:rFonts w:cstheme="minorHAnsi"/>
          <w:sz w:val="22"/>
          <w:szCs w:val="22"/>
        </w:rPr>
        <w:t>.</w:t>
      </w:r>
    </w:p>
    <w:p w14:paraId="6860513D" w14:textId="37009F44" w:rsidR="00D21AF3" w:rsidRPr="00412009" w:rsidRDefault="00D21AF3" w:rsidP="0035653C">
      <w:pPr>
        <w:pStyle w:val="Nagwek1"/>
        <w:numPr>
          <w:ilvl w:val="0"/>
          <w:numId w:val="17"/>
        </w:numPr>
        <w:ind w:left="284" w:hanging="284"/>
        <w:rPr>
          <w:rFonts w:cstheme="minorHAnsi"/>
        </w:rPr>
      </w:pPr>
      <w:r w:rsidRPr="00412009">
        <w:rPr>
          <w:rFonts w:cstheme="minorHAnsi"/>
        </w:rPr>
        <w:t>Opis PRZEDMIOTU ZAMÓWIENIA</w:t>
      </w:r>
    </w:p>
    <w:p w14:paraId="68E48EDA" w14:textId="3FB091B4" w:rsidR="00573ACC" w:rsidRPr="006469AB" w:rsidRDefault="00573ACC" w:rsidP="00E10495">
      <w:pPr>
        <w:pStyle w:val="Akapitzlist"/>
        <w:ind w:left="284"/>
        <w:jc w:val="both"/>
        <w:rPr>
          <w:rFonts w:cstheme="minorHAnsi"/>
          <w:sz w:val="22"/>
          <w:szCs w:val="22"/>
          <w:highlight w:val="yellow"/>
        </w:rPr>
      </w:pPr>
    </w:p>
    <w:p w14:paraId="73D27F8D" w14:textId="250F51F6" w:rsidR="00D44D48" w:rsidRPr="006469AB" w:rsidRDefault="00D44D48" w:rsidP="006469AB">
      <w:pPr>
        <w:pStyle w:val="Akapitzlist"/>
        <w:ind w:left="0"/>
        <w:jc w:val="both"/>
        <w:rPr>
          <w:rFonts w:cstheme="minorHAnsi"/>
          <w:sz w:val="22"/>
          <w:szCs w:val="22"/>
        </w:rPr>
      </w:pPr>
      <w:r w:rsidRPr="006469AB">
        <w:rPr>
          <w:rFonts w:cstheme="minorHAnsi"/>
          <w:sz w:val="22"/>
          <w:szCs w:val="22"/>
        </w:rPr>
        <w:t>1.</w:t>
      </w:r>
      <w:r w:rsidRPr="006469AB">
        <w:rPr>
          <w:rFonts w:cstheme="minorHAnsi"/>
          <w:sz w:val="22"/>
          <w:szCs w:val="22"/>
        </w:rPr>
        <w:tab/>
        <w:t>Przedmiotem niniejszego zamówienia jest zakup wraz z dostawą wapna hydratyzowanego luzem do instalacji odsiarczania spalin (IOS), o parametrach i zasadach określonych poniżej w okresie jednego roku.</w:t>
      </w:r>
    </w:p>
    <w:p w14:paraId="31D7448A" w14:textId="77777777" w:rsidR="006469AB" w:rsidRPr="006469AB" w:rsidRDefault="006469AB" w:rsidP="006469AB">
      <w:pPr>
        <w:spacing w:before="0" w:after="160" w:line="259" w:lineRule="auto"/>
        <w:jc w:val="both"/>
        <w:rPr>
          <w:rFonts w:eastAsia="Aptos" w:cstheme="minorHAnsi"/>
          <w:kern w:val="2"/>
          <w:sz w:val="22"/>
          <w:szCs w:val="22"/>
          <w14:ligatures w14:val="standardContextual"/>
        </w:rPr>
      </w:pPr>
      <w:r w:rsidRPr="006469AB">
        <w:rPr>
          <w:rFonts w:eastAsia="Aptos" w:cstheme="minorHAnsi"/>
          <w:kern w:val="2"/>
          <w:sz w:val="22"/>
          <w:szCs w:val="22"/>
          <w14:ligatures w14:val="standardContextual"/>
        </w:rPr>
        <w:t>2.</w:t>
      </w:r>
      <w:r w:rsidRPr="006469AB">
        <w:rPr>
          <w:rFonts w:eastAsia="Aptos" w:cstheme="minorHAnsi"/>
          <w:kern w:val="2"/>
          <w:sz w:val="22"/>
          <w:szCs w:val="22"/>
          <w14:ligatures w14:val="standardContextual"/>
        </w:rPr>
        <w:tab/>
        <w:t>Sposób realizacji:</w:t>
      </w:r>
    </w:p>
    <w:p w14:paraId="2A6D1F5A" w14:textId="77777777" w:rsidR="006469AB" w:rsidRPr="006469AB" w:rsidRDefault="006469AB" w:rsidP="006469AB">
      <w:pPr>
        <w:spacing w:before="0" w:after="160" w:line="259" w:lineRule="auto"/>
        <w:jc w:val="both"/>
        <w:rPr>
          <w:rFonts w:eastAsia="Aptos" w:cstheme="minorHAnsi"/>
          <w:kern w:val="2"/>
          <w:sz w:val="22"/>
          <w:szCs w:val="22"/>
          <w14:ligatures w14:val="standardContextual"/>
        </w:rPr>
      </w:pPr>
      <w:r w:rsidRPr="006469AB">
        <w:rPr>
          <w:rFonts w:eastAsia="Aptos" w:cstheme="minorHAnsi"/>
          <w:kern w:val="2"/>
          <w:sz w:val="22"/>
          <w:szCs w:val="22"/>
          <w14:ligatures w14:val="standardContextual"/>
        </w:rPr>
        <w:t>2.1.</w:t>
      </w:r>
      <w:r w:rsidRPr="006469AB">
        <w:rPr>
          <w:rFonts w:eastAsia="Aptos" w:cstheme="minorHAnsi"/>
          <w:kern w:val="2"/>
          <w:sz w:val="22"/>
          <w:szCs w:val="22"/>
          <w14:ligatures w14:val="standardContextual"/>
        </w:rPr>
        <w:tab/>
        <w:t>Dostawy do Zamawiającego realizowane będą transportem samochodowym, cysternami wyposażonymi w odpowiednie złącza, na adres ul. Budowlanych 7, 86-300 Grudziądz.</w:t>
      </w:r>
    </w:p>
    <w:p w14:paraId="37588288" w14:textId="77777777" w:rsidR="006469AB" w:rsidRPr="006469AB" w:rsidRDefault="006469AB" w:rsidP="006469AB">
      <w:pPr>
        <w:spacing w:before="0" w:after="160" w:line="259" w:lineRule="auto"/>
        <w:jc w:val="both"/>
        <w:rPr>
          <w:rFonts w:eastAsia="Aptos" w:cstheme="minorHAnsi"/>
          <w:kern w:val="2"/>
          <w:sz w:val="22"/>
          <w:szCs w:val="22"/>
          <w14:ligatures w14:val="standardContextual"/>
        </w:rPr>
      </w:pPr>
      <w:r w:rsidRPr="006469AB">
        <w:rPr>
          <w:rFonts w:eastAsia="Aptos" w:cstheme="minorHAnsi"/>
          <w:kern w:val="2"/>
          <w:sz w:val="22"/>
          <w:szCs w:val="22"/>
          <w14:ligatures w14:val="standardContextual"/>
        </w:rPr>
        <w:t>2.2.</w:t>
      </w:r>
      <w:r w:rsidRPr="006469AB">
        <w:rPr>
          <w:rFonts w:eastAsia="Aptos" w:cstheme="minorHAnsi"/>
          <w:kern w:val="2"/>
          <w:sz w:val="22"/>
          <w:szCs w:val="22"/>
          <w14:ligatures w14:val="standardContextual"/>
        </w:rPr>
        <w:tab/>
        <w:t>Wykonawca na swój koszt prowadzi załadunek, transport i rozładunek w miejscu wskazanym przez Zamawiającego do silosu magazynowego sorbentu o pojemości magazynowej 230m3, znajdującym się na terenie spółki oraz przygotowuje i przekazuje niezbędne dokumenty przewozowe.</w:t>
      </w:r>
    </w:p>
    <w:p w14:paraId="59947625" w14:textId="77777777" w:rsidR="006469AB" w:rsidRPr="006469AB" w:rsidRDefault="006469AB" w:rsidP="006469AB">
      <w:pPr>
        <w:spacing w:before="0" w:after="160" w:line="259" w:lineRule="auto"/>
        <w:jc w:val="both"/>
        <w:rPr>
          <w:rFonts w:eastAsia="Aptos" w:cstheme="minorHAnsi"/>
          <w:kern w:val="2"/>
          <w:sz w:val="22"/>
          <w:szCs w:val="22"/>
          <w14:ligatures w14:val="standardContextual"/>
        </w:rPr>
      </w:pPr>
      <w:r w:rsidRPr="006469AB">
        <w:rPr>
          <w:rFonts w:eastAsia="Aptos" w:cstheme="minorHAnsi"/>
          <w:kern w:val="2"/>
          <w:sz w:val="22"/>
          <w:szCs w:val="22"/>
          <w14:ligatures w14:val="standardContextual"/>
        </w:rPr>
        <w:t>2.3.</w:t>
      </w:r>
      <w:r w:rsidRPr="006469AB">
        <w:rPr>
          <w:rFonts w:eastAsia="Aptos" w:cstheme="minorHAnsi"/>
          <w:kern w:val="2"/>
          <w:sz w:val="22"/>
          <w:szCs w:val="22"/>
          <w14:ligatures w14:val="standardContextual"/>
        </w:rPr>
        <w:tab/>
        <w:t>Dostawy wapna będą odbywały się zgodnie z proponowanym miesięcznym harmonogramem,  szczegółowe terminy dostaw będą uzgadniane przez przedstawicieli Stron z jedno tygodniowym wyprzedzeniem. W uzasadnionych przypadkach grożących zatrzymaniem IOS Zamawiającego, Wykonawca gwarantuje dostawę wapna hydratyzowanego w czasie 6 godzin od zgłoszenia e-mail.</w:t>
      </w:r>
    </w:p>
    <w:p w14:paraId="2F854202" w14:textId="77777777" w:rsidR="006469AB" w:rsidRPr="006469AB" w:rsidRDefault="006469AB" w:rsidP="006469AB">
      <w:pPr>
        <w:spacing w:before="0" w:after="160" w:line="259" w:lineRule="auto"/>
        <w:jc w:val="both"/>
        <w:rPr>
          <w:rFonts w:eastAsia="Aptos" w:cstheme="minorHAnsi"/>
          <w:kern w:val="2"/>
          <w:sz w:val="22"/>
          <w:szCs w:val="22"/>
          <w14:ligatures w14:val="standardContextual"/>
        </w:rPr>
      </w:pPr>
      <w:r w:rsidRPr="006469AB">
        <w:rPr>
          <w:rFonts w:eastAsia="Aptos" w:cstheme="minorHAnsi"/>
          <w:kern w:val="2"/>
          <w:sz w:val="22"/>
          <w:szCs w:val="22"/>
          <w14:ligatures w14:val="standardContextual"/>
        </w:rPr>
        <w:t>2.4.</w:t>
      </w:r>
      <w:r w:rsidRPr="006469AB">
        <w:rPr>
          <w:rFonts w:eastAsia="Aptos" w:cstheme="minorHAnsi"/>
          <w:kern w:val="2"/>
          <w:sz w:val="22"/>
          <w:szCs w:val="22"/>
          <w14:ligatures w14:val="standardContextual"/>
        </w:rPr>
        <w:tab/>
        <w:t>Dostawy będą przyjmowane przez magazyn Zamawiającego w Grudziądzu od poniedziałku do piątku w godzinach od godz. 8:00 do godz. 12:00.</w:t>
      </w:r>
    </w:p>
    <w:p w14:paraId="26421507" w14:textId="77777777" w:rsidR="006469AB" w:rsidRPr="006469AB" w:rsidRDefault="006469AB" w:rsidP="006469AB">
      <w:pPr>
        <w:spacing w:before="0" w:after="160" w:line="259" w:lineRule="auto"/>
        <w:jc w:val="both"/>
        <w:rPr>
          <w:rFonts w:eastAsia="Aptos" w:cstheme="minorHAnsi"/>
          <w:kern w:val="2"/>
          <w:sz w:val="22"/>
          <w:szCs w:val="22"/>
          <w14:ligatures w14:val="standardContextual"/>
        </w:rPr>
      </w:pPr>
      <w:r w:rsidRPr="006469AB">
        <w:rPr>
          <w:rFonts w:eastAsia="Aptos" w:cstheme="minorHAnsi"/>
          <w:kern w:val="2"/>
          <w:sz w:val="22"/>
          <w:szCs w:val="22"/>
          <w14:ligatures w14:val="standardContextual"/>
        </w:rPr>
        <w:t>2.5.</w:t>
      </w:r>
      <w:r w:rsidRPr="006469AB">
        <w:rPr>
          <w:rFonts w:eastAsia="Aptos" w:cstheme="minorHAnsi"/>
          <w:kern w:val="2"/>
          <w:sz w:val="22"/>
          <w:szCs w:val="22"/>
          <w14:ligatures w14:val="standardContextual"/>
        </w:rPr>
        <w:tab/>
        <w:t>Do każdej dostawy dostarczony będzie Karta Produktu oraz dokument „WZ”. Dostawy będą każdorazowo ważone na legalizowanej wadze Zamawiającego.</w:t>
      </w:r>
    </w:p>
    <w:p w14:paraId="502D8043" w14:textId="77777777" w:rsidR="006469AB" w:rsidRPr="006469AB" w:rsidRDefault="006469AB" w:rsidP="006469AB">
      <w:pPr>
        <w:numPr>
          <w:ilvl w:val="1"/>
          <w:numId w:val="69"/>
        </w:numPr>
        <w:tabs>
          <w:tab w:val="left" w:pos="1262"/>
        </w:tabs>
        <w:spacing w:before="0" w:after="160" w:line="259" w:lineRule="auto"/>
        <w:ind w:left="709" w:right="312" w:hanging="709"/>
        <w:contextualSpacing/>
        <w:jc w:val="both"/>
        <w:rPr>
          <w:rFonts w:eastAsia="Calibri" w:cstheme="minorHAnsi"/>
          <w:sz w:val="22"/>
          <w:szCs w:val="22"/>
        </w:rPr>
      </w:pPr>
      <w:r w:rsidRPr="006469AB">
        <w:rPr>
          <w:rFonts w:eastAsia="Calibri" w:cstheme="minorHAnsi"/>
          <w:sz w:val="22"/>
          <w:szCs w:val="22"/>
        </w:rPr>
        <w:t xml:space="preserve">Podstawę do wystawienia faktury stanowić będą: dokument dostawy oraz kwity wagowe. </w:t>
      </w:r>
    </w:p>
    <w:p w14:paraId="7C9E788E" w14:textId="77777777" w:rsidR="006469AB" w:rsidRDefault="006469AB" w:rsidP="006469AB">
      <w:pPr>
        <w:tabs>
          <w:tab w:val="left" w:pos="1262"/>
        </w:tabs>
        <w:spacing w:before="0" w:after="160" w:line="259" w:lineRule="auto"/>
        <w:ind w:left="792" w:right="312"/>
        <w:contextualSpacing/>
        <w:jc w:val="both"/>
        <w:rPr>
          <w:rFonts w:ascii="Times New Roman" w:eastAsia="Calibri" w:hAnsi="Times New Roman" w:cs="Times New Roman"/>
          <w:sz w:val="24"/>
          <w:szCs w:val="24"/>
        </w:rPr>
      </w:pPr>
    </w:p>
    <w:p w14:paraId="33630320" w14:textId="77777777" w:rsidR="006469AB" w:rsidRDefault="006469AB" w:rsidP="006469AB">
      <w:pPr>
        <w:tabs>
          <w:tab w:val="left" w:pos="1262"/>
        </w:tabs>
        <w:spacing w:before="0" w:after="160" w:line="259" w:lineRule="auto"/>
        <w:ind w:left="792" w:right="312"/>
        <w:contextualSpacing/>
        <w:jc w:val="both"/>
        <w:rPr>
          <w:rFonts w:ascii="Times New Roman" w:eastAsia="Calibri" w:hAnsi="Times New Roman" w:cs="Times New Roman"/>
          <w:sz w:val="24"/>
          <w:szCs w:val="24"/>
        </w:rPr>
      </w:pPr>
    </w:p>
    <w:p w14:paraId="3B3C9275" w14:textId="77777777" w:rsidR="006469AB" w:rsidRDefault="006469AB" w:rsidP="006469AB">
      <w:pPr>
        <w:tabs>
          <w:tab w:val="left" w:pos="1262"/>
        </w:tabs>
        <w:spacing w:before="0" w:after="160" w:line="259" w:lineRule="auto"/>
        <w:ind w:left="792" w:right="312"/>
        <w:contextualSpacing/>
        <w:jc w:val="both"/>
        <w:rPr>
          <w:rFonts w:ascii="Times New Roman" w:eastAsia="Calibri" w:hAnsi="Times New Roman" w:cs="Times New Roman"/>
          <w:sz w:val="24"/>
          <w:szCs w:val="24"/>
        </w:rPr>
      </w:pPr>
    </w:p>
    <w:p w14:paraId="21333031" w14:textId="77777777" w:rsidR="006469AB" w:rsidRDefault="006469AB" w:rsidP="006469AB">
      <w:pPr>
        <w:tabs>
          <w:tab w:val="left" w:pos="1262"/>
        </w:tabs>
        <w:spacing w:before="0" w:after="160" w:line="259" w:lineRule="auto"/>
        <w:ind w:left="792" w:right="312"/>
        <w:contextualSpacing/>
        <w:jc w:val="both"/>
        <w:rPr>
          <w:rFonts w:ascii="Times New Roman" w:eastAsia="Calibri" w:hAnsi="Times New Roman" w:cs="Times New Roman"/>
          <w:sz w:val="24"/>
          <w:szCs w:val="24"/>
        </w:rPr>
      </w:pPr>
    </w:p>
    <w:p w14:paraId="1B53AE69" w14:textId="77777777" w:rsidR="006469AB" w:rsidRDefault="006469AB" w:rsidP="006469AB">
      <w:pPr>
        <w:tabs>
          <w:tab w:val="left" w:pos="1262"/>
        </w:tabs>
        <w:spacing w:before="0" w:after="160" w:line="259" w:lineRule="auto"/>
        <w:ind w:left="792" w:right="312"/>
        <w:contextualSpacing/>
        <w:jc w:val="both"/>
        <w:rPr>
          <w:rFonts w:ascii="Times New Roman" w:eastAsia="Calibri" w:hAnsi="Times New Roman" w:cs="Times New Roman"/>
          <w:sz w:val="24"/>
          <w:szCs w:val="24"/>
        </w:rPr>
      </w:pPr>
    </w:p>
    <w:p w14:paraId="3B9B10BE" w14:textId="77777777" w:rsidR="006469AB" w:rsidRPr="006469AB" w:rsidRDefault="006469AB" w:rsidP="006469AB">
      <w:pPr>
        <w:tabs>
          <w:tab w:val="left" w:pos="1262"/>
        </w:tabs>
        <w:spacing w:before="0" w:after="160" w:line="259" w:lineRule="auto"/>
        <w:ind w:left="792" w:right="312"/>
        <w:contextualSpacing/>
        <w:jc w:val="both"/>
        <w:rPr>
          <w:rFonts w:ascii="Times New Roman" w:eastAsia="Calibri" w:hAnsi="Times New Roman" w:cs="Times New Roman"/>
          <w:sz w:val="24"/>
          <w:szCs w:val="24"/>
        </w:rPr>
      </w:pPr>
    </w:p>
    <w:p w14:paraId="6683E734" w14:textId="77777777" w:rsidR="006469AB" w:rsidRPr="006469AB" w:rsidRDefault="006469AB" w:rsidP="006469AB">
      <w:pPr>
        <w:numPr>
          <w:ilvl w:val="0"/>
          <w:numId w:val="68"/>
        </w:numPr>
        <w:tabs>
          <w:tab w:val="left" w:pos="1262"/>
        </w:tabs>
        <w:spacing w:before="0" w:after="160" w:line="259" w:lineRule="auto"/>
        <w:contextualSpacing/>
        <w:rPr>
          <w:rFonts w:asciiTheme="majorHAnsi" w:eastAsia="Calibri" w:hAnsiTheme="majorHAnsi" w:cstheme="majorHAnsi"/>
          <w:b/>
          <w:bCs/>
          <w:sz w:val="22"/>
          <w:szCs w:val="22"/>
        </w:rPr>
      </w:pPr>
      <w:r w:rsidRPr="006469AB">
        <w:rPr>
          <w:rFonts w:asciiTheme="majorHAnsi" w:eastAsia="Calibri" w:hAnsiTheme="majorHAnsi" w:cstheme="majorHAnsi"/>
          <w:b/>
          <w:bCs/>
          <w:sz w:val="22"/>
          <w:szCs w:val="22"/>
        </w:rPr>
        <w:lastRenderedPageBreak/>
        <w:t xml:space="preserve">Szacowany wolumen dostaw: 1.643 Mg (+ 15% w opcji Zamawiającego). </w:t>
      </w:r>
    </w:p>
    <w:p w14:paraId="6D49AD66" w14:textId="77777777" w:rsidR="006469AB" w:rsidRPr="006469AB" w:rsidRDefault="006469AB" w:rsidP="006469AB">
      <w:pPr>
        <w:tabs>
          <w:tab w:val="left" w:pos="1262"/>
        </w:tabs>
        <w:spacing w:before="0" w:after="160" w:line="259" w:lineRule="auto"/>
        <w:ind w:left="360"/>
        <w:contextualSpacing/>
        <w:rPr>
          <w:rFonts w:asciiTheme="majorHAnsi" w:eastAsia="Calibri" w:hAnsiTheme="majorHAnsi" w:cstheme="majorHAnsi"/>
          <w:b/>
          <w:bCs/>
          <w:sz w:val="22"/>
          <w:szCs w:val="22"/>
        </w:rPr>
      </w:pPr>
      <w:r w:rsidRPr="006469AB">
        <w:rPr>
          <w:rFonts w:asciiTheme="majorHAnsi" w:eastAsia="Calibri" w:hAnsiTheme="majorHAnsi" w:cstheme="majorHAnsi"/>
          <w:b/>
          <w:bCs/>
          <w:sz w:val="22"/>
          <w:szCs w:val="22"/>
        </w:rPr>
        <w:t>Wstępny miesięczny harmonogram:</w:t>
      </w:r>
    </w:p>
    <w:p w14:paraId="6C24428C" w14:textId="29D4EAD7" w:rsidR="006469AB" w:rsidRPr="006469AB" w:rsidRDefault="006469AB" w:rsidP="0010146B">
      <w:pPr>
        <w:tabs>
          <w:tab w:val="left" w:pos="1262"/>
        </w:tabs>
        <w:spacing w:before="0" w:after="160" w:line="259" w:lineRule="auto"/>
        <w:contextualSpacing/>
        <w:rPr>
          <w:rFonts w:asciiTheme="majorHAnsi" w:eastAsia="Calibri" w:hAnsiTheme="majorHAnsi" w:cstheme="majorHAnsi"/>
          <w:sz w:val="22"/>
          <w:szCs w:val="22"/>
        </w:rPr>
      </w:pPr>
    </w:p>
    <w:p w14:paraId="4619F24A" w14:textId="77777777" w:rsidR="006469AB" w:rsidRPr="006469AB" w:rsidRDefault="006469AB" w:rsidP="006469AB">
      <w:pPr>
        <w:numPr>
          <w:ilvl w:val="0"/>
          <w:numId w:val="67"/>
        </w:numPr>
        <w:tabs>
          <w:tab w:val="left" w:pos="1262"/>
        </w:tabs>
        <w:spacing w:before="0" w:after="160" w:line="259" w:lineRule="auto"/>
        <w:contextualSpacing/>
        <w:rPr>
          <w:rFonts w:asciiTheme="majorHAnsi" w:eastAsia="Calibri" w:hAnsiTheme="majorHAnsi" w:cstheme="majorHAnsi"/>
          <w:sz w:val="22"/>
          <w:szCs w:val="22"/>
        </w:rPr>
      </w:pPr>
      <w:r w:rsidRPr="006469AB">
        <w:rPr>
          <w:rFonts w:asciiTheme="majorHAnsi" w:eastAsia="Calibri" w:hAnsiTheme="majorHAnsi" w:cstheme="majorHAnsi"/>
          <w:sz w:val="22"/>
          <w:szCs w:val="22"/>
        </w:rPr>
        <w:t>Lipiec             -   76 Mg</w:t>
      </w:r>
    </w:p>
    <w:p w14:paraId="6C70DD6B" w14:textId="77777777" w:rsidR="006469AB" w:rsidRPr="006469AB" w:rsidRDefault="006469AB" w:rsidP="006469AB">
      <w:pPr>
        <w:numPr>
          <w:ilvl w:val="0"/>
          <w:numId w:val="67"/>
        </w:numPr>
        <w:tabs>
          <w:tab w:val="left" w:pos="1262"/>
        </w:tabs>
        <w:spacing w:before="0" w:after="160" w:line="259" w:lineRule="auto"/>
        <w:contextualSpacing/>
        <w:rPr>
          <w:rFonts w:asciiTheme="majorHAnsi" w:eastAsia="Calibri" w:hAnsiTheme="majorHAnsi" w:cstheme="majorHAnsi"/>
          <w:sz w:val="22"/>
          <w:szCs w:val="22"/>
        </w:rPr>
      </w:pPr>
      <w:r w:rsidRPr="006469AB">
        <w:rPr>
          <w:rFonts w:asciiTheme="majorHAnsi" w:eastAsia="Calibri" w:hAnsiTheme="majorHAnsi" w:cstheme="majorHAnsi"/>
          <w:sz w:val="22"/>
          <w:szCs w:val="22"/>
        </w:rPr>
        <w:t>Sierpień         -    73 Mg</w:t>
      </w:r>
    </w:p>
    <w:p w14:paraId="40EB3839" w14:textId="77777777" w:rsidR="006469AB" w:rsidRPr="006469AB" w:rsidRDefault="006469AB" w:rsidP="006469AB">
      <w:pPr>
        <w:numPr>
          <w:ilvl w:val="0"/>
          <w:numId w:val="67"/>
        </w:numPr>
        <w:tabs>
          <w:tab w:val="left" w:pos="1262"/>
        </w:tabs>
        <w:spacing w:before="0" w:after="160" w:line="259" w:lineRule="auto"/>
        <w:contextualSpacing/>
        <w:rPr>
          <w:rFonts w:asciiTheme="majorHAnsi" w:eastAsia="Calibri" w:hAnsiTheme="majorHAnsi" w:cstheme="majorHAnsi"/>
          <w:sz w:val="22"/>
          <w:szCs w:val="22"/>
        </w:rPr>
      </w:pPr>
      <w:r w:rsidRPr="006469AB">
        <w:rPr>
          <w:rFonts w:asciiTheme="majorHAnsi" w:eastAsia="Calibri" w:hAnsiTheme="majorHAnsi" w:cstheme="majorHAnsi"/>
          <w:sz w:val="22"/>
          <w:szCs w:val="22"/>
        </w:rPr>
        <w:t>Wrzesień       -    83 Mg</w:t>
      </w:r>
    </w:p>
    <w:p w14:paraId="1AD8C158" w14:textId="77777777" w:rsidR="006469AB" w:rsidRPr="006469AB" w:rsidRDefault="006469AB" w:rsidP="006469AB">
      <w:pPr>
        <w:numPr>
          <w:ilvl w:val="0"/>
          <w:numId w:val="67"/>
        </w:numPr>
        <w:tabs>
          <w:tab w:val="left" w:pos="1262"/>
        </w:tabs>
        <w:spacing w:before="0" w:after="160" w:line="259" w:lineRule="auto"/>
        <w:contextualSpacing/>
        <w:rPr>
          <w:rFonts w:asciiTheme="majorHAnsi" w:eastAsia="Calibri" w:hAnsiTheme="majorHAnsi" w:cstheme="majorHAnsi"/>
          <w:sz w:val="22"/>
          <w:szCs w:val="22"/>
        </w:rPr>
      </w:pPr>
      <w:r w:rsidRPr="006469AB">
        <w:rPr>
          <w:rFonts w:asciiTheme="majorHAnsi" w:eastAsia="Calibri" w:hAnsiTheme="majorHAnsi" w:cstheme="majorHAnsi"/>
          <w:sz w:val="22"/>
          <w:szCs w:val="22"/>
        </w:rPr>
        <w:t>Październik   -  98 Mg</w:t>
      </w:r>
    </w:p>
    <w:p w14:paraId="087E1042" w14:textId="77777777" w:rsidR="006469AB" w:rsidRPr="006469AB" w:rsidRDefault="006469AB" w:rsidP="006469AB">
      <w:pPr>
        <w:numPr>
          <w:ilvl w:val="0"/>
          <w:numId w:val="67"/>
        </w:numPr>
        <w:tabs>
          <w:tab w:val="left" w:pos="1262"/>
        </w:tabs>
        <w:spacing w:before="0" w:after="160" w:line="259" w:lineRule="auto"/>
        <w:contextualSpacing/>
        <w:rPr>
          <w:rFonts w:asciiTheme="majorHAnsi" w:eastAsia="Calibri" w:hAnsiTheme="majorHAnsi" w:cstheme="majorHAnsi"/>
          <w:sz w:val="22"/>
          <w:szCs w:val="22"/>
        </w:rPr>
      </w:pPr>
      <w:r w:rsidRPr="006469AB">
        <w:rPr>
          <w:rFonts w:asciiTheme="majorHAnsi" w:eastAsia="Calibri" w:hAnsiTheme="majorHAnsi" w:cstheme="majorHAnsi"/>
          <w:sz w:val="22"/>
          <w:szCs w:val="22"/>
        </w:rPr>
        <w:t>Listopad        -  166 Mg</w:t>
      </w:r>
    </w:p>
    <w:p w14:paraId="67426BCC" w14:textId="77777777" w:rsidR="006469AB" w:rsidRPr="006469AB" w:rsidRDefault="006469AB" w:rsidP="006469AB">
      <w:pPr>
        <w:numPr>
          <w:ilvl w:val="0"/>
          <w:numId w:val="67"/>
        </w:numPr>
        <w:tabs>
          <w:tab w:val="left" w:pos="1262"/>
        </w:tabs>
        <w:spacing w:before="0" w:after="160" w:line="259" w:lineRule="auto"/>
        <w:contextualSpacing/>
        <w:rPr>
          <w:rFonts w:asciiTheme="majorHAnsi" w:eastAsia="Calibri" w:hAnsiTheme="majorHAnsi" w:cstheme="majorHAnsi"/>
          <w:sz w:val="22"/>
          <w:szCs w:val="22"/>
        </w:rPr>
      </w:pPr>
      <w:r w:rsidRPr="006469AB">
        <w:rPr>
          <w:rFonts w:asciiTheme="majorHAnsi" w:eastAsia="Calibri" w:hAnsiTheme="majorHAnsi" w:cstheme="majorHAnsi"/>
          <w:sz w:val="22"/>
          <w:szCs w:val="22"/>
        </w:rPr>
        <w:t>Grudzień       -  223 Mg</w:t>
      </w:r>
    </w:p>
    <w:p w14:paraId="7A2E574F" w14:textId="77777777" w:rsidR="006469AB" w:rsidRPr="006469AB" w:rsidRDefault="006469AB" w:rsidP="006469AB">
      <w:pPr>
        <w:numPr>
          <w:ilvl w:val="0"/>
          <w:numId w:val="67"/>
        </w:numPr>
        <w:tabs>
          <w:tab w:val="left" w:pos="1262"/>
        </w:tabs>
        <w:spacing w:before="0" w:after="160" w:line="259" w:lineRule="auto"/>
        <w:contextualSpacing/>
        <w:rPr>
          <w:rFonts w:asciiTheme="majorHAnsi" w:eastAsia="Calibri" w:hAnsiTheme="majorHAnsi" w:cstheme="majorHAnsi"/>
          <w:sz w:val="22"/>
          <w:szCs w:val="22"/>
        </w:rPr>
      </w:pPr>
      <w:r w:rsidRPr="006469AB">
        <w:rPr>
          <w:rFonts w:asciiTheme="majorHAnsi" w:eastAsia="Calibri" w:hAnsiTheme="majorHAnsi" w:cstheme="majorHAnsi"/>
          <w:sz w:val="22"/>
          <w:szCs w:val="22"/>
        </w:rPr>
        <w:t>Styczeń          - 223 Mg</w:t>
      </w:r>
    </w:p>
    <w:p w14:paraId="5ED8689C" w14:textId="77777777" w:rsidR="006469AB" w:rsidRPr="006469AB" w:rsidRDefault="006469AB" w:rsidP="006469AB">
      <w:pPr>
        <w:numPr>
          <w:ilvl w:val="0"/>
          <w:numId w:val="67"/>
        </w:numPr>
        <w:tabs>
          <w:tab w:val="left" w:pos="1262"/>
        </w:tabs>
        <w:spacing w:before="0" w:after="160" w:line="259" w:lineRule="auto"/>
        <w:contextualSpacing/>
        <w:rPr>
          <w:rFonts w:asciiTheme="majorHAnsi" w:eastAsia="Calibri" w:hAnsiTheme="majorHAnsi" w:cstheme="majorHAnsi"/>
          <w:sz w:val="22"/>
          <w:szCs w:val="22"/>
        </w:rPr>
      </w:pPr>
      <w:r w:rsidRPr="006469AB">
        <w:rPr>
          <w:rFonts w:asciiTheme="majorHAnsi" w:eastAsia="Calibri" w:hAnsiTheme="majorHAnsi" w:cstheme="majorHAnsi"/>
          <w:sz w:val="22"/>
          <w:szCs w:val="22"/>
        </w:rPr>
        <w:t>Luty               - 201 Mg</w:t>
      </w:r>
    </w:p>
    <w:p w14:paraId="2F320CB4" w14:textId="77777777" w:rsidR="006469AB" w:rsidRPr="006469AB" w:rsidRDefault="006469AB" w:rsidP="006469AB">
      <w:pPr>
        <w:numPr>
          <w:ilvl w:val="0"/>
          <w:numId w:val="67"/>
        </w:numPr>
        <w:tabs>
          <w:tab w:val="left" w:pos="1262"/>
        </w:tabs>
        <w:spacing w:before="0" w:after="160" w:line="259" w:lineRule="auto"/>
        <w:contextualSpacing/>
        <w:rPr>
          <w:rFonts w:asciiTheme="majorHAnsi" w:eastAsia="Calibri" w:hAnsiTheme="majorHAnsi" w:cstheme="majorHAnsi"/>
          <w:sz w:val="22"/>
          <w:szCs w:val="22"/>
        </w:rPr>
      </w:pPr>
      <w:r w:rsidRPr="006469AB">
        <w:rPr>
          <w:rFonts w:asciiTheme="majorHAnsi" w:eastAsia="Calibri" w:hAnsiTheme="majorHAnsi" w:cstheme="majorHAnsi"/>
          <w:sz w:val="22"/>
          <w:szCs w:val="22"/>
        </w:rPr>
        <w:t>Marzec           - 187 Mg</w:t>
      </w:r>
    </w:p>
    <w:p w14:paraId="2E1E1BAD" w14:textId="77777777" w:rsidR="006469AB" w:rsidRPr="006469AB" w:rsidRDefault="006469AB" w:rsidP="006469AB">
      <w:pPr>
        <w:numPr>
          <w:ilvl w:val="0"/>
          <w:numId w:val="67"/>
        </w:numPr>
        <w:tabs>
          <w:tab w:val="left" w:pos="1262"/>
        </w:tabs>
        <w:spacing w:before="0" w:after="160" w:line="259" w:lineRule="auto"/>
        <w:contextualSpacing/>
        <w:rPr>
          <w:rFonts w:asciiTheme="majorHAnsi" w:eastAsia="Calibri" w:hAnsiTheme="majorHAnsi" w:cstheme="majorHAnsi"/>
          <w:sz w:val="22"/>
          <w:szCs w:val="22"/>
        </w:rPr>
      </w:pPr>
      <w:r w:rsidRPr="006469AB">
        <w:rPr>
          <w:rFonts w:asciiTheme="majorHAnsi" w:eastAsia="Calibri" w:hAnsiTheme="majorHAnsi" w:cstheme="majorHAnsi"/>
          <w:sz w:val="22"/>
          <w:szCs w:val="22"/>
        </w:rPr>
        <w:t>Kwiecień        -172 Mg</w:t>
      </w:r>
    </w:p>
    <w:p w14:paraId="54187DDC" w14:textId="591D571D" w:rsidR="006469AB" w:rsidRDefault="006469AB" w:rsidP="006469AB">
      <w:pPr>
        <w:numPr>
          <w:ilvl w:val="0"/>
          <w:numId w:val="67"/>
        </w:numPr>
        <w:tabs>
          <w:tab w:val="left" w:pos="1262"/>
        </w:tabs>
        <w:spacing w:before="0" w:after="160" w:line="259" w:lineRule="auto"/>
        <w:contextualSpacing/>
        <w:rPr>
          <w:rFonts w:asciiTheme="majorHAnsi" w:eastAsia="Calibri" w:hAnsiTheme="majorHAnsi" w:cstheme="majorHAnsi"/>
          <w:sz w:val="22"/>
          <w:szCs w:val="22"/>
        </w:rPr>
      </w:pPr>
      <w:r w:rsidRPr="006469AB">
        <w:rPr>
          <w:rFonts w:asciiTheme="majorHAnsi" w:eastAsia="Calibri" w:hAnsiTheme="majorHAnsi" w:cstheme="majorHAnsi"/>
          <w:sz w:val="22"/>
          <w:szCs w:val="22"/>
        </w:rPr>
        <w:t>Maj                 -76 Mg</w:t>
      </w:r>
    </w:p>
    <w:p w14:paraId="0C0FBF40" w14:textId="04DCF46A" w:rsidR="0010146B" w:rsidRPr="006469AB" w:rsidRDefault="0010146B" w:rsidP="006469AB">
      <w:pPr>
        <w:numPr>
          <w:ilvl w:val="0"/>
          <w:numId w:val="67"/>
        </w:numPr>
        <w:tabs>
          <w:tab w:val="left" w:pos="1262"/>
        </w:tabs>
        <w:spacing w:before="0" w:after="160" w:line="259" w:lineRule="auto"/>
        <w:contextualSpacing/>
        <w:rPr>
          <w:rFonts w:asciiTheme="majorHAnsi" w:eastAsia="Calibri" w:hAnsiTheme="majorHAnsi" w:cstheme="majorHAnsi"/>
          <w:sz w:val="22"/>
          <w:szCs w:val="22"/>
        </w:rPr>
      </w:pPr>
      <w:r>
        <w:rPr>
          <w:rFonts w:asciiTheme="majorHAnsi" w:eastAsia="Calibri" w:hAnsiTheme="majorHAnsi" w:cstheme="majorHAnsi"/>
          <w:sz w:val="22"/>
          <w:szCs w:val="22"/>
        </w:rPr>
        <w:t>Czerwiec       - 65 Mg</w:t>
      </w:r>
    </w:p>
    <w:p w14:paraId="4AA13BBC" w14:textId="77777777" w:rsidR="006469AB" w:rsidRPr="006469AB" w:rsidRDefault="006469AB" w:rsidP="006469AB">
      <w:pPr>
        <w:tabs>
          <w:tab w:val="left" w:pos="1262"/>
        </w:tabs>
        <w:spacing w:before="0" w:after="160" w:line="259" w:lineRule="auto"/>
        <w:rPr>
          <w:rFonts w:asciiTheme="majorHAnsi" w:eastAsia="Calibri" w:hAnsiTheme="majorHAnsi" w:cstheme="majorHAnsi"/>
          <w:sz w:val="22"/>
          <w:szCs w:val="22"/>
        </w:rPr>
      </w:pPr>
    </w:p>
    <w:p w14:paraId="267D7AD5" w14:textId="77777777" w:rsidR="006469AB" w:rsidRPr="006469AB" w:rsidRDefault="006469AB" w:rsidP="006469AB">
      <w:pPr>
        <w:numPr>
          <w:ilvl w:val="0"/>
          <w:numId w:val="68"/>
        </w:numPr>
        <w:tabs>
          <w:tab w:val="left" w:pos="1262"/>
        </w:tabs>
        <w:spacing w:before="0" w:after="160" w:line="259" w:lineRule="auto"/>
        <w:contextualSpacing/>
        <w:rPr>
          <w:rFonts w:asciiTheme="majorHAnsi" w:eastAsia="Calibri" w:hAnsiTheme="majorHAnsi" w:cstheme="majorHAnsi"/>
          <w:b/>
          <w:bCs/>
          <w:sz w:val="22"/>
          <w:szCs w:val="22"/>
        </w:rPr>
      </w:pPr>
      <w:r w:rsidRPr="006469AB">
        <w:rPr>
          <w:rFonts w:asciiTheme="majorHAnsi" w:eastAsia="Calibri" w:hAnsiTheme="majorHAnsi" w:cstheme="majorHAnsi"/>
          <w:b/>
          <w:bCs/>
          <w:sz w:val="22"/>
          <w:szCs w:val="22"/>
        </w:rPr>
        <w:t>Wymagane parametry jakościowe i chemiczne wapna hydratyzowanego:</w:t>
      </w:r>
    </w:p>
    <w:tbl>
      <w:tblPr>
        <w:tblStyle w:val="Tabela-Siatka1"/>
        <w:tblW w:w="0" w:type="auto"/>
        <w:tblInd w:w="174" w:type="dxa"/>
        <w:tblLook w:val="04A0" w:firstRow="1" w:lastRow="0" w:firstColumn="1" w:lastColumn="0" w:noHBand="0" w:noVBand="1"/>
      </w:tblPr>
      <w:tblGrid>
        <w:gridCol w:w="4536"/>
        <w:gridCol w:w="1932"/>
        <w:gridCol w:w="2205"/>
      </w:tblGrid>
      <w:tr w:rsidR="006469AB" w:rsidRPr="006469AB" w14:paraId="7C81F550" w14:textId="77777777" w:rsidTr="0028509A">
        <w:tc>
          <w:tcPr>
            <w:tcW w:w="4536" w:type="dxa"/>
          </w:tcPr>
          <w:p w14:paraId="36DE078F" w14:textId="77777777" w:rsidR="006469AB" w:rsidRPr="006469AB" w:rsidRDefault="006469AB" w:rsidP="006469AB">
            <w:pPr>
              <w:tabs>
                <w:tab w:val="left" w:pos="1262"/>
              </w:tabs>
              <w:contextualSpacing/>
              <w:jc w:val="center"/>
              <w:rPr>
                <w:rFonts w:asciiTheme="majorHAnsi" w:eastAsia="Calibri" w:hAnsiTheme="majorHAnsi" w:cstheme="majorHAnsi"/>
                <w:b/>
                <w:bCs/>
              </w:rPr>
            </w:pPr>
            <w:r w:rsidRPr="006469AB">
              <w:rPr>
                <w:rFonts w:asciiTheme="majorHAnsi" w:eastAsia="Calibri" w:hAnsiTheme="majorHAnsi" w:cstheme="majorHAnsi"/>
                <w:b/>
                <w:bCs/>
              </w:rPr>
              <w:t>PARAMETR</w:t>
            </w:r>
          </w:p>
        </w:tc>
        <w:tc>
          <w:tcPr>
            <w:tcW w:w="1932" w:type="dxa"/>
          </w:tcPr>
          <w:p w14:paraId="7ED4CC0B" w14:textId="77777777" w:rsidR="006469AB" w:rsidRPr="006469AB" w:rsidRDefault="006469AB" w:rsidP="006469AB">
            <w:pPr>
              <w:tabs>
                <w:tab w:val="left" w:pos="1262"/>
              </w:tabs>
              <w:contextualSpacing/>
              <w:jc w:val="center"/>
              <w:rPr>
                <w:rFonts w:asciiTheme="majorHAnsi" w:eastAsia="Calibri" w:hAnsiTheme="majorHAnsi" w:cstheme="majorHAnsi"/>
                <w:b/>
                <w:bCs/>
              </w:rPr>
            </w:pPr>
            <w:r w:rsidRPr="006469AB">
              <w:rPr>
                <w:rFonts w:asciiTheme="majorHAnsi" w:eastAsia="Calibri" w:hAnsiTheme="majorHAnsi" w:cstheme="majorHAnsi"/>
                <w:b/>
                <w:bCs/>
              </w:rPr>
              <w:t>JEDNOSTKA</w:t>
            </w:r>
          </w:p>
        </w:tc>
        <w:tc>
          <w:tcPr>
            <w:tcW w:w="2205" w:type="dxa"/>
          </w:tcPr>
          <w:p w14:paraId="44A4ACB2" w14:textId="77777777" w:rsidR="006469AB" w:rsidRPr="006469AB" w:rsidRDefault="006469AB" w:rsidP="006469AB">
            <w:pPr>
              <w:tabs>
                <w:tab w:val="left" w:pos="1262"/>
              </w:tabs>
              <w:contextualSpacing/>
              <w:jc w:val="center"/>
              <w:rPr>
                <w:rFonts w:asciiTheme="majorHAnsi" w:eastAsia="Calibri" w:hAnsiTheme="majorHAnsi" w:cstheme="majorHAnsi"/>
                <w:b/>
                <w:bCs/>
              </w:rPr>
            </w:pPr>
            <w:r w:rsidRPr="006469AB">
              <w:rPr>
                <w:rFonts w:asciiTheme="majorHAnsi" w:eastAsia="Calibri" w:hAnsiTheme="majorHAnsi" w:cstheme="majorHAnsi"/>
                <w:b/>
                <w:bCs/>
              </w:rPr>
              <w:t>WYMAGANE</w:t>
            </w:r>
          </w:p>
        </w:tc>
      </w:tr>
      <w:tr w:rsidR="006469AB" w:rsidRPr="006469AB" w14:paraId="0C1303DB" w14:textId="77777777" w:rsidTr="0028509A">
        <w:tc>
          <w:tcPr>
            <w:tcW w:w="4536" w:type="dxa"/>
          </w:tcPr>
          <w:p w14:paraId="20ACF74C" w14:textId="77777777" w:rsidR="006469AB" w:rsidRPr="006469AB" w:rsidRDefault="006469AB" w:rsidP="006469AB">
            <w:pPr>
              <w:tabs>
                <w:tab w:val="left" w:pos="1262"/>
              </w:tabs>
              <w:contextualSpacing/>
              <w:rPr>
                <w:rFonts w:asciiTheme="majorHAnsi" w:eastAsia="Calibri" w:hAnsiTheme="majorHAnsi" w:cstheme="majorHAnsi"/>
              </w:rPr>
            </w:pPr>
            <w:r w:rsidRPr="006469AB">
              <w:rPr>
                <w:rFonts w:asciiTheme="majorHAnsi" w:eastAsia="Calibri" w:hAnsiTheme="majorHAnsi" w:cstheme="majorHAnsi"/>
              </w:rPr>
              <w:t>Zawartość Ca(OH)</w:t>
            </w:r>
            <w:r w:rsidRPr="006469AB">
              <w:rPr>
                <w:rFonts w:asciiTheme="majorHAnsi" w:eastAsia="Calibri" w:hAnsiTheme="majorHAnsi" w:cstheme="majorHAnsi"/>
                <w:vertAlign w:val="subscript"/>
              </w:rPr>
              <w:t>2</w:t>
            </w:r>
          </w:p>
        </w:tc>
        <w:tc>
          <w:tcPr>
            <w:tcW w:w="1932" w:type="dxa"/>
          </w:tcPr>
          <w:p w14:paraId="2697F48E"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 wag.</w:t>
            </w:r>
          </w:p>
        </w:tc>
        <w:tc>
          <w:tcPr>
            <w:tcW w:w="2205" w:type="dxa"/>
          </w:tcPr>
          <w:p w14:paraId="2E8DAC2D"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 93</w:t>
            </w:r>
          </w:p>
        </w:tc>
      </w:tr>
      <w:tr w:rsidR="006469AB" w:rsidRPr="006469AB" w14:paraId="220FB399" w14:textId="77777777" w:rsidTr="0028509A">
        <w:tc>
          <w:tcPr>
            <w:tcW w:w="4536" w:type="dxa"/>
          </w:tcPr>
          <w:p w14:paraId="5087A34D" w14:textId="77777777" w:rsidR="006469AB" w:rsidRPr="006469AB" w:rsidRDefault="006469AB" w:rsidP="006469AB">
            <w:pPr>
              <w:tabs>
                <w:tab w:val="left" w:pos="1262"/>
              </w:tabs>
              <w:contextualSpacing/>
              <w:rPr>
                <w:rFonts w:asciiTheme="majorHAnsi" w:eastAsia="Calibri" w:hAnsiTheme="majorHAnsi" w:cstheme="majorHAnsi"/>
              </w:rPr>
            </w:pPr>
            <w:r w:rsidRPr="006469AB">
              <w:rPr>
                <w:rFonts w:asciiTheme="majorHAnsi" w:eastAsia="Calibri" w:hAnsiTheme="majorHAnsi" w:cstheme="majorHAnsi"/>
              </w:rPr>
              <w:t>Zawartość aktywne (CaO+MgO) czynne</w:t>
            </w:r>
          </w:p>
        </w:tc>
        <w:tc>
          <w:tcPr>
            <w:tcW w:w="1932" w:type="dxa"/>
          </w:tcPr>
          <w:p w14:paraId="7E90AA65"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 wag.</w:t>
            </w:r>
          </w:p>
        </w:tc>
        <w:tc>
          <w:tcPr>
            <w:tcW w:w="2205" w:type="dxa"/>
          </w:tcPr>
          <w:p w14:paraId="0EE5D457"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 86</w:t>
            </w:r>
          </w:p>
        </w:tc>
      </w:tr>
      <w:tr w:rsidR="006469AB" w:rsidRPr="006469AB" w14:paraId="41E8F56C" w14:textId="77777777" w:rsidTr="0028509A">
        <w:tc>
          <w:tcPr>
            <w:tcW w:w="4536" w:type="dxa"/>
          </w:tcPr>
          <w:p w14:paraId="4F69AB94" w14:textId="77777777" w:rsidR="006469AB" w:rsidRPr="006469AB" w:rsidRDefault="006469AB" w:rsidP="006469AB">
            <w:pPr>
              <w:tabs>
                <w:tab w:val="left" w:pos="1262"/>
              </w:tabs>
              <w:contextualSpacing/>
              <w:rPr>
                <w:rFonts w:asciiTheme="majorHAnsi" w:eastAsia="Calibri" w:hAnsiTheme="majorHAnsi" w:cstheme="majorHAnsi"/>
              </w:rPr>
            </w:pPr>
            <w:r w:rsidRPr="006469AB">
              <w:rPr>
                <w:rFonts w:asciiTheme="majorHAnsi" w:eastAsia="Calibri" w:hAnsiTheme="majorHAnsi" w:cstheme="majorHAnsi"/>
              </w:rPr>
              <w:t>Zawartość Fe</w:t>
            </w:r>
            <w:r w:rsidRPr="006469AB">
              <w:rPr>
                <w:rFonts w:asciiTheme="majorHAnsi" w:eastAsia="Calibri" w:hAnsiTheme="majorHAnsi" w:cstheme="majorHAnsi"/>
                <w:vertAlign w:val="subscript"/>
              </w:rPr>
              <w:t>2</w:t>
            </w:r>
            <w:r w:rsidRPr="006469AB">
              <w:rPr>
                <w:rFonts w:asciiTheme="majorHAnsi" w:eastAsia="Calibri" w:hAnsiTheme="majorHAnsi" w:cstheme="majorHAnsi"/>
              </w:rPr>
              <w:t>O</w:t>
            </w:r>
            <w:r w:rsidRPr="006469AB">
              <w:rPr>
                <w:rFonts w:asciiTheme="majorHAnsi" w:eastAsia="Calibri" w:hAnsiTheme="majorHAnsi" w:cstheme="majorHAnsi"/>
                <w:vertAlign w:val="subscript"/>
              </w:rPr>
              <w:t>3</w:t>
            </w:r>
          </w:p>
        </w:tc>
        <w:tc>
          <w:tcPr>
            <w:tcW w:w="1932" w:type="dxa"/>
          </w:tcPr>
          <w:p w14:paraId="23E8330B"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 wag.</w:t>
            </w:r>
          </w:p>
        </w:tc>
        <w:tc>
          <w:tcPr>
            <w:tcW w:w="2205" w:type="dxa"/>
          </w:tcPr>
          <w:p w14:paraId="1DFB0484"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 0,5</w:t>
            </w:r>
          </w:p>
        </w:tc>
      </w:tr>
      <w:tr w:rsidR="006469AB" w:rsidRPr="006469AB" w14:paraId="2ED85706" w14:textId="77777777" w:rsidTr="0028509A">
        <w:tc>
          <w:tcPr>
            <w:tcW w:w="4536" w:type="dxa"/>
          </w:tcPr>
          <w:p w14:paraId="211C164A" w14:textId="77777777" w:rsidR="006469AB" w:rsidRPr="006469AB" w:rsidRDefault="006469AB" w:rsidP="006469AB">
            <w:pPr>
              <w:tabs>
                <w:tab w:val="left" w:pos="1262"/>
              </w:tabs>
              <w:contextualSpacing/>
              <w:rPr>
                <w:rFonts w:asciiTheme="majorHAnsi" w:eastAsia="Calibri" w:hAnsiTheme="majorHAnsi" w:cstheme="majorHAnsi"/>
              </w:rPr>
            </w:pPr>
            <w:r w:rsidRPr="006469AB">
              <w:rPr>
                <w:rFonts w:asciiTheme="majorHAnsi" w:eastAsia="Calibri" w:hAnsiTheme="majorHAnsi" w:cstheme="majorHAnsi"/>
              </w:rPr>
              <w:t>Zawartość MgO</w:t>
            </w:r>
          </w:p>
        </w:tc>
        <w:tc>
          <w:tcPr>
            <w:tcW w:w="1932" w:type="dxa"/>
          </w:tcPr>
          <w:p w14:paraId="4D8FD77E"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 wag.</w:t>
            </w:r>
          </w:p>
        </w:tc>
        <w:tc>
          <w:tcPr>
            <w:tcW w:w="2205" w:type="dxa"/>
          </w:tcPr>
          <w:p w14:paraId="224AE8F9"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 1,0</w:t>
            </w:r>
          </w:p>
        </w:tc>
      </w:tr>
      <w:tr w:rsidR="006469AB" w:rsidRPr="006469AB" w14:paraId="17D3F86F" w14:textId="77777777" w:rsidTr="0028509A">
        <w:tc>
          <w:tcPr>
            <w:tcW w:w="4536" w:type="dxa"/>
          </w:tcPr>
          <w:p w14:paraId="3C8F4E5B" w14:textId="77777777" w:rsidR="006469AB" w:rsidRPr="006469AB" w:rsidRDefault="006469AB" w:rsidP="006469AB">
            <w:pPr>
              <w:tabs>
                <w:tab w:val="left" w:pos="1262"/>
              </w:tabs>
              <w:contextualSpacing/>
              <w:rPr>
                <w:rFonts w:asciiTheme="majorHAnsi" w:eastAsia="Calibri" w:hAnsiTheme="majorHAnsi" w:cstheme="majorHAnsi"/>
              </w:rPr>
            </w:pPr>
            <w:r w:rsidRPr="006469AB">
              <w:rPr>
                <w:rFonts w:asciiTheme="majorHAnsi" w:eastAsia="Calibri" w:hAnsiTheme="majorHAnsi" w:cstheme="majorHAnsi"/>
              </w:rPr>
              <w:t>Zawartość wilgoci</w:t>
            </w:r>
          </w:p>
        </w:tc>
        <w:tc>
          <w:tcPr>
            <w:tcW w:w="1932" w:type="dxa"/>
          </w:tcPr>
          <w:p w14:paraId="60BDD658"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w:t>
            </w:r>
          </w:p>
        </w:tc>
        <w:tc>
          <w:tcPr>
            <w:tcW w:w="2205" w:type="dxa"/>
          </w:tcPr>
          <w:p w14:paraId="6DD4CD46"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 2,0</w:t>
            </w:r>
          </w:p>
        </w:tc>
      </w:tr>
      <w:tr w:rsidR="006469AB" w:rsidRPr="006469AB" w14:paraId="543C5803" w14:textId="77777777" w:rsidTr="0028509A">
        <w:tc>
          <w:tcPr>
            <w:tcW w:w="4536" w:type="dxa"/>
          </w:tcPr>
          <w:p w14:paraId="39EE737F" w14:textId="77777777" w:rsidR="006469AB" w:rsidRPr="006469AB" w:rsidRDefault="006469AB" w:rsidP="006469AB">
            <w:pPr>
              <w:tabs>
                <w:tab w:val="left" w:pos="1262"/>
              </w:tabs>
              <w:contextualSpacing/>
              <w:rPr>
                <w:rFonts w:asciiTheme="majorHAnsi" w:eastAsia="Calibri" w:hAnsiTheme="majorHAnsi" w:cstheme="majorHAnsi"/>
              </w:rPr>
            </w:pPr>
            <w:r w:rsidRPr="006469AB">
              <w:rPr>
                <w:rFonts w:asciiTheme="majorHAnsi" w:eastAsia="Calibri" w:hAnsiTheme="majorHAnsi" w:cstheme="majorHAnsi"/>
              </w:rPr>
              <w:t>Granulacja-pozostałość na sicie 1 mm</w:t>
            </w:r>
          </w:p>
        </w:tc>
        <w:tc>
          <w:tcPr>
            <w:tcW w:w="1932" w:type="dxa"/>
          </w:tcPr>
          <w:p w14:paraId="0BD19952"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w:t>
            </w:r>
          </w:p>
        </w:tc>
        <w:tc>
          <w:tcPr>
            <w:tcW w:w="2205" w:type="dxa"/>
          </w:tcPr>
          <w:p w14:paraId="02F38B86"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0,0</w:t>
            </w:r>
          </w:p>
        </w:tc>
      </w:tr>
      <w:tr w:rsidR="006469AB" w:rsidRPr="006469AB" w14:paraId="70F9C4CF" w14:textId="77777777" w:rsidTr="0028509A">
        <w:tc>
          <w:tcPr>
            <w:tcW w:w="4536" w:type="dxa"/>
          </w:tcPr>
          <w:p w14:paraId="2A095E1C" w14:textId="77777777" w:rsidR="006469AB" w:rsidRPr="006469AB" w:rsidRDefault="006469AB" w:rsidP="006469AB">
            <w:pPr>
              <w:tabs>
                <w:tab w:val="left" w:pos="1262"/>
              </w:tabs>
              <w:contextualSpacing/>
              <w:rPr>
                <w:rFonts w:asciiTheme="majorHAnsi" w:eastAsia="Calibri" w:hAnsiTheme="majorHAnsi" w:cstheme="majorHAnsi"/>
              </w:rPr>
            </w:pPr>
            <w:r w:rsidRPr="006469AB">
              <w:rPr>
                <w:rFonts w:asciiTheme="majorHAnsi" w:eastAsia="Calibri" w:hAnsiTheme="majorHAnsi" w:cstheme="majorHAnsi"/>
              </w:rPr>
              <w:t>Granulacja- pozostałość na sicie 0,2 mm</w:t>
            </w:r>
          </w:p>
        </w:tc>
        <w:tc>
          <w:tcPr>
            <w:tcW w:w="1932" w:type="dxa"/>
          </w:tcPr>
          <w:p w14:paraId="446C1BAF"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w:t>
            </w:r>
          </w:p>
        </w:tc>
        <w:tc>
          <w:tcPr>
            <w:tcW w:w="2205" w:type="dxa"/>
          </w:tcPr>
          <w:p w14:paraId="026ED54E"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 2,0</w:t>
            </w:r>
          </w:p>
        </w:tc>
      </w:tr>
      <w:tr w:rsidR="006469AB" w:rsidRPr="006469AB" w14:paraId="092512D7" w14:textId="77777777" w:rsidTr="0028509A">
        <w:tc>
          <w:tcPr>
            <w:tcW w:w="4536" w:type="dxa"/>
          </w:tcPr>
          <w:p w14:paraId="3900313D" w14:textId="77777777" w:rsidR="006469AB" w:rsidRPr="006469AB" w:rsidRDefault="006469AB" w:rsidP="006469AB">
            <w:pPr>
              <w:tabs>
                <w:tab w:val="left" w:pos="1262"/>
              </w:tabs>
              <w:contextualSpacing/>
              <w:rPr>
                <w:rFonts w:asciiTheme="majorHAnsi" w:eastAsia="Calibri" w:hAnsiTheme="majorHAnsi" w:cstheme="majorHAnsi"/>
              </w:rPr>
            </w:pPr>
            <w:r w:rsidRPr="006469AB">
              <w:rPr>
                <w:rFonts w:asciiTheme="majorHAnsi" w:eastAsia="Calibri" w:hAnsiTheme="majorHAnsi" w:cstheme="majorHAnsi"/>
              </w:rPr>
              <w:t>Granulacja- pozostałość na sicie 0,09 mm</w:t>
            </w:r>
          </w:p>
        </w:tc>
        <w:tc>
          <w:tcPr>
            <w:tcW w:w="1932" w:type="dxa"/>
          </w:tcPr>
          <w:p w14:paraId="576DBB43"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w:t>
            </w:r>
          </w:p>
        </w:tc>
        <w:tc>
          <w:tcPr>
            <w:tcW w:w="2205" w:type="dxa"/>
          </w:tcPr>
          <w:p w14:paraId="27B5EBD5"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 7,0</w:t>
            </w:r>
          </w:p>
        </w:tc>
      </w:tr>
      <w:tr w:rsidR="006469AB" w:rsidRPr="006469AB" w14:paraId="6A791AAE" w14:textId="77777777" w:rsidTr="0028509A">
        <w:tc>
          <w:tcPr>
            <w:tcW w:w="4536" w:type="dxa"/>
          </w:tcPr>
          <w:p w14:paraId="6E506804" w14:textId="77777777" w:rsidR="006469AB" w:rsidRPr="006469AB" w:rsidRDefault="006469AB" w:rsidP="006469AB">
            <w:pPr>
              <w:tabs>
                <w:tab w:val="left" w:pos="1262"/>
              </w:tabs>
              <w:contextualSpacing/>
              <w:rPr>
                <w:rFonts w:asciiTheme="majorHAnsi" w:eastAsia="Calibri" w:hAnsiTheme="majorHAnsi" w:cstheme="majorHAnsi"/>
              </w:rPr>
            </w:pPr>
            <w:r w:rsidRPr="006469AB">
              <w:rPr>
                <w:rFonts w:asciiTheme="majorHAnsi" w:eastAsia="Calibri" w:hAnsiTheme="majorHAnsi" w:cstheme="majorHAnsi"/>
              </w:rPr>
              <w:t>Ciężar nasypowy</w:t>
            </w:r>
          </w:p>
        </w:tc>
        <w:tc>
          <w:tcPr>
            <w:tcW w:w="1932" w:type="dxa"/>
          </w:tcPr>
          <w:p w14:paraId="1DB35E36"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kg/dm</w:t>
            </w:r>
            <w:r w:rsidRPr="006469AB">
              <w:rPr>
                <w:rFonts w:asciiTheme="majorHAnsi" w:eastAsia="Calibri" w:hAnsiTheme="majorHAnsi" w:cstheme="majorHAnsi"/>
                <w:vertAlign w:val="superscript"/>
              </w:rPr>
              <w:t>3</w:t>
            </w:r>
          </w:p>
        </w:tc>
        <w:tc>
          <w:tcPr>
            <w:tcW w:w="2205" w:type="dxa"/>
          </w:tcPr>
          <w:p w14:paraId="053201BB"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0,4 – 0,6</w:t>
            </w:r>
          </w:p>
        </w:tc>
      </w:tr>
      <w:tr w:rsidR="006469AB" w:rsidRPr="006469AB" w14:paraId="18A3CD75" w14:textId="77777777" w:rsidTr="0028509A">
        <w:tc>
          <w:tcPr>
            <w:tcW w:w="4536" w:type="dxa"/>
          </w:tcPr>
          <w:p w14:paraId="43016472" w14:textId="77777777" w:rsidR="006469AB" w:rsidRPr="006469AB" w:rsidRDefault="006469AB" w:rsidP="006469AB">
            <w:pPr>
              <w:tabs>
                <w:tab w:val="left" w:pos="1262"/>
              </w:tabs>
              <w:contextualSpacing/>
              <w:rPr>
                <w:rFonts w:asciiTheme="majorHAnsi" w:eastAsia="Calibri" w:hAnsiTheme="majorHAnsi" w:cstheme="majorHAnsi"/>
              </w:rPr>
            </w:pPr>
            <w:r w:rsidRPr="006469AB">
              <w:rPr>
                <w:rFonts w:asciiTheme="majorHAnsi" w:eastAsia="Calibri" w:hAnsiTheme="majorHAnsi" w:cstheme="majorHAnsi"/>
              </w:rPr>
              <w:t>Powierzchnia właściwa BET</w:t>
            </w:r>
          </w:p>
        </w:tc>
        <w:tc>
          <w:tcPr>
            <w:tcW w:w="1932" w:type="dxa"/>
          </w:tcPr>
          <w:p w14:paraId="27773E16"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m</w:t>
            </w:r>
            <w:r w:rsidRPr="006469AB">
              <w:rPr>
                <w:rFonts w:asciiTheme="majorHAnsi" w:eastAsia="Calibri" w:hAnsiTheme="majorHAnsi" w:cstheme="majorHAnsi"/>
                <w:vertAlign w:val="superscript"/>
              </w:rPr>
              <w:t>2</w:t>
            </w:r>
            <w:r w:rsidRPr="006469AB">
              <w:rPr>
                <w:rFonts w:asciiTheme="majorHAnsi" w:eastAsia="Calibri" w:hAnsiTheme="majorHAnsi" w:cstheme="majorHAnsi"/>
              </w:rPr>
              <w:t>/g</w:t>
            </w:r>
          </w:p>
        </w:tc>
        <w:tc>
          <w:tcPr>
            <w:tcW w:w="2205" w:type="dxa"/>
          </w:tcPr>
          <w:p w14:paraId="24958F36" w14:textId="77777777" w:rsidR="006469AB" w:rsidRPr="006469AB" w:rsidRDefault="006469AB" w:rsidP="006469AB">
            <w:pPr>
              <w:tabs>
                <w:tab w:val="left" w:pos="1262"/>
              </w:tabs>
              <w:contextualSpacing/>
              <w:jc w:val="center"/>
              <w:rPr>
                <w:rFonts w:asciiTheme="majorHAnsi" w:eastAsia="Calibri" w:hAnsiTheme="majorHAnsi" w:cstheme="majorHAnsi"/>
              </w:rPr>
            </w:pPr>
            <w:r w:rsidRPr="006469AB">
              <w:rPr>
                <w:rFonts w:asciiTheme="majorHAnsi" w:eastAsia="Calibri" w:hAnsiTheme="majorHAnsi" w:cstheme="majorHAnsi"/>
              </w:rPr>
              <w:t>≥ 19</w:t>
            </w:r>
          </w:p>
        </w:tc>
      </w:tr>
    </w:tbl>
    <w:p w14:paraId="1D19480A" w14:textId="3426F73C" w:rsidR="0073062D" w:rsidRDefault="0073062D" w:rsidP="0073062D">
      <w:pPr>
        <w:pStyle w:val="Akapitzlist"/>
        <w:ind w:left="284"/>
        <w:jc w:val="both"/>
        <w:rPr>
          <w:rFonts w:cstheme="minorHAnsi"/>
          <w:sz w:val="22"/>
          <w:szCs w:val="22"/>
        </w:rPr>
      </w:pPr>
    </w:p>
    <w:p w14:paraId="55E78CCA" w14:textId="77777777" w:rsidR="0073062D" w:rsidRPr="0073062D" w:rsidRDefault="0073062D" w:rsidP="0073062D">
      <w:pPr>
        <w:pStyle w:val="Akapitzlist"/>
        <w:ind w:left="284"/>
        <w:jc w:val="both"/>
        <w:rPr>
          <w:rFonts w:cstheme="minorHAnsi"/>
          <w:sz w:val="22"/>
          <w:szCs w:val="22"/>
        </w:rPr>
      </w:pPr>
    </w:p>
    <w:p w14:paraId="7A2E83AB" w14:textId="77777777" w:rsidR="0073062D" w:rsidRDefault="0073062D" w:rsidP="0073062D">
      <w:pPr>
        <w:pStyle w:val="Akapitzlist"/>
        <w:ind w:left="284"/>
        <w:jc w:val="both"/>
        <w:rPr>
          <w:rFonts w:cstheme="minorHAnsi"/>
          <w:sz w:val="22"/>
          <w:szCs w:val="22"/>
        </w:rPr>
      </w:pPr>
      <w:r w:rsidRPr="0073062D">
        <w:rPr>
          <w:rFonts w:cstheme="minorHAnsi"/>
          <w:sz w:val="22"/>
          <w:szCs w:val="22"/>
        </w:rPr>
        <w:t>5.</w:t>
      </w:r>
      <w:r w:rsidRPr="0073062D">
        <w:rPr>
          <w:rFonts w:cstheme="minorHAnsi"/>
          <w:sz w:val="22"/>
          <w:szCs w:val="22"/>
        </w:rPr>
        <w:tab/>
        <w:t>Wykonawca oświadcza, iż posiada wiedzę, doświadczenie, wymagane uprawnienia i wykwalifikowany personel niezbędny do wykonania Przedmiotu Umowy.</w:t>
      </w:r>
    </w:p>
    <w:p w14:paraId="0359206A" w14:textId="74DB3EE6" w:rsidR="00D44D48" w:rsidRPr="0073062D" w:rsidRDefault="0073062D" w:rsidP="0073062D">
      <w:pPr>
        <w:pStyle w:val="Akapitzlist"/>
        <w:ind w:left="284"/>
        <w:jc w:val="both"/>
        <w:rPr>
          <w:rFonts w:cstheme="minorHAnsi"/>
          <w:sz w:val="22"/>
          <w:szCs w:val="22"/>
        </w:rPr>
      </w:pPr>
      <w:r w:rsidRPr="0073062D">
        <w:rPr>
          <w:rFonts w:cstheme="minorHAnsi"/>
          <w:sz w:val="22"/>
          <w:szCs w:val="22"/>
        </w:rPr>
        <w:t>6.</w:t>
      </w:r>
      <w:r w:rsidRPr="0073062D">
        <w:rPr>
          <w:rFonts w:cstheme="minorHAnsi"/>
          <w:sz w:val="22"/>
          <w:szCs w:val="22"/>
        </w:rPr>
        <w:tab/>
        <w:t>Zamawiający zastrzega sobie prawo ewentualnego zmniejszenia przewidywanej do odbioru ilości wapna hydratyzowanego luzem w okresie obowiązywania umowy o 40% w stosunku do ilości deklarowanej powyżej, ze względu na możliwość zmniejszenia produkcji energii i ciepła, spowodowanej wielkością zapotrzebowania oraz w przypadku awarii urządzeń wytwórczych lub przesyłowych, powodującą długotrwały postój remontowy z czego może wynikać zmniejszone zapotrzebowanie na wapno hydratyzowane.</w:t>
      </w:r>
    </w:p>
    <w:p w14:paraId="7E488372" w14:textId="41AA4CE0" w:rsidR="00D107BF" w:rsidRPr="00412009" w:rsidRDefault="00254C8E" w:rsidP="009F1A1F">
      <w:pPr>
        <w:pStyle w:val="Akapitzlist"/>
        <w:numPr>
          <w:ilvl w:val="0"/>
          <w:numId w:val="65"/>
        </w:numPr>
        <w:ind w:left="709" w:hanging="425"/>
        <w:jc w:val="both"/>
        <w:rPr>
          <w:rFonts w:cstheme="minorHAnsi"/>
          <w:sz w:val="22"/>
          <w:szCs w:val="22"/>
        </w:rPr>
      </w:pPr>
      <w:r w:rsidRPr="00412009">
        <w:rPr>
          <w:rFonts w:cstheme="minorHAnsi"/>
          <w:sz w:val="22"/>
          <w:szCs w:val="22"/>
        </w:rPr>
        <w:t>Zamawiający nie dopuszcza składania ofert częściowych</w:t>
      </w:r>
      <w:r w:rsidR="004F3CD9" w:rsidRPr="00412009">
        <w:rPr>
          <w:rFonts w:cstheme="minorHAnsi"/>
          <w:sz w:val="22"/>
          <w:szCs w:val="22"/>
        </w:rPr>
        <w:t>.</w:t>
      </w:r>
      <w:r w:rsidRPr="00412009">
        <w:rPr>
          <w:rFonts w:cstheme="minorHAnsi"/>
          <w:sz w:val="22"/>
          <w:szCs w:val="22"/>
        </w:rPr>
        <w:t xml:space="preserve"> </w:t>
      </w:r>
    </w:p>
    <w:p w14:paraId="116E5C1D" w14:textId="4114FB95" w:rsidR="00254C8E" w:rsidRPr="00412009" w:rsidRDefault="00254C8E" w:rsidP="009F1A1F">
      <w:pPr>
        <w:pStyle w:val="Akapitzlist"/>
        <w:numPr>
          <w:ilvl w:val="0"/>
          <w:numId w:val="65"/>
        </w:numPr>
        <w:ind w:left="284" w:firstLine="0"/>
        <w:jc w:val="both"/>
        <w:rPr>
          <w:rFonts w:cstheme="minorHAnsi"/>
          <w:sz w:val="22"/>
          <w:szCs w:val="22"/>
        </w:rPr>
      </w:pPr>
      <w:r w:rsidRPr="00412009">
        <w:rPr>
          <w:rFonts w:cstheme="minorHAnsi"/>
          <w:sz w:val="22"/>
          <w:szCs w:val="22"/>
        </w:rPr>
        <w:t>Zamawiający nie dopuszcza składania ofert wariantowych.</w:t>
      </w:r>
    </w:p>
    <w:p w14:paraId="5D04674E" w14:textId="634E3247" w:rsidR="00254C8E" w:rsidRDefault="00254C8E" w:rsidP="009F1A1F">
      <w:pPr>
        <w:pStyle w:val="Akapitzlist"/>
        <w:numPr>
          <w:ilvl w:val="0"/>
          <w:numId w:val="65"/>
        </w:numPr>
        <w:ind w:left="284" w:firstLine="0"/>
        <w:jc w:val="both"/>
        <w:rPr>
          <w:rFonts w:cstheme="minorHAnsi"/>
          <w:sz w:val="22"/>
          <w:szCs w:val="22"/>
        </w:rPr>
      </w:pPr>
      <w:r w:rsidRPr="00412009">
        <w:rPr>
          <w:rFonts w:cstheme="minorHAnsi"/>
          <w:sz w:val="22"/>
          <w:szCs w:val="22"/>
        </w:rPr>
        <w:t>Zamawiający nie przewiduje zawarcia umowy ramowej.</w:t>
      </w:r>
    </w:p>
    <w:p w14:paraId="49EBB32C" w14:textId="149C417D" w:rsidR="004E5099" w:rsidRPr="004E5099" w:rsidRDefault="004E5099" w:rsidP="009F1A1F">
      <w:pPr>
        <w:pStyle w:val="Akapitzlist"/>
        <w:numPr>
          <w:ilvl w:val="0"/>
          <w:numId w:val="65"/>
        </w:numPr>
        <w:ind w:left="284" w:firstLine="0"/>
        <w:rPr>
          <w:rFonts w:cstheme="minorHAnsi"/>
          <w:sz w:val="22"/>
          <w:szCs w:val="22"/>
        </w:rPr>
      </w:pPr>
      <w:r w:rsidRPr="004E5099">
        <w:rPr>
          <w:rFonts w:cstheme="minorHAnsi"/>
          <w:sz w:val="22"/>
          <w:szCs w:val="22"/>
        </w:rPr>
        <w:t>Każdy Wykonawca może złożyć tylko jedną ofertę.</w:t>
      </w:r>
    </w:p>
    <w:p w14:paraId="33F407D9" w14:textId="3385BA62" w:rsidR="001955BE" w:rsidRPr="00412009" w:rsidRDefault="00D01F91" w:rsidP="009F1A1F">
      <w:pPr>
        <w:pStyle w:val="Akapitzlist"/>
        <w:numPr>
          <w:ilvl w:val="0"/>
          <w:numId w:val="65"/>
        </w:numPr>
        <w:ind w:left="284" w:firstLine="0"/>
        <w:jc w:val="both"/>
        <w:rPr>
          <w:rFonts w:cstheme="minorHAnsi"/>
          <w:sz w:val="22"/>
          <w:szCs w:val="22"/>
        </w:rPr>
      </w:pPr>
      <w:r w:rsidRPr="00412009">
        <w:rPr>
          <w:rFonts w:cstheme="minorHAnsi"/>
          <w:sz w:val="22"/>
          <w:szCs w:val="22"/>
        </w:rPr>
        <w:t xml:space="preserve">Zamawiający nie przewiduje udzielania zamówień, o których mowa w </w:t>
      </w:r>
      <w:r w:rsidR="00421BAD">
        <w:rPr>
          <w:rFonts w:cstheme="minorHAnsi"/>
          <w:sz w:val="22"/>
          <w:szCs w:val="22"/>
        </w:rPr>
        <w:t>np.</w:t>
      </w:r>
      <w:r w:rsidRPr="00412009">
        <w:rPr>
          <w:rFonts w:cstheme="minorHAnsi"/>
          <w:sz w:val="22"/>
          <w:szCs w:val="22"/>
        </w:rPr>
        <w:t xml:space="preserve">. 214 ust. 1 pkt 7 i 8 Ustawy PZP. </w:t>
      </w:r>
    </w:p>
    <w:p w14:paraId="452D4365" w14:textId="19DD6943" w:rsidR="00D01F91" w:rsidRPr="00412009" w:rsidRDefault="00D01F91" w:rsidP="009F1A1F">
      <w:pPr>
        <w:pStyle w:val="Akapitzlist"/>
        <w:numPr>
          <w:ilvl w:val="0"/>
          <w:numId w:val="65"/>
        </w:numPr>
        <w:ind w:left="284" w:firstLine="0"/>
        <w:jc w:val="both"/>
        <w:rPr>
          <w:rFonts w:cstheme="minorHAnsi"/>
          <w:sz w:val="22"/>
          <w:szCs w:val="22"/>
        </w:rPr>
      </w:pPr>
      <w:r w:rsidRPr="00412009">
        <w:rPr>
          <w:rFonts w:cstheme="minorHAnsi"/>
          <w:sz w:val="22"/>
          <w:szCs w:val="22"/>
        </w:rPr>
        <w:t xml:space="preserve">Zamawiający nie przewiduje rozliczania w walutach obcych. </w:t>
      </w:r>
    </w:p>
    <w:p w14:paraId="5E1BE211" w14:textId="2FA275EB" w:rsidR="00D01F91" w:rsidRPr="00412009" w:rsidRDefault="00D01F91" w:rsidP="009F1A1F">
      <w:pPr>
        <w:pStyle w:val="Akapitzlist"/>
        <w:numPr>
          <w:ilvl w:val="0"/>
          <w:numId w:val="65"/>
        </w:numPr>
        <w:ind w:left="284" w:firstLine="0"/>
        <w:jc w:val="both"/>
        <w:rPr>
          <w:rFonts w:cstheme="minorHAnsi"/>
          <w:sz w:val="22"/>
          <w:szCs w:val="22"/>
        </w:rPr>
      </w:pPr>
      <w:r w:rsidRPr="00412009">
        <w:rPr>
          <w:rFonts w:cstheme="minorHAnsi"/>
          <w:sz w:val="22"/>
          <w:szCs w:val="22"/>
        </w:rPr>
        <w:lastRenderedPageBreak/>
        <w:t xml:space="preserve">Zamawiający </w:t>
      </w:r>
      <w:r w:rsidR="00187A81" w:rsidRPr="00412009">
        <w:rPr>
          <w:rFonts w:cstheme="minorHAnsi"/>
          <w:sz w:val="22"/>
          <w:szCs w:val="22"/>
        </w:rPr>
        <w:t xml:space="preserve">nie przewiduje wyboru najkorzystniejszej oferty z zastosowaniem aukcji elektronicznej. </w:t>
      </w:r>
    </w:p>
    <w:p w14:paraId="06928028" w14:textId="7CAE262B" w:rsidR="00187A81" w:rsidRDefault="00187A81" w:rsidP="009F1A1F">
      <w:pPr>
        <w:pStyle w:val="Akapitzlist"/>
        <w:numPr>
          <w:ilvl w:val="0"/>
          <w:numId w:val="65"/>
        </w:numPr>
        <w:ind w:left="284" w:firstLine="0"/>
        <w:jc w:val="both"/>
        <w:rPr>
          <w:rFonts w:cstheme="minorHAnsi"/>
          <w:sz w:val="22"/>
          <w:szCs w:val="22"/>
        </w:rPr>
      </w:pPr>
      <w:r w:rsidRPr="00412009">
        <w:rPr>
          <w:rFonts w:cstheme="minorHAnsi"/>
          <w:sz w:val="22"/>
          <w:szCs w:val="22"/>
        </w:rPr>
        <w:t>Zamawiający nie przewiduje zwrotu kosztów udziału w postępowaniu.</w:t>
      </w:r>
    </w:p>
    <w:p w14:paraId="5CCE0893" w14:textId="386DD9CD" w:rsidR="008377B7" w:rsidRPr="00412009" w:rsidRDefault="008377B7" w:rsidP="009F1A1F">
      <w:pPr>
        <w:pStyle w:val="Akapitzlist"/>
        <w:numPr>
          <w:ilvl w:val="0"/>
          <w:numId w:val="65"/>
        </w:numPr>
        <w:ind w:left="284" w:firstLine="0"/>
        <w:jc w:val="both"/>
        <w:rPr>
          <w:rFonts w:cstheme="minorHAnsi"/>
          <w:sz w:val="22"/>
          <w:szCs w:val="22"/>
        </w:rPr>
      </w:pPr>
      <w:r w:rsidRPr="00412009">
        <w:rPr>
          <w:rFonts w:cstheme="minorHAnsi"/>
          <w:sz w:val="22"/>
          <w:szCs w:val="22"/>
        </w:rPr>
        <w:t>Zamawiający nie przewiduje wymagań w zakresie zatrudnienia osób, o któ</w:t>
      </w:r>
      <w:r w:rsidR="00D10D0F">
        <w:rPr>
          <w:rFonts w:cstheme="minorHAnsi"/>
          <w:sz w:val="22"/>
          <w:szCs w:val="22"/>
        </w:rPr>
        <w:t xml:space="preserve">rych </w:t>
      </w:r>
      <w:r w:rsidRPr="00412009">
        <w:rPr>
          <w:rFonts w:cstheme="minorHAnsi"/>
          <w:sz w:val="22"/>
          <w:szCs w:val="22"/>
        </w:rPr>
        <w:t xml:space="preserve">mowa w art. 96 ust. 2 pkt 2 Ustawy PZP. </w:t>
      </w:r>
    </w:p>
    <w:p w14:paraId="06CAF6AB" w14:textId="736ED2C3" w:rsidR="00187A81" w:rsidRPr="00412009" w:rsidRDefault="00A270E3" w:rsidP="009F1A1F">
      <w:pPr>
        <w:pStyle w:val="Akapitzlist"/>
        <w:numPr>
          <w:ilvl w:val="0"/>
          <w:numId w:val="65"/>
        </w:numPr>
        <w:ind w:left="284" w:firstLine="0"/>
        <w:jc w:val="both"/>
        <w:rPr>
          <w:rFonts w:cstheme="minorHAnsi"/>
          <w:sz w:val="22"/>
          <w:szCs w:val="22"/>
        </w:rPr>
      </w:pPr>
      <w:r w:rsidRPr="00412009">
        <w:rPr>
          <w:rFonts w:cstheme="minorHAnsi"/>
          <w:sz w:val="22"/>
          <w:szCs w:val="22"/>
        </w:rPr>
        <w:t>Zamawiający nie zastrzega możliwości ubiegania się o udzielenie zamówienia wyłącznie przez wykonawców, o</w:t>
      </w:r>
      <w:r w:rsidR="00B22B86">
        <w:rPr>
          <w:rFonts w:cstheme="minorHAnsi"/>
          <w:sz w:val="22"/>
          <w:szCs w:val="22"/>
        </w:rPr>
        <w:t xml:space="preserve"> kt</w:t>
      </w:r>
      <w:r w:rsidRPr="00412009">
        <w:rPr>
          <w:rFonts w:cstheme="minorHAnsi"/>
          <w:sz w:val="22"/>
          <w:szCs w:val="22"/>
        </w:rPr>
        <w:t>órych mowa w art. 94 Ustawy PZP.</w:t>
      </w:r>
    </w:p>
    <w:p w14:paraId="2CCA3714" w14:textId="77777777" w:rsidR="005E418E" w:rsidRPr="005E418E" w:rsidRDefault="005E418E" w:rsidP="009F1A1F">
      <w:pPr>
        <w:pStyle w:val="Akapitzlist"/>
        <w:numPr>
          <w:ilvl w:val="0"/>
          <w:numId w:val="65"/>
        </w:numPr>
        <w:ind w:left="284" w:firstLine="0"/>
        <w:jc w:val="both"/>
        <w:rPr>
          <w:rFonts w:cstheme="minorHAnsi"/>
          <w:color w:val="000000" w:themeColor="text1"/>
          <w:sz w:val="22"/>
          <w:szCs w:val="22"/>
        </w:rPr>
      </w:pPr>
      <w:r w:rsidRPr="005E418E">
        <w:rPr>
          <w:rFonts w:cstheme="minorHAnsi"/>
          <w:color w:val="000000" w:themeColor="text1"/>
          <w:sz w:val="22"/>
          <w:szCs w:val="22"/>
        </w:rPr>
        <w:t>Zamawiający żąda wskazania przez Wykonawcę części zamówienia, których wykonanie zamierza powierzyć podwykonawcom i podania przez Wykonawcę firm podwykonawców.</w:t>
      </w:r>
    </w:p>
    <w:p w14:paraId="367249CB" w14:textId="74DF584D" w:rsidR="00ED094D" w:rsidRPr="007A1073" w:rsidRDefault="000F427E" w:rsidP="009F1A1F">
      <w:pPr>
        <w:pStyle w:val="Bezodstpw"/>
        <w:numPr>
          <w:ilvl w:val="0"/>
          <w:numId w:val="65"/>
        </w:numPr>
        <w:spacing w:before="0"/>
        <w:ind w:left="284" w:firstLine="0"/>
        <w:jc w:val="both"/>
        <w:rPr>
          <w:rFonts w:cstheme="minorHAnsi"/>
          <w:bCs/>
          <w:sz w:val="22"/>
          <w:szCs w:val="22"/>
        </w:rPr>
      </w:pPr>
      <w:r w:rsidRPr="00412009">
        <w:rPr>
          <w:rFonts w:cstheme="minorHAnsi"/>
          <w:sz w:val="22"/>
          <w:szCs w:val="22"/>
          <w:lang w:val="pl"/>
        </w:rPr>
        <w:t>Zamawiający nie przewiduje złożenia oferty w postaci katalogów elektronicznyc</w:t>
      </w:r>
      <w:r w:rsidR="00B22B86">
        <w:rPr>
          <w:rFonts w:cstheme="minorHAnsi"/>
          <w:sz w:val="22"/>
          <w:szCs w:val="22"/>
          <w:lang w:val="pl"/>
        </w:rPr>
        <w:t xml:space="preserve">h. </w:t>
      </w:r>
    </w:p>
    <w:p w14:paraId="374B89BE" w14:textId="32C255FB" w:rsidR="007A1073" w:rsidRPr="0090347E" w:rsidRDefault="007A1073" w:rsidP="009F1A1F">
      <w:pPr>
        <w:pStyle w:val="Bezodstpw"/>
        <w:numPr>
          <w:ilvl w:val="0"/>
          <w:numId w:val="65"/>
        </w:numPr>
        <w:spacing w:before="0"/>
        <w:ind w:left="284" w:firstLine="0"/>
        <w:jc w:val="both"/>
        <w:rPr>
          <w:rFonts w:cstheme="minorHAnsi"/>
          <w:bCs/>
          <w:sz w:val="22"/>
          <w:szCs w:val="22"/>
        </w:rPr>
      </w:pPr>
      <w:r>
        <w:rPr>
          <w:rFonts w:cstheme="minorHAnsi"/>
          <w:bCs/>
          <w:sz w:val="22"/>
          <w:szCs w:val="22"/>
        </w:rPr>
        <w:t xml:space="preserve">CPV: </w:t>
      </w:r>
      <w:r w:rsidRPr="007A1073">
        <w:rPr>
          <w:rFonts w:cstheme="minorHAnsi"/>
          <w:bCs/>
          <w:sz w:val="22"/>
          <w:szCs w:val="22"/>
        </w:rPr>
        <w:t>44921200-4</w:t>
      </w:r>
      <w:r>
        <w:rPr>
          <w:rFonts w:cstheme="minorHAnsi"/>
          <w:bCs/>
          <w:sz w:val="22"/>
          <w:szCs w:val="22"/>
        </w:rPr>
        <w:t xml:space="preserve"> - Wapno</w:t>
      </w:r>
    </w:p>
    <w:p w14:paraId="08029619" w14:textId="6644F44D" w:rsidR="0090347E" w:rsidRDefault="0090347E" w:rsidP="0090347E">
      <w:pPr>
        <w:pStyle w:val="Bezodstpw"/>
        <w:spacing w:before="0"/>
        <w:jc w:val="both"/>
        <w:rPr>
          <w:rFonts w:cstheme="minorHAnsi"/>
          <w:sz w:val="22"/>
          <w:szCs w:val="22"/>
          <w:lang w:val="pl"/>
        </w:rPr>
      </w:pPr>
    </w:p>
    <w:p w14:paraId="7E5D2927" w14:textId="286C65E8" w:rsidR="0090347E" w:rsidRDefault="0090347E" w:rsidP="0090347E">
      <w:pPr>
        <w:pStyle w:val="Bezodstpw"/>
        <w:spacing w:before="0"/>
        <w:jc w:val="center"/>
        <w:rPr>
          <w:rFonts w:cstheme="minorHAnsi"/>
          <w:b/>
          <w:bCs/>
          <w:sz w:val="22"/>
          <w:szCs w:val="22"/>
          <w:lang w:val="pl"/>
        </w:rPr>
      </w:pPr>
      <w:r w:rsidRPr="0090347E">
        <w:rPr>
          <w:rFonts w:cstheme="minorHAnsi"/>
          <w:b/>
          <w:bCs/>
          <w:sz w:val="22"/>
          <w:szCs w:val="22"/>
          <w:lang w:val="pl"/>
        </w:rPr>
        <w:t>PRAWO OPCJI</w:t>
      </w:r>
    </w:p>
    <w:p w14:paraId="0EFB353B" w14:textId="68690800" w:rsidR="0090347E" w:rsidRPr="0090347E" w:rsidRDefault="0090347E" w:rsidP="0090347E">
      <w:pPr>
        <w:autoSpaceDE w:val="0"/>
        <w:autoSpaceDN w:val="0"/>
        <w:adjustRightInd w:val="0"/>
        <w:spacing w:before="0" w:after="0"/>
        <w:jc w:val="both"/>
        <w:rPr>
          <w:rFonts w:eastAsiaTheme="minorHAnsi" w:cstheme="minorHAnsi"/>
          <w:sz w:val="22"/>
          <w:szCs w:val="22"/>
        </w:rPr>
      </w:pPr>
      <w:r w:rsidRPr="0090347E">
        <w:rPr>
          <w:rFonts w:eastAsiaTheme="minorHAnsi" w:cstheme="minorHAnsi"/>
          <w:sz w:val="22"/>
          <w:szCs w:val="22"/>
        </w:rPr>
        <w:t>W ramach przedmiotu zamówienia Zamawiający, uprawniony jest do skorzystania z prawa opcji na zasadach i trybie opisanym poniżej:</w:t>
      </w:r>
    </w:p>
    <w:p w14:paraId="5635DCB1" w14:textId="77777777" w:rsidR="0090347E" w:rsidRPr="0090347E" w:rsidRDefault="0090347E" w:rsidP="0090347E">
      <w:pPr>
        <w:autoSpaceDE w:val="0"/>
        <w:autoSpaceDN w:val="0"/>
        <w:adjustRightInd w:val="0"/>
        <w:spacing w:before="0" w:after="0"/>
        <w:jc w:val="both"/>
        <w:rPr>
          <w:rFonts w:eastAsiaTheme="minorHAnsi" w:cstheme="minorHAnsi"/>
          <w:sz w:val="22"/>
          <w:szCs w:val="22"/>
        </w:rPr>
      </w:pPr>
      <w:r w:rsidRPr="0090347E">
        <w:rPr>
          <w:rFonts w:eastAsiaTheme="minorHAnsi" w:cstheme="minorHAnsi"/>
          <w:sz w:val="22"/>
          <w:szCs w:val="22"/>
        </w:rPr>
        <w:t>a)</w:t>
      </w:r>
      <w:r w:rsidRPr="0090347E">
        <w:rPr>
          <w:rFonts w:eastAsiaTheme="minorHAnsi" w:cstheme="minorHAnsi"/>
          <w:sz w:val="22"/>
          <w:szCs w:val="22"/>
        </w:rPr>
        <w:tab/>
        <w:t>Zamawiający może z prawa opcji skorzystać w całości lub w części;</w:t>
      </w:r>
    </w:p>
    <w:p w14:paraId="6B605E58" w14:textId="77777777" w:rsidR="0090347E" w:rsidRPr="0090347E" w:rsidRDefault="0090347E" w:rsidP="0090347E">
      <w:pPr>
        <w:autoSpaceDE w:val="0"/>
        <w:autoSpaceDN w:val="0"/>
        <w:adjustRightInd w:val="0"/>
        <w:spacing w:before="0" w:after="0"/>
        <w:jc w:val="both"/>
        <w:rPr>
          <w:rFonts w:eastAsiaTheme="minorHAnsi" w:cstheme="minorHAnsi"/>
          <w:sz w:val="22"/>
          <w:szCs w:val="22"/>
        </w:rPr>
      </w:pPr>
      <w:r w:rsidRPr="0090347E">
        <w:rPr>
          <w:rFonts w:eastAsiaTheme="minorHAnsi" w:cstheme="minorHAnsi"/>
          <w:sz w:val="22"/>
          <w:szCs w:val="22"/>
        </w:rPr>
        <w:t>b)</w:t>
      </w:r>
      <w:r w:rsidRPr="0090347E">
        <w:rPr>
          <w:rFonts w:eastAsiaTheme="minorHAnsi" w:cstheme="minorHAnsi"/>
          <w:sz w:val="22"/>
          <w:szCs w:val="22"/>
        </w:rPr>
        <w:tab/>
        <w:t>Zamówienie realizowane w ramach opcji jest jednostronnym uprawnieniem Zamawiającego, dlatego też nieskorzystanie przez Zamawiającego z prawa opcji nie stanowi podstawy dla Sprzedawcy do dochodzenia jakichkolwiek roszczeń w stosunku do Zamawiającego;</w:t>
      </w:r>
    </w:p>
    <w:p w14:paraId="6B105352" w14:textId="77777777" w:rsidR="0090347E" w:rsidRPr="0090347E" w:rsidRDefault="0090347E" w:rsidP="0090347E">
      <w:pPr>
        <w:autoSpaceDE w:val="0"/>
        <w:autoSpaceDN w:val="0"/>
        <w:adjustRightInd w:val="0"/>
        <w:spacing w:before="0" w:after="0"/>
        <w:jc w:val="both"/>
        <w:rPr>
          <w:rFonts w:eastAsiaTheme="minorHAnsi" w:cstheme="minorHAnsi"/>
          <w:sz w:val="22"/>
          <w:szCs w:val="22"/>
        </w:rPr>
      </w:pPr>
      <w:r w:rsidRPr="0090347E">
        <w:rPr>
          <w:rFonts w:eastAsiaTheme="minorHAnsi" w:cstheme="minorHAnsi"/>
          <w:sz w:val="22"/>
          <w:szCs w:val="22"/>
        </w:rPr>
        <w:t>c)</w:t>
      </w:r>
      <w:r w:rsidRPr="0090347E">
        <w:rPr>
          <w:rFonts w:eastAsiaTheme="minorHAnsi" w:cstheme="minorHAnsi"/>
          <w:sz w:val="22"/>
          <w:szCs w:val="22"/>
        </w:rPr>
        <w:tab/>
        <w:t>Zamówienie objęte prawem opcji Sprzedawca będzie zobowiązany wykonać po uprzednim otrzymaniu zawiadomienia od Zamawiającego, że zamierza z prawa opcji skorzystać;</w:t>
      </w:r>
    </w:p>
    <w:p w14:paraId="6C596CA5" w14:textId="77777777" w:rsidR="0090347E" w:rsidRPr="0090347E" w:rsidRDefault="0090347E" w:rsidP="0090347E">
      <w:pPr>
        <w:autoSpaceDE w:val="0"/>
        <w:autoSpaceDN w:val="0"/>
        <w:adjustRightInd w:val="0"/>
        <w:spacing w:before="0" w:after="0"/>
        <w:jc w:val="both"/>
        <w:rPr>
          <w:rFonts w:eastAsiaTheme="minorHAnsi" w:cstheme="minorHAnsi"/>
          <w:sz w:val="22"/>
          <w:szCs w:val="22"/>
        </w:rPr>
      </w:pPr>
      <w:r w:rsidRPr="0090347E">
        <w:rPr>
          <w:rFonts w:eastAsiaTheme="minorHAnsi" w:cstheme="minorHAnsi"/>
          <w:sz w:val="22"/>
          <w:szCs w:val="22"/>
        </w:rPr>
        <w:t>d)</w:t>
      </w:r>
      <w:r w:rsidRPr="0090347E">
        <w:rPr>
          <w:rFonts w:eastAsiaTheme="minorHAnsi" w:cstheme="minorHAnsi"/>
          <w:sz w:val="22"/>
          <w:szCs w:val="22"/>
        </w:rPr>
        <w:tab/>
        <w:t>Zasady dotyczące realizacji zamówienia objętego prawem opcji będą takie same jak te, które obowiązują przy realizacji zamówienia podstawowego. Zamawiający zastrzega również, że cena jednostkowa objęta opcją będzie identyczna, jak w zamówieniu podstawowym oraz niezmienne w całym okresie realizacji umowy;</w:t>
      </w:r>
    </w:p>
    <w:p w14:paraId="3DA9D986" w14:textId="77777777" w:rsidR="0090347E" w:rsidRPr="0090347E" w:rsidRDefault="0090347E" w:rsidP="0090347E">
      <w:pPr>
        <w:autoSpaceDE w:val="0"/>
        <w:autoSpaceDN w:val="0"/>
        <w:adjustRightInd w:val="0"/>
        <w:spacing w:before="0" w:after="0"/>
        <w:jc w:val="both"/>
        <w:rPr>
          <w:rFonts w:eastAsiaTheme="minorHAnsi" w:cstheme="minorHAnsi"/>
          <w:sz w:val="22"/>
          <w:szCs w:val="22"/>
        </w:rPr>
      </w:pPr>
      <w:r w:rsidRPr="0090347E">
        <w:rPr>
          <w:rFonts w:eastAsiaTheme="minorHAnsi" w:cstheme="minorHAnsi"/>
          <w:sz w:val="22"/>
          <w:szCs w:val="22"/>
        </w:rPr>
        <w:t>e)</w:t>
      </w:r>
      <w:r w:rsidRPr="0090347E">
        <w:rPr>
          <w:rFonts w:eastAsiaTheme="minorHAnsi" w:cstheme="minorHAnsi"/>
          <w:sz w:val="22"/>
          <w:szCs w:val="22"/>
        </w:rPr>
        <w:tab/>
        <w:t>Przedmiot zamówienia w zakresie przysługującego Zamawiającemu prawa opcji może obejmować dostawy wapna w okresie trwania umowy o zwiększoną wartość 15% od wartości określonej w § 3 ust. 1 umowy;</w:t>
      </w:r>
    </w:p>
    <w:p w14:paraId="380AAC97" w14:textId="77777777" w:rsidR="0090347E" w:rsidRPr="0090347E" w:rsidRDefault="0090347E" w:rsidP="0090347E">
      <w:pPr>
        <w:autoSpaceDE w:val="0"/>
        <w:autoSpaceDN w:val="0"/>
        <w:adjustRightInd w:val="0"/>
        <w:spacing w:before="0" w:after="0"/>
        <w:jc w:val="both"/>
        <w:rPr>
          <w:rFonts w:eastAsiaTheme="minorHAnsi" w:cstheme="minorHAnsi"/>
          <w:sz w:val="22"/>
          <w:szCs w:val="22"/>
        </w:rPr>
      </w:pPr>
      <w:r w:rsidRPr="0090347E">
        <w:rPr>
          <w:rFonts w:eastAsiaTheme="minorHAnsi" w:cstheme="minorHAnsi"/>
          <w:sz w:val="22"/>
          <w:szCs w:val="22"/>
        </w:rPr>
        <w:t>f)</w:t>
      </w:r>
      <w:r w:rsidRPr="0090347E">
        <w:rPr>
          <w:rFonts w:eastAsiaTheme="minorHAnsi" w:cstheme="minorHAnsi"/>
          <w:sz w:val="22"/>
          <w:szCs w:val="22"/>
        </w:rPr>
        <w:tab/>
        <w:t>Zamawiający zastrzega, że wzrost o 15% przewidzianej w ramach prawa opcji jest wielkością maksymalną, a ilości te mogą ulec zmniejszeniu w zależności od potrzeb Zamawiającego w trakcie trwania umowy;</w:t>
      </w:r>
    </w:p>
    <w:p w14:paraId="0C8BFE91" w14:textId="77777777" w:rsidR="0090347E" w:rsidRPr="0090347E" w:rsidRDefault="0090347E" w:rsidP="0090347E">
      <w:pPr>
        <w:autoSpaceDE w:val="0"/>
        <w:autoSpaceDN w:val="0"/>
        <w:adjustRightInd w:val="0"/>
        <w:spacing w:before="0" w:after="0"/>
        <w:jc w:val="both"/>
        <w:rPr>
          <w:rFonts w:eastAsiaTheme="minorHAnsi" w:cstheme="minorHAnsi"/>
          <w:sz w:val="22"/>
          <w:szCs w:val="22"/>
        </w:rPr>
      </w:pPr>
      <w:r w:rsidRPr="0090347E">
        <w:rPr>
          <w:rFonts w:eastAsiaTheme="minorHAnsi" w:cstheme="minorHAnsi"/>
          <w:sz w:val="22"/>
          <w:szCs w:val="22"/>
        </w:rPr>
        <w:t>g)</w:t>
      </w:r>
      <w:r w:rsidRPr="0090347E">
        <w:rPr>
          <w:rFonts w:eastAsiaTheme="minorHAnsi" w:cstheme="minorHAnsi"/>
          <w:sz w:val="22"/>
          <w:szCs w:val="22"/>
        </w:rPr>
        <w:tab/>
        <w:t>Zamawiający jest uprawniony do skorzystania z prawa opcji w całym okresie obowiązywania umowy.</w:t>
      </w:r>
    </w:p>
    <w:p w14:paraId="618E2C21" w14:textId="77777777" w:rsidR="0090347E" w:rsidRPr="0090347E" w:rsidRDefault="0090347E" w:rsidP="0090347E">
      <w:pPr>
        <w:pStyle w:val="Bezodstpw"/>
        <w:spacing w:before="0"/>
        <w:jc w:val="center"/>
        <w:rPr>
          <w:rFonts w:cstheme="minorHAnsi"/>
          <w:b/>
          <w:bCs/>
          <w:sz w:val="22"/>
          <w:szCs w:val="22"/>
        </w:rPr>
      </w:pPr>
    </w:p>
    <w:p w14:paraId="16B972A5" w14:textId="77777777" w:rsidR="00F36A13" w:rsidRPr="00880652" w:rsidRDefault="00F36A13" w:rsidP="00F36A13">
      <w:pPr>
        <w:pStyle w:val="Bezodstpw"/>
        <w:spacing w:before="0"/>
        <w:ind w:left="284"/>
        <w:jc w:val="both"/>
        <w:rPr>
          <w:rFonts w:cstheme="minorHAnsi"/>
          <w:sz w:val="22"/>
          <w:szCs w:val="22"/>
        </w:rPr>
      </w:pPr>
    </w:p>
    <w:p w14:paraId="4DAC90B8" w14:textId="36C2B18C" w:rsidR="00D21AF3" w:rsidRPr="00412009" w:rsidRDefault="00D21AF3" w:rsidP="0035653C">
      <w:pPr>
        <w:pStyle w:val="Nagwek1"/>
        <w:numPr>
          <w:ilvl w:val="0"/>
          <w:numId w:val="17"/>
        </w:numPr>
        <w:ind w:left="284" w:hanging="284"/>
        <w:rPr>
          <w:rFonts w:cstheme="minorHAnsi"/>
        </w:rPr>
      </w:pPr>
      <w:r w:rsidRPr="00412009">
        <w:rPr>
          <w:rFonts w:cstheme="minorHAnsi"/>
        </w:rPr>
        <w:t xml:space="preserve">TERMIN WYKONANIA ZAMÓWIENIA </w:t>
      </w:r>
    </w:p>
    <w:p w14:paraId="12C1DCD1" w14:textId="77777777" w:rsidR="00F64C2C" w:rsidRDefault="00F64C2C" w:rsidP="00F64C2C">
      <w:pPr>
        <w:spacing w:before="0" w:after="0"/>
        <w:ind w:left="284" w:hanging="284"/>
        <w:jc w:val="both"/>
        <w:rPr>
          <w:rFonts w:cstheme="minorHAnsi"/>
          <w:sz w:val="22"/>
          <w:szCs w:val="22"/>
          <w:highlight w:val="yellow"/>
        </w:rPr>
      </w:pPr>
    </w:p>
    <w:p w14:paraId="6773DB2F" w14:textId="369522F1" w:rsidR="00F64C2C" w:rsidRPr="009C5A62" w:rsidRDefault="00F64C2C" w:rsidP="00F64C2C">
      <w:pPr>
        <w:spacing w:before="0" w:after="0"/>
        <w:ind w:left="284" w:hanging="284"/>
        <w:jc w:val="both"/>
        <w:rPr>
          <w:rFonts w:cstheme="minorHAnsi"/>
          <w:sz w:val="22"/>
          <w:szCs w:val="22"/>
        </w:rPr>
      </w:pPr>
      <w:r w:rsidRPr="0071680A">
        <w:rPr>
          <w:rFonts w:cstheme="minorHAnsi"/>
          <w:sz w:val="22"/>
          <w:szCs w:val="22"/>
        </w:rPr>
        <w:t xml:space="preserve">Zamówienie zostanie zrealizowane </w:t>
      </w:r>
      <w:r w:rsidR="009F1A1F">
        <w:rPr>
          <w:rFonts w:cstheme="minorHAnsi"/>
          <w:sz w:val="22"/>
          <w:szCs w:val="22"/>
        </w:rPr>
        <w:t>w ciągu jednego roku od dnia zawarcia umowy.</w:t>
      </w:r>
    </w:p>
    <w:p w14:paraId="2047044D" w14:textId="77777777" w:rsidR="00D627FE" w:rsidRDefault="00D627FE" w:rsidP="008756C7">
      <w:pPr>
        <w:spacing w:beforeAutospacing="1" w:after="0" w:line="24" w:lineRule="atLeast"/>
        <w:ind w:left="284"/>
        <w:jc w:val="both"/>
        <w:rPr>
          <w:rFonts w:cstheme="minorHAnsi"/>
          <w:sz w:val="22"/>
          <w:szCs w:val="22"/>
        </w:rPr>
      </w:pPr>
    </w:p>
    <w:p w14:paraId="21A64720" w14:textId="53987057" w:rsidR="00D21AF3" w:rsidRPr="00412009" w:rsidRDefault="00D21AF3" w:rsidP="0035653C">
      <w:pPr>
        <w:pStyle w:val="Nagwek1"/>
        <w:numPr>
          <w:ilvl w:val="0"/>
          <w:numId w:val="17"/>
        </w:numPr>
        <w:ind w:left="284" w:hanging="284"/>
        <w:rPr>
          <w:rFonts w:cstheme="minorHAnsi"/>
        </w:rPr>
      </w:pPr>
      <w:r w:rsidRPr="00412009">
        <w:rPr>
          <w:rFonts w:cstheme="minorHAnsi"/>
        </w:rPr>
        <w:t>WARUNKI UDZIAŁU W POSTĘPOWANIU ORAZ PODSTAWY WYKLUCZENIA</w:t>
      </w:r>
    </w:p>
    <w:p w14:paraId="4A489C55" w14:textId="606972A4" w:rsidR="005D1730" w:rsidRPr="0035653C" w:rsidRDefault="001821C6" w:rsidP="0035653C">
      <w:pPr>
        <w:jc w:val="both"/>
        <w:rPr>
          <w:rFonts w:cstheme="minorHAnsi"/>
          <w:b/>
          <w:bCs/>
          <w:sz w:val="22"/>
          <w:szCs w:val="22"/>
        </w:rPr>
      </w:pPr>
      <w:r w:rsidRPr="0035653C">
        <w:rPr>
          <w:rFonts w:cstheme="minorHAnsi"/>
          <w:b/>
          <w:bCs/>
          <w:sz w:val="22"/>
          <w:szCs w:val="22"/>
        </w:rPr>
        <w:t>Część A – Warunki udziału w postępowaniu</w:t>
      </w:r>
    </w:p>
    <w:p w14:paraId="217E8289" w14:textId="77777777" w:rsidR="001821C6" w:rsidRPr="00A00405" w:rsidRDefault="001821C6" w:rsidP="00285349">
      <w:pPr>
        <w:pStyle w:val="Bezodstpw"/>
        <w:jc w:val="both"/>
        <w:rPr>
          <w:rFonts w:cstheme="minorHAnsi"/>
          <w:sz w:val="22"/>
          <w:szCs w:val="22"/>
        </w:rPr>
      </w:pPr>
      <w:r w:rsidRPr="00A00405">
        <w:rPr>
          <w:rFonts w:cstheme="minorHAnsi"/>
          <w:sz w:val="22"/>
          <w:szCs w:val="22"/>
        </w:rPr>
        <w:lastRenderedPageBreak/>
        <w:t xml:space="preserve">O udzielenie zamówienia mogą ubiegać się wykonawcy, którzy spełniają następujące warunki udziału w postępowaniu: </w:t>
      </w:r>
    </w:p>
    <w:p w14:paraId="165B1680" w14:textId="77777777" w:rsidR="001821C6" w:rsidRPr="00A00405" w:rsidRDefault="001821C6" w:rsidP="00E12033">
      <w:pPr>
        <w:pStyle w:val="Akapitzlist"/>
        <w:widowControl w:val="0"/>
        <w:numPr>
          <w:ilvl w:val="0"/>
          <w:numId w:val="23"/>
        </w:numPr>
        <w:suppressAutoHyphens/>
        <w:spacing w:before="0" w:after="0" w:line="240" w:lineRule="auto"/>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zdolności do występowania w obrocie gospodarczym</w:t>
      </w:r>
      <w:r w:rsidRPr="00A00405">
        <w:rPr>
          <w:rFonts w:cstheme="minorHAnsi"/>
          <w:color w:val="000000"/>
          <w:sz w:val="22"/>
          <w:szCs w:val="22"/>
        </w:rPr>
        <w:t xml:space="preserve"> – Zamawiający nie określa szczególnego warunku w tym zakresie. </w:t>
      </w:r>
    </w:p>
    <w:p w14:paraId="3F7AE54C" w14:textId="0BC369E1" w:rsidR="001821C6" w:rsidRPr="00A00405" w:rsidRDefault="001821C6" w:rsidP="00E12033">
      <w:pPr>
        <w:pStyle w:val="Akapitzlist"/>
        <w:widowControl w:val="0"/>
        <w:numPr>
          <w:ilvl w:val="0"/>
          <w:numId w:val="23"/>
        </w:numPr>
        <w:suppressAutoHyphens/>
        <w:spacing w:before="26" w:after="0" w:line="240" w:lineRule="auto"/>
        <w:ind w:left="373"/>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uprawnień do prowadzenia określonej działalności gospodarczej lub zawodowej</w:t>
      </w:r>
      <w:r w:rsidRPr="00A00405">
        <w:rPr>
          <w:rFonts w:cstheme="minorHAnsi"/>
          <w:color w:val="000000"/>
          <w:sz w:val="22"/>
          <w:szCs w:val="22"/>
        </w:rPr>
        <w:t xml:space="preserve">, </w:t>
      </w:r>
      <w:r w:rsidR="00D93AE1">
        <w:rPr>
          <w:rFonts w:cstheme="minorHAnsi"/>
          <w:color w:val="000000"/>
          <w:sz w:val="22"/>
          <w:szCs w:val="22"/>
        </w:rPr>
        <w:br/>
      </w:r>
      <w:r w:rsidRPr="00A00405">
        <w:rPr>
          <w:rFonts w:cstheme="minorHAnsi"/>
          <w:color w:val="000000"/>
          <w:sz w:val="22"/>
          <w:szCs w:val="22"/>
        </w:rPr>
        <w:t xml:space="preserve">o ile wynika to z odrębnych przepisów – Zamawiający nie określa szczególnego warunku w tym zakresie. </w:t>
      </w:r>
    </w:p>
    <w:p w14:paraId="68BB624F" w14:textId="77777777" w:rsidR="001821C6" w:rsidRPr="00A00405" w:rsidRDefault="001821C6" w:rsidP="00E12033">
      <w:pPr>
        <w:pStyle w:val="Akapitzlist"/>
        <w:widowControl w:val="0"/>
        <w:numPr>
          <w:ilvl w:val="0"/>
          <w:numId w:val="23"/>
        </w:numPr>
        <w:suppressAutoHyphens/>
        <w:spacing w:before="26" w:after="0" w:line="240" w:lineRule="auto"/>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sytuacji ekonomicznej lub finansowej</w:t>
      </w:r>
      <w:r w:rsidRPr="00A00405">
        <w:rPr>
          <w:rFonts w:cstheme="minorHAnsi"/>
          <w:color w:val="000000"/>
          <w:sz w:val="22"/>
          <w:szCs w:val="22"/>
        </w:rPr>
        <w:t xml:space="preserve"> – Zamawiający uzna warunek za spełniony, jeżeli Wykonawca wykaże, że:</w:t>
      </w:r>
    </w:p>
    <w:p w14:paraId="4FC729E1" w14:textId="76ECA541" w:rsidR="001821C6" w:rsidRPr="00A00405" w:rsidRDefault="009F1A1F" w:rsidP="00285349">
      <w:pPr>
        <w:pStyle w:val="Akapitzlist"/>
        <w:spacing w:before="26"/>
        <w:ind w:left="360"/>
        <w:jc w:val="both"/>
        <w:rPr>
          <w:rFonts w:cstheme="minorHAnsi"/>
          <w:color w:val="000000"/>
          <w:sz w:val="22"/>
          <w:szCs w:val="22"/>
        </w:rPr>
      </w:pPr>
      <w:r>
        <w:rPr>
          <w:rFonts w:cstheme="minorHAnsi"/>
          <w:color w:val="000000"/>
          <w:sz w:val="22"/>
          <w:szCs w:val="22"/>
        </w:rPr>
        <w:t>a</w:t>
      </w:r>
      <w:r w:rsidR="001821C6" w:rsidRPr="00152244">
        <w:rPr>
          <w:rFonts w:cstheme="minorHAnsi"/>
          <w:color w:val="000000"/>
          <w:sz w:val="22"/>
          <w:szCs w:val="22"/>
        </w:rPr>
        <w:t>)</w:t>
      </w:r>
      <w:r w:rsidR="001821C6" w:rsidRPr="00152244">
        <w:rPr>
          <w:rFonts w:cstheme="minorHAnsi"/>
          <w:color w:val="000000"/>
          <w:sz w:val="22"/>
          <w:szCs w:val="22"/>
        </w:rPr>
        <w:tab/>
        <w:t xml:space="preserve">posiada środki finansowe lub zdolność kredytową w wysokości co najmniej </w:t>
      </w:r>
      <w:r>
        <w:rPr>
          <w:rFonts w:cstheme="minorHAnsi"/>
          <w:color w:val="000000"/>
          <w:sz w:val="22"/>
          <w:szCs w:val="22"/>
        </w:rPr>
        <w:t>1</w:t>
      </w:r>
      <w:r w:rsidR="001821C6" w:rsidRPr="00152244">
        <w:rPr>
          <w:rFonts w:cstheme="minorHAnsi"/>
          <w:color w:val="000000"/>
          <w:sz w:val="22"/>
          <w:szCs w:val="22"/>
        </w:rPr>
        <w:t>.000.000,00 zł</w:t>
      </w:r>
    </w:p>
    <w:p w14:paraId="269E7B13" w14:textId="482217E3" w:rsidR="001821C6" w:rsidRPr="00A00405" w:rsidRDefault="009F1A1F" w:rsidP="00285349">
      <w:pPr>
        <w:pStyle w:val="Akapitzlist"/>
        <w:spacing w:before="26"/>
        <w:ind w:left="360"/>
        <w:jc w:val="both"/>
        <w:rPr>
          <w:rFonts w:cstheme="minorHAnsi"/>
          <w:color w:val="000000"/>
          <w:sz w:val="22"/>
          <w:szCs w:val="22"/>
        </w:rPr>
      </w:pPr>
      <w:r>
        <w:rPr>
          <w:rFonts w:cstheme="minorHAnsi"/>
          <w:color w:val="000000"/>
          <w:sz w:val="22"/>
          <w:szCs w:val="22"/>
        </w:rPr>
        <w:t>b</w:t>
      </w:r>
      <w:r w:rsidR="001821C6" w:rsidRPr="00A00405">
        <w:rPr>
          <w:rFonts w:cstheme="minorHAnsi"/>
          <w:color w:val="000000"/>
          <w:sz w:val="22"/>
          <w:szCs w:val="22"/>
        </w:rPr>
        <w:t>)</w:t>
      </w:r>
      <w:r w:rsidR="001821C6" w:rsidRPr="00A00405">
        <w:rPr>
          <w:rFonts w:cstheme="minorHAnsi"/>
          <w:color w:val="000000"/>
          <w:sz w:val="22"/>
          <w:szCs w:val="22"/>
        </w:rPr>
        <w:tab/>
        <w:t xml:space="preserve">posiada ubezpieczenie odpowiedzialności cywilnej w zakresie prowadzonej działalności związanej z przedmiotem zamówienia na sumę gwarancyjną </w:t>
      </w:r>
      <w:r>
        <w:rPr>
          <w:rFonts w:cstheme="minorHAnsi"/>
          <w:color w:val="000000"/>
          <w:sz w:val="22"/>
          <w:szCs w:val="22"/>
        </w:rPr>
        <w:t>1</w:t>
      </w:r>
      <w:r w:rsidR="001821C6" w:rsidRPr="00A00405">
        <w:rPr>
          <w:rFonts w:cstheme="minorHAnsi"/>
          <w:color w:val="000000"/>
          <w:sz w:val="22"/>
          <w:szCs w:val="22"/>
        </w:rPr>
        <w:t xml:space="preserve">.000.000,00 zł </w:t>
      </w:r>
    </w:p>
    <w:p w14:paraId="28E455AE" w14:textId="77777777" w:rsidR="001821C6" w:rsidRPr="00A00405" w:rsidRDefault="001821C6" w:rsidP="00285349">
      <w:pPr>
        <w:pStyle w:val="Akapitzlist"/>
        <w:spacing w:before="26"/>
        <w:ind w:left="360"/>
        <w:jc w:val="both"/>
        <w:rPr>
          <w:rFonts w:cstheme="minorHAnsi"/>
          <w:sz w:val="22"/>
          <w:szCs w:val="22"/>
        </w:rPr>
      </w:pPr>
    </w:p>
    <w:p w14:paraId="739B23AA" w14:textId="0327CA5F" w:rsidR="001821C6" w:rsidRPr="00A00405" w:rsidRDefault="001821C6" w:rsidP="00285349">
      <w:pPr>
        <w:pStyle w:val="Akapitzlist"/>
        <w:spacing w:before="26"/>
        <w:ind w:left="360"/>
        <w:jc w:val="both"/>
        <w:rPr>
          <w:rFonts w:cstheme="minorHAnsi"/>
          <w:sz w:val="22"/>
          <w:szCs w:val="22"/>
        </w:rPr>
      </w:pPr>
      <w:r w:rsidRPr="00A00405">
        <w:rPr>
          <w:rFonts w:cstheme="minorHAnsi"/>
          <w:sz w:val="22"/>
          <w:szCs w:val="22"/>
        </w:rPr>
        <w:t xml:space="preserve">Ocena spełniania warunku wskazanego w ust. 3 nastąpi na podstawie przedstawionych przez Wykonawcę dokumentów, o których mowa </w:t>
      </w:r>
      <w:r w:rsidRPr="00556B5F">
        <w:rPr>
          <w:rFonts w:cstheme="minorHAnsi"/>
          <w:sz w:val="22"/>
          <w:szCs w:val="22"/>
        </w:rPr>
        <w:t xml:space="preserve">w </w:t>
      </w:r>
      <w:r w:rsidRPr="00556B5F">
        <w:rPr>
          <w:rFonts w:cstheme="minorHAnsi"/>
          <w:b/>
          <w:bCs/>
          <w:sz w:val="22"/>
          <w:szCs w:val="22"/>
        </w:rPr>
        <w:t>Rozdz.</w:t>
      </w:r>
      <w:r w:rsidR="0093772E">
        <w:rPr>
          <w:rFonts w:cstheme="minorHAnsi"/>
          <w:b/>
          <w:bCs/>
          <w:sz w:val="22"/>
          <w:szCs w:val="22"/>
        </w:rPr>
        <w:t>6</w:t>
      </w:r>
      <w:r w:rsidR="00556B5F" w:rsidRPr="00556B5F">
        <w:rPr>
          <w:rFonts w:cstheme="minorHAnsi"/>
          <w:b/>
          <w:bCs/>
          <w:sz w:val="22"/>
          <w:szCs w:val="22"/>
        </w:rPr>
        <w:t xml:space="preserve"> Część A</w:t>
      </w:r>
      <w:r w:rsidRPr="00556B5F">
        <w:rPr>
          <w:rFonts w:cstheme="minorHAnsi"/>
          <w:b/>
          <w:bCs/>
          <w:sz w:val="22"/>
          <w:szCs w:val="22"/>
        </w:rPr>
        <w:t xml:space="preserve"> ust. 1 pkt 2) ppkt b) SWZ.</w:t>
      </w:r>
    </w:p>
    <w:p w14:paraId="21B41A69" w14:textId="77777777" w:rsidR="001821C6" w:rsidRPr="00A00405" w:rsidRDefault="001821C6" w:rsidP="00285349">
      <w:pPr>
        <w:pStyle w:val="Akapitzlist"/>
        <w:spacing w:before="26"/>
        <w:ind w:left="360"/>
        <w:jc w:val="both"/>
        <w:rPr>
          <w:rFonts w:cstheme="minorHAnsi"/>
          <w:sz w:val="22"/>
          <w:szCs w:val="22"/>
        </w:rPr>
      </w:pPr>
    </w:p>
    <w:p w14:paraId="1565E61E" w14:textId="77777777" w:rsidR="001821C6" w:rsidRPr="00A00405" w:rsidRDefault="001821C6" w:rsidP="00E12033">
      <w:pPr>
        <w:pStyle w:val="Akapitzlist"/>
        <w:widowControl w:val="0"/>
        <w:numPr>
          <w:ilvl w:val="0"/>
          <w:numId w:val="23"/>
        </w:numPr>
        <w:suppressAutoHyphens/>
        <w:spacing w:before="26" w:after="0" w:line="240" w:lineRule="auto"/>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zdolności technicznej lub zawodowej</w:t>
      </w:r>
      <w:r w:rsidRPr="00A00405">
        <w:rPr>
          <w:rFonts w:cstheme="minorHAnsi"/>
          <w:color w:val="000000"/>
          <w:sz w:val="22"/>
          <w:szCs w:val="22"/>
        </w:rPr>
        <w:t>:</w:t>
      </w:r>
    </w:p>
    <w:p w14:paraId="123CDC42" w14:textId="23FC1679" w:rsidR="000A1DD3" w:rsidRPr="00BC6A8A" w:rsidRDefault="000A1DD3" w:rsidP="000A1DD3">
      <w:pPr>
        <w:pStyle w:val="Akapitzlist"/>
        <w:widowControl w:val="0"/>
        <w:suppressAutoHyphens/>
        <w:spacing w:before="26" w:after="0" w:line="240" w:lineRule="auto"/>
        <w:ind w:left="426"/>
        <w:jc w:val="both"/>
        <w:rPr>
          <w:rFonts w:cstheme="minorHAnsi"/>
          <w:sz w:val="22"/>
          <w:szCs w:val="22"/>
        </w:rPr>
      </w:pPr>
      <w:r w:rsidRPr="000A1DD3">
        <w:rPr>
          <w:rFonts w:cstheme="minorHAnsi"/>
          <w:sz w:val="22"/>
          <w:szCs w:val="22"/>
        </w:rPr>
        <w:t xml:space="preserve">Zamawiający uzna warunek posiadania zdolności technicznej lub zawodowej za spełniony, jeżeli Wykonawca wykonał, w okresie ostatnich 3 lat przed upływem terminu składania ofert w postępowaniu, a jeżeli okres prowadzenia działalności jest krótszy – w tym okresie, dostawy min. </w:t>
      </w:r>
      <w:r>
        <w:rPr>
          <w:rFonts w:cstheme="minorHAnsi"/>
          <w:sz w:val="22"/>
          <w:szCs w:val="22"/>
        </w:rPr>
        <w:t>2</w:t>
      </w:r>
      <w:r w:rsidRPr="000A1DD3">
        <w:rPr>
          <w:rFonts w:cstheme="minorHAnsi"/>
          <w:sz w:val="22"/>
          <w:szCs w:val="22"/>
        </w:rPr>
        <w:t>.000 Mg wapna do instalacji oczyszczania spalin</w:t>
      </w:r>
      <w:r>
        <w:rPr>
          <w:rFonts w:cstheme="minorHAnsi"/>
          <w:sz w:val="22"/>
          <w:szCs w:val="22"/>
        </w:rPr>
        <w:t xml:space="preserve"> w ramach jednej umowy trwającej maksymalnie jeden rok</w:t>
      </w:r>
      <w:r w:rsidRPr="000A1DD3">
        <w:rPr>
          <w:rFonts w:cstheme="minorHAnsi"/>
          <w:sz w:val="22"/>
          <w:szCs w:val="22"/>
        </w:rPr>
        <w:t>.</w:t>
      </w:r>
      <w:r>
        <w:rPr>
          <w:rFonts w:cstheme="minorHAnsi"/>
          <w:sz w:val="22"/>
          <w:szCs w:val="22"/>
        </w:rPr>
        <w:t xml:space="preserve">  </w:t>
      </w:r>
    </w:p>
    <w:p w14:paraId="148E7CE1" w14:textId="2489E216" w:rsidR="001821C6" w:rsidRPr="00A00405" w:rsidRDefault="001821C6" w:rsidP="00285349">
      <w:pPr>
        <w:spacing w:after="0" w:line="240" w:lineRule="auto"/>
        <w:ind w:left="284"/>
        <w:jc w:val="both"/>
        <w:rPr>
          <w:rFonts w:cstheme="minorHAnsi"/>
          <w:sz w:val="22"/>
          <w:szCs w:val="22"/>
        </w:rPr>
      </w:pPr>
      <w:r w:rsidRPr="0046122C">
        <w:rPr>
          <w:rFonts w:cstheme="minorHAnsi"/>
          <w:sz w:val="22"/>
          <w:szCs w:val="22"/>
        </w:rPr>
        <w:t xml:space="preserve">Ocena warunku wskazanego w </w:t>
      </w:r>
      <w:r w:rsidRPr="0046122C">
        <w:rPr>
          <w:rFonts w:cstheme="minorHAnsi"/>
          <w:b/>
          <w:bCs/>
          <w:sz w:val="22"/>
          <w:szCs w:val="22"/>
        </w:rPr>
        <w:t xml:space="preserve">Rozdz. </w:t>
      </w:r>
      <w:r w:rsidR="00F13C0E" w:rsidRPr="0046122C">
        <w:rPr>
          <w:rFonts w:cstheme="minorHAnsi"/>
          <w:b/>
          <w:bCs/>
          <w:sz w:val="22"/>
          <w:szCs w:val="22"/>
        </w:rPr>
        <w:t>5</w:t>
      </w:r>
      <w:r w:rsidR="0046122C" w:rsidRPr="0046122C">
        <w:rPr>
          <w:rFonts w:cstheme="minorHAnsi"/>
          <w:b/>
          <w:bCs/>
          <w:sz w:val="22"/>
          <w:szCs w:val="22"/>
        </w:rPr>
        <w:t xml:space="preserve"> Część A</w:t>
      </w:r>
      <w:r w:rsidRPr="0046122C">
        <w:rPr>
          <w:rFonts w:cstheme="minorHAnsi"/>
          <w:b/>
          <w:bCs/>
          <w:sz w:val="22"/>
          <w:szCs w:val="22"/>
        </w:rPr>
        <w:t xml:space="preserve"> ust. 4 SWZ</w:t>
      </w:r>
      <w:r w:rsidRPr="0046122C">
        <w:rPr>
          <w:rFonts w:cstheme="minorHAnsi"/>
          <w:sz w:val="22"/>
          <w:szCs w:val="22"/>
        </w:rPr>
        <w:t xml:space="preserve"> nastąpi na podstawie przedstawionych przez Wykonawcę dokumentów, o których mowa w</w:t>
      </w:r>
      <w:r w:rsidR="003309FC">
        <w:rPr>
          <w:rFonts w:cstheme="minorHAnsi"/>
          <w:sz w:val="22"/>
          <w:szCs w:val="22"/>
        </w:rPr>
        <w:t xml:space="preserve"> </w:t>
      </w:r>
      <w:r w:rsidR="003309FC" w:rsidRPr="00556B5F">
        <w:rPr>
          <w:rFonts w:cstheme="minorHAnsi"/>
          <w:b/>
          <w:bCs/>
          <w:sz w:val="22"/>
          <w:szCs w:val="22"/>
        </w:rPr>
        <w:t xml:space="preserve">Rozdz. </w:t>
      </w:r>
      <w:r w:rsidR="0093772E">
        <w:rPr>
          <w:rFonts w:cstheme="minorHAnsi"/>
          <w:b/>
          <w:bCs/>
          <w:sz w:val="22"/>
          <w:szCs w:val="22"/>
        </w:rPr>
        <w:t>6</w:t>
      </w:r>
      <w:r w:rsidR="003309FC" w:rsidRPr="00556B5F">
        <w:rPr>
          <w:rFonts w:cstheme="minorHAnsi"/>
          <w:b/>
          <w:bCs/>
          <w:sz w:val="22"/>
          <w:szCs w:val="22"/>
        </w:rPr>
        <w:t xml:space="preserve"> Część A ust. 1 pkt 2)</w:t>
      </w:r>
      <w:r w:rsidRPr="0046122C">
        <w:rPr>
          <w:rFonts w:cstheme="minorHAnsi"/>
          <w:sz w:val="22"/>
          <w:szCs w:val="22"/>
        </w:rPr>
        <w:t xml:space="preserve"> </w:t>
      </w:r>
      <w:r w:rsidRPr="00A03905">
        <w:rPr>
          <w:rFonts w:cstheme="minorHAnsi"/>
          <w:b/>
          <w:bCs/>
          <w:sz w:val="22"/>
          <w:szCs w:val="22"/>
        </w:rPr>
        <w:t>ppkt a) SWZ.</w:t>
      </w:r>
    </w:p>
    <w:p w14:paraId="6A040AA9" w14:textId="6FB15630" w:rsidR="001821C6" w:rsidRPr="00A00405" w:rsidRDefault="001821C6" w:rsidP="00285349">
      <w:pPr>
        <w:widowControl w:val="0"/>
        <w:suppressAutoHyphens/>
        <w:spacing w:before="26" w:after="0" w:line="240" w:lineRule="auto"/>
        <w:jc w:val="both"/>
        <w:rPr>
          <w:rFonts w:cstheme="minorHAnsi"/>
          <w:sz w:val="22"/>
          <w:szCs w:val="22"/>
        </w:rPr>
      </w:pPr>
    </w:p>
    <w:p w14:paraId="01446A06" w14:textId="00D04106" w:rsidR="001821C6" w:rsidRPr="00A00405" w:rsidRDefault="001821C6" w:rsidP="00285349">
      <w:pPr>
        <w:widowControl w:val="0"/>
        <w:suppressAutoHyphens/>
        <w:spacing w:before="26" w:after="0" w:line="240" w:lineRule="auto"/>
        <w:jc w:val="both"/>
        <w:rPr>
          <w:rFonts w:cstheme="minorHAnsi"/>
          <w:b/>
          <w:bCs/>
          <w:sz w:val="22"/>
          <w:szCs w:val="22"/>
        </w:rPr>
      </w:pPr>
      <w:r w:rsidRPr="00A00405">
        <w:rPr>
          <w:rFonts w:cstheme="minorHAnsi"/>
          <w:b/>
          <w:bCs/>
          <w:sz w:val="22"/>
          <w:szCs w:val="22"/>
        </w:rPr>
        <w:t>Część  B – Podstawy wykluczenia</w:t>
      </w:r>
    </w:p>
    <w:p w14:paraId="505B23B3" w14:textId="77777777" w:rsidR="00B703AA" w:rsidRPr="00A00405" w:rsidRDefault="00B703AA" w:rsidP="00285349">
      <w:pPr>
        <w:widowControl w:val="0"/>
        <w:suppressAutoHyphens/>
        <w:spacing w:before="26" w:after="0" w:line="240" w:lineRule="auto"/>
        <w:jc w:val="both"/>
        <w:rPr>
          <w:rFonts w:cstheme="minorHAnsi"/>
          <w:b/>
          <w:bCs/>
          <w:sz w:val="22"/>
          <w:szCs w:val="22"/>
        </w:rPr>
      </w:pPr>
    </w:p>
    <w:p w14:paraId="48C8CA59" w14:textId="77777777" w:rsidR="00B703AA" w:rsidRPr="00A00405"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color w:val="FF0000"/>
          <w:sz w:val="22"/>
          <w:szCs w:val="22"/>
        </w:rPr>
      </w:pPr>
      <w:r w:rsidRPr="00A00405">
        <w:rPr>
          <w:rFonts w:eastAsia="Times New Roman" w:cstheme="minorHAnsi"/>
          <w:sz w:val="22"/>
          <w:szCs w:val="22"/>
        </w:rPr>
        <w:t xml:space="preserve">O udzielenie zamówienia mogą ubiegać się Wykonawcy, którzy nie podlegają wykluczeniu </w:t>
      </w:r>
      <w:r w:rsidRPr="00A00405">
        <w:rPr>
          <w:rFonts w:eastAsia="Times New Roman" w:cstheme="minorHAnsi"/>
          <w:sz w:val="22"/>
          <w:szCs w:val="22"/>
        </w:rPr>
        <w:br/>
        <w:t>z postępowania na podstawie:</w:t>
      </w:r>
    </w:p>
    <w:p w14:paraId="188BD831" w14:textId="4EFBC4B4" w:rsidR="00D108EE" w:rsidRPr="00591751" w:rsidRDefault="00D108EE" w:rsidP="00D108EE">
      <w:pPr>
        <w:pStyle w:val="Akapitzlist"/>
        <w:widowControl w:val="0"/>
        <w:numPr>
          <w:ilvl w:val="0"/>
          <w:numId w:val="34"/>
        </w:numPr>
        <w:suppressAutoHyphens/>
        <w:overflowPunct w:val="0"/>
        <w:autoSpaceDE w:val="0"/>
        <w:autoSpaceDN w:val="0"/>
        <w:spacing w:before="0" w:after="0" w:line="240" w:lineRule="auto"/>
        <w:contextualSpacing w:val="0"/>
        <w:jc w:val="both"/>
        <w:rPr>
          <w:rFonts w:cstheme="minorHAnsi"/>
          <w:color w:val="FF0000"/>
          <w:sz w:val="22"/>
          <w:szCs w:val="22"/>
        </w:rPr>
      </w:pPr>
      <w:r w:rsidRPr="00591751">
        <w:rPr>
          <w:sz w:val="22"/>
          <w:szCs w:val="22"/>
        </w:rPr>
        <w:t xml:space="preserve">art. 108 ust. 1 pkt 1-6 </w:t>
      </w:r>
      <w:r w:rsidR="00591751" w:rsidRPr="00591751">
        <w:rPr>
          <w:sz w:val="22"/>
          <w:szCs w:val="22"/>
        </w:rPr>
        <w:t>u</w:t>
      </w:r>
      <w:r w:rsidRPr="00591751">
        <w:rPr>
          <w:sz w:val="22"/>
          <w:szCs w:val="22"/>
        </w:rPr>
        <w:t>stawy z wyłączeniem przesłanek określonych w art. 108 ust. 1 pkt 1 lit. h) i art. 108 ust. 1 pkt 2 Ustawy, jeżeli osoba, o której mowa tym przepisie została skazana za przestępstwo wymienione w art. 108 ust. 1 pkt 1 lit. h) Ustawy (podstawy wykluczenia obligatoryjne)</w:t>
      </w:r>
    </w:p>
    <w:p w14:paraId="6D9109E6" w14:textId="077D604A" w:rsidR="00B703AA" w:rsidRPr="00591751" w:rsidRDefault="00B703AA" w:rsidP="00E12033">
      <w:pPr>
        <w:pStyle w:val="Akapitzlist"/>
        <w:widowControl w:val="0"/>
        <w:numPr>
          <w:ilvl w:val="0"/>
          <w:numId w:val="34"/>
        </w:numPr>
        <w:suppressAutoHyphens/>
        <w:overflowPunct w:val="0"/>
        <w:autoSpaceDE w:val="0"/>
        <w:autoSpaceDN w:val="0"/>
        <w:spacing w:before="0" w:after="0" w:line="240" w:lineRule="auto"/>
        <w:contextualSpacing w:val="0"/>
        <w:jc w:val="both"/>
        <w:rPr>
          <w:rFonts w:cstheme="minorHAnsi"/>
          <w:color w:val="FF0000"/>
          <w:sz w:val="22"/>
          <w:szCs w:val="22"/>
        </w:rPr>
      </w:pPr>
      <w:r w:rsidRPr="00591751">
        <w:rPr>
          <w:rFonts w:eastAsia="Times New Roman" w:cstheme="minorHAnsi"/>
          <w:sz w:val="22"/>
          <w:szCs w:val="22"/>
        </w:rPr>
        <w:t>art. 109 ust. 1 pkt 4) ustawy Pzp.</w:t>
      </w:r>
    </w:p>
    <w:p w14:paraId="7035A839" w14:textId="77777777" w:rsidR="00B703AA" w:rsidRPr="00A00405"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sz w:val="22"/>
          <w:szCs w:val="22"/>
        </w:rPr>
      </w:pPr>
      <w:r w:rsidRPr="00A00405">
        <w:rPr>
          <w:rFonts w:cstheme="minorHAnsi"/>
          <w:sz w:val="22"/>
          <w:szCs w:val="22"/>
        </w:rPr>
        <w:t xml:space="preserve">Zamawiający może wykluczyć wykonawcę na każdym etapie postępowania </w:t>
      </w:r>
      <w:r w:rsidRPr="00A00405">
        <w:rPr>
          <w:rFonts w:cstheme="minorHAnsi"/>
          <w:sz w:val="22"/>
          <w:szCs w:val="22"/>
        </w:rPr>
        <w:br/>
        <w:t xml:space="preserve">o udzielenie zamówienia. </w:t>
      </w:r>
    </w:p>
    <w:p w14:paraId="558393A8" w14:textId="0A94AB09" w:rsidR="00B703AA"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sz w:val="22"/>
          <w:szCs w:val="22"/>
        </w:rPr>
      </w:pPr>
      <w:r w:rsidRPr="00A00405">
        <w:rPr>
          <w:rFonts w:cstheme="minorHAnsi"/>
          <w:sz w:val="22"/>
          <w:szCs w:val="22"/>
        </w:rPr>
        <w:t>Wykluczenie Wykonawcy następuje zgodnie z art. 111 ustawy Pzp.</w:t>
      </w:r>
    </w:p>
    <w:p w14:paraId="719ECAAD" w14:textId="77777777" w:rsidR="00EB79B6" w:rsidRPr="00EB79B6" w:rsidRDefault="00EB79B6" w:rsidP="00EB79B6">
      <w:pPr>
        <w:pStyle w:val="Default"/>
        <w:numPr>
          <w:ilvl w:val="1"/>
          <w:numId w:val="66"/>
        </w:numPr>
        <w:spacing w:line="276" w:lineRule="auto"/>
        <w:ind w:left="284" w:hanging="284"/>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Na podstawie art. 7, ust. 1 ustawy z dnia 13 kwietnia 2022 r. o szczególnych rozwiązaniach w zakresie przeciwdziałania wspieraniu agresji na Ukrainę oraz służących ochronie bezpieczeństwa narodowego (Dz.U. z 2022, poz. 835), zwanej dalej „ustawą sankcyjną” z postępowania o udzielenie zamówienia publicznego wyklucza się także:</w:t>
      </w:r>
    </w:p>
    <w:p w14:paraId="73D2435C"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 xml:space="preserve">Wykonawcę wymienionego w wykazach określonych w rozporządzeniu 765/2006 Rady (WE) nr 765/2006 z dnia 18 maja 2006 r. dotyczącego środków ograniczających w związku z sytuacją na Białorusi i udziałem Białorusi w agresji Rosji wobec Ukrainy (Dz.Urz. UE L 134 z 20 maja 2006, str. 1, ze zmianami), zwanym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w:t>
      </w:r>
      <w:r w:rsidRPr="00EB79B6">
        <w:rPr>
          <w:rFonts w:asciiTheme="minorHAnsi" w:hAnsiTheme="minorHAnsi" w:cstheme="minorHAnsi"/>
          <w:color w:val="auto"/>
          <w:sz w:val="22"/>
          <w:szCs w:val="22"/>
        </w:rPr>
        <w:lastRenderedPageBreak/>
        <w:t>17 marca 2014, str. 6, ze zmianami), zwanym dalej „rozporządzeniem 269/2014”, albo wpisanego na listę na podstawie decyzji w sprawie wpisu na listę rozstrzygającej o zastosowaniu środka, o którym mowa w art. 1, pkt 3 ustawy sankcyjnej,</w:t>
      </w:r>
    </w:p>
    <w:p w14:paraId="646F0BA4"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Wykonawcę, którego beneficjentem rzeczywistym w rozumieniu ustawy z dnia 1 marca 2018 r. o przeciwdziałaniu praniu pieniędzy oraz finansowaniu terroryzmu (tekst jednolity: Dz.U. z 2022 r. poz. 593 ze zmianami)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31E9016"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Wykonawcę, którego jednostką dominującą w rozumieniu art. 3, ust. 1, pkt 37 ustawy z dnia 29 września 1994 r. o rachunkowości (tekst jednolity: Dz.U. z 2021 r. poz. 217 ze zmianami),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68A58FD" w14:textId="77777777" w:rsidR="00EB79B6" w:rsidRPr="00EB79B6" w:rsidRDefault="00EB79B6" w:rsidP="00EB79B6">
      <w:pPr>
        <w:pStyle w:val="Default"/>
        <w:numPr>
          <w:ilvl w:val="1"/>
          <w:numId w:val="66"/>
        </w:numPr>
        <w:spacing w:line="276" w:lineRule="auto"/>
        <w:ind w:left="284" w:hanging="284"/>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Na podstawie art. 5k rozporządzenia Rady (UE) nr 833/2014 z dnia 31 lipca 2014 r. dotyczącego środków ograniczających w związku z działaniami Rosji destabilizującymi sytuację na Ukrainie (Dz.Urz. UE nr L 229 z 31 lipca 2014, str. 1), w brzmieniu nadanym rozporządzeniem Rady (UE) 2022/576 w sprawie zmiany rozporządzenia (UE) nr 833/2014 dotyczącego środków ograniczających w związku z działaniami Rosji destabilizującymi sytuację na Ukrainie (Dz.Urz. UE nr L 111 z 8 kwietnia 2022, str. 1), zakazuje się udzielania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4848FD7"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obywateli rosyjskich lub osób fizycznych lub prawnych, podmiotów lub organów z siedzibą w Rosji,</w:t>
      </w:r>
    </w:p>
    <w:p w14:paraId="7C8F1234"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osób prawnych, podmiotów lub organów, do których prawa własności bezpośrednio lub pośrednio w ponad 50% należą do podmiotu, o którym mowa w 1). niniejszego ustępu, lub</w:t>
      </w:r>
    </w:p>
    <w:p w14:paraId="17BA52B3"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osób fizycznych lub prawnych, podmiotów lub organów działających w imieniu lub pod kierunkiem podmiotu, o którym mowa w 1) lub 2) niniejszego ustępu,</w:t>
      </w:r>
    </w:p>
    <w:p w14:paraId="047230EB" w14:textId="4F371298" w:rsidR="000203F0" w:rsidRPr="00EB79B6" w:rsidRDefault="00EB79B6" w:rsidP="00EB79B6">
      <w:pPr>
        <w:pStyle w:val="Default"/>
        <w:spacing w:line="276" w:lineRule="auto"/>
        <w:ind w:left="709"/>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w tym podwykonawców, dostawców lub podmiotów, na których zdolności polega się w rozumieniu dyrektyw w sprawie zamówień publicznych, w przypadku, gdy przypada na nich ponad 10% wartości zamówienia.</w:t>
      </w:r>
    </w:p>
    <w:p w14:paraId="17E42244" w14:textId="77777777" w:rsidR="005D1730" w:rsidRPr="00412009" w:rsidRDefault="005D1730" w:rsidP="00412009">
      <w:pPr>
        <w:pStyle w:val="Akapitzlist"/>
        <w:ind w:left="426"/>
        <w:jc w:val="both"/>
        <w:rPr>
          <w:rFonts w:cstheme="minorHAnsi"/>
          <w:sz w:val="22"/>
          <w:szCs w:val="22"/>
        </w:rPr>
      </w:pPr>
    </w:p>
    <w:p w14:paraId="031EB587" w14:textId="175B602A" w:rsidR="007A3745" w:rsidRPr="00412009" w:rsidRDefault="00A00DC6" w:rsidP="0093772E">
      <w:pPr>
        <w:pStyle w:val="Nagwek1"/>
        <w:numPr>
          <w:ilvl w:val="0"/>
          <w:numId w:val="17"/>
        </w:numPr>
        <w:ind w:left="284" w:hanging="284"/>
        <w:rPr>
          <w:rFonts w:cstheme="minorHAnsi"/>
        </w:rPr>
      </w:pPr>
      <w:r>
        <w:rPr>
          <w:rFonts w:cstheme="minorHAnsi"/>
        </w:rPr>
        <w:t>W</w:t>
      </w:r>
      <w:r w:rsidR="007A3745" w:rsidRPr="00412009">
        <w:rPr>
          <w:rFonts w:cstheme="minorHAnsi"/>
        </w:rPr>
        <w:t>YKAZ PODMIOTOWYCH I PRZEDMIOTOWYCH ŚRODKÓW DOWODOWYCH</w:t>
      </w:r>
    </w:p>
    <w:p w14:paraId="542DC4A6" w14:textId="12B87D97" w:rsidR="000B2927" w:rsidRPr="00A00405" w:rsidRDefault="001A338D" w:rsidP="00D41F11">
      <w:pPr>
        <w:jc w:val="both"/>
        <w:rPr>
          <w:rFonts w:cstheme="minorHAnsi"/>
          <w:b/>
          <w:bCs/>
          <w:sz w:val="22"/>
          <w:szCs w:val="22"/>
        </w:rPr>
      </w:pPr>
      <w:r w:rsidRPr="00A00405">
        <w:rPr>
          <w:rFonts w:cstheme="minorHAnsi"/>
          <w:b/>
          <w:bCs/>
          <w:sz w:val="22"/>
          <w:szCs w:val="22"/>
        </w:rPr>
        <w:t xml:space="preserve">Część A) </w:t>
      </w:r>
      <w:r w:rsidR="007A3745" w:rsidRPr="00A00405">
        <w:rPr>
          <w:rFonts w:cstheme="minorHAnsi"/>
          <w:b/>
          <w:bCs/>
          <w:sz w:val="22"/>
          <w:szCs w:val="22"/>
        </w:rPr>
        <w:t>PODMIOTOWE ŚRODKI DOWODOWE</w:t>
      </w:r>
    </w:p>
    <w:p w14:paraId="4AF0E0D6" w14:textId="77777777" w:rsidR="00EA06CD" w:rsidRPr="00A00405" w:rsidRDefault="00EA06CD" w:rsidP="00E12033">
      <w:pPr>
        <w:pStyle w:val="Akapitzlist"/>
        <w:widowControl w:val="0"/>
        <w:numPr>
          <w:ilvl w:val="6"/>
          <w:numId w:val="33"/>
        </w:numPr>
        <w:tabs>
          <w:tab w:val="clear" w:pos="5040"/>
        </w:tabs>
        <w:suppressAutoHyphens/>
        <w:spacing w:before="0" w:after="0" w:line="240" w:lineRule="auto"/>
        <w:ind w:left="284" w:hanging="362"/>
        <w:jc w:val="both"/>
        <w:rPr>
          <w:rFonts w:cstheme="minorHAnsi"/>
          <w:sz w:val="22"/>
          <w:szCs w:val="22"/>
        </w:rPr>
      </w:pPr>
      <w:r w:rsidRPr="00A00405">
        <w:rPr>
          <w:rFonts w:cstheme="minorHAnsi"/>
          <w:sz w:val="22"/>
          <w:szCs w:val="22"/>
        </w:rPr>
        <w:t xml:space="preserve">Zamawiający przed wyborem najkorzystniejszej oferty, wezwie Wykonawcę, którego oferta została najwyżej oceniona, do złożenia w wyznaczonym terminie, nie krótszym niż </w:t>
      </w:r>
      <w:r w:rsidRPr="00A00405">
        <w:rPr>
          <w:rFonts w:cstheme="minorHAnsi"/>
          <w:b/>
          <w:bCs/>
          <w:sz w:val="22"/>
          <w:szCs w:val="22"/>
        </w:rPr>
        <w:t>10 dni</w:t>
      </w:r>
      <w:r w:rsidRPr="00A00405">
        <w:rPr>
          <w:rFonts w:cstheme="minorHAnsi"/>
          <w:sz w:val="22"/>
          <w:szCs w:val="22"/>
        </w:rPr>
        <w:t>, następujących oświadczeń i podmiotowych środków dowodowych aktualnych na dzień złożenia:</w:t>
      </w:r>
    </w:p>
    <w:p w14:paraId="15EE552D" w14:textId="5A2F79D3" w:rsidR="00EA06CD" w:rsidRPr="00A00405" w:rsidRDefault="00EA06CD" w:rsidP="00E12033">
      <w:pPr>
        <w:pStyle w:val="Akapitzlist"/>
        <w:widowControl w:val="0"/>
        <w:numPr>
          <w:ilvl w:val="0"/>
          <w:numId w:val="35"/>
        </w:numPr>
        <w:suppressAutoHyphens/>
        <w:spacing w:before="0" w:after="0" w:line="240" w:lineRule="auto"/>
        <w:ind w:left="284" w:hanging="284"/>
        <w:jc w:val="both"/>
        <w:rPr>
          <w:rFonts w:cstheme="minorHAnsi"/>
          <w:sz w:val="22"/>
          <w:szCs w:val="22"/>
        </w:rPr>
      </w:pPr>
      <w:r w:rsidRPr="00A00405">
        <w:rPr>
          <w:rFonts w:cstheme="minorHAnsi"/>
          <w:sz w:val="22"/>
          <w:szCs w:val="22"/>
        </w:rPr>
        <w:lastRenderedPageBreak/>
        <w:t xml:space="preserve">oświadczenia o niepodleganiu wykluczeniu oraz o spełnianiu warunków udziału </w:t>
      </w:r>
      <w:r w:rsidR="00200816" w:rsidRPr="00A00405">
        <w:rPr>
          <w:rFonts w:cstheme="minorHAnsi"/>
          <w:sz w:val="22"/>
          <w:szCs w:val="22"/>
        </w:rPr>
        <w:br/>
      </w:r>
      <w:r w:rsidRPr="00A00405">
        <w:rPr>
          <w:rFonts w:cstheme="minorHAnsi"/>
          <w:sz w:val="22"/>
          <w:szCs w:val="22"/>
        </w:rPr>
        <w:t xml:space="preserve">w postępowaniu na </w:t>
      </w:r>
      <w:r w:rsidRPr="00A00405">
        <w:rPr>
          <w:rFonts w:cstheme="minorHAnsi"/>
          <w:b/>
          <w:bCs/>
          <w:sz w:val="22"/>
          <w:szCs w:val="22"/>
        </w:rPr>
        <w:t>formularzu jednolitego europejskiego dokumentu zamówienia</w:t>
      </w:r>
      <w:r w:rsidRPr="00A00405">
        <w:rPr>
          <w:rFonts w:cstheme="minorHAnsi"/>
          <w:sz w:val="22"/>
          <w:szCs w:val="22"/>
        </w:rPr>
        <w:t xml:space="preserve">, sporządzonego zgodnie z wzorem standardowego formularza określonego w rozporządzeniu wykonawczym Komisji Europejskiej KE (UE) 2016/7 z dnia 5 stycznia 2016 r., ustanawiającym standardowy formularz jednolitego europejskiego dokumentu zamówienia (Dz. Urz. UE L 3 z 06.01.2016, str. 16) zwanego dalej „JEDZ”, w </w:t>
      </w:r>
      <w:r w:rsidRPr="00A00405">
        <w:rPr>
          <w:rFonts w:cstheme="minorHAnsi"/>
          <w:b/>
          <w:bCs/>
          <w:sz w:val="22"/>
          <w:szCs w:val="22"/>
        </w:rPr>
        <w:t xml:space="preserve">następującym zakresie: Część II sekcje A-D, Część III sekcje A-D, Część IV sekcja </w:t>
      </w:r>
      <w:r w:rsidRPr="00A00405">
        <w:rPr>
          <w:rFonts w:ascii="Calibri" w:hAnsi="Calibri" w:cs="Calibri"/>
          <w:b/>
          <w:bCs/>
          <w:sz w:val="22"/>
          <w:szCs w:val="22"/>
        </w:rPr>
        <w:sym w:font="Symbol" w:char="F061"/>
      </w:r>
      <w:r w:rsidRPr="00A00405">
        <w:rPr>
          <w:rFonts w:ascii="Arial" w:hAnsi="Arial" w:cs="Arial"/>
          <w:sz w:val="22"/>
          <w:szCs w:val="22"/>
        </w:rPr>
        <w:t xml:space="preserve"> </w:t>
      </w:r>
      <w:r w:rsidRPr="00A00405">
        <w:rPr>
          <w:rFonts w:cstheme="minorHAnsi"/>
          <w:b/>
          <w:bCs/>
          <w:sz w:val="22"/>
          <w:szCs w:val="22"/>
        </w:rPr>
        <w:t xml:space="preserve"> (Wykonawca ogranicza się do wypełnienia sekcji </w:t>
      </w:r>
      <w:r w:rsidRPr="00A00405">
        <w:rPr>
          <w:rFonts w:ascii="Calibri" w:hAnsi="Calibri" w:cs="Calibri"/>
          <w:b/>
          <w:bCs/>
          <w:sz w:val="22"/>
          <w:szCs w:val="22"/>
        </w:rPr>
        <w:sym w:font="Symbol" w:char="F061"/>
      </w:r>
      <w:r w:rsidRPr="00A00405">
        <w:rPr>
          <w:rFonts w:ascii="Arial" w:hAnsi="Arial" w:cs="Arial"/>
          <w:sz w:val="22"/>
          <w:szCs w:val="22"/>
        </w:rPr>
        <w:t xml:space="preserve"> </w:t>
      </w:r>
      <w:r w:rsidRPr="00A00405">
        <w:rPr>
          <w:rFonts w:cstheme="minorHAnsi"/>
          <w:b/>
          <w:bCs/>
          <w:sz w:val="22"/>
          <w:szCs w:val="22"/>
        </w:rPr>
        <w:t xml:space="preserve"> w części IV i nie musi wypełniać żadnej z pozostałych sekcji w części IV) oraz Część VI. Wzór JEDZ stanowi Załącznik nr </w:t>
      </w:r>
      <w:r w:rsidR="00A06E5F">
        <w:rPr>
          <w:rFonts w:cstheme="minorHAnsi"/>
          <w:b/>
          <w:bCs/>
          <w:sz w:val="22"/>
          <w:szCs w:val="22"/>
        </w:rPr>
        <w:t>3</w:t>
      </w:r>
      <w:r w:rsidRPr="00A00405">
        <w:rPr>
          <w:rFonts w:cstheme="minorHAnsi"/>
          <w:b/>
          <w:bCs/>
          <w:sz w:val="22"/>
          <w:szCs w:val="22"/>
        </w:rPr>
        <w:t xml:space="preserve"> do SWZ; Zamawiający informuje, że na stronie internetowej pod adresem: </w:t>
      </w:r>
      <w:hyperlink r:id="rId15" w:history="1">
        <w:r w:rsidRPr="00A00405">
          <w:rPr>
            <w:rStyle w:val="Hipercze"/>
            <w:rFonts w:cstheme="minorHAnsi"/>
            <w:b/>
            <w:bCs/>
            <w:sz w:val="22"/>
            <w:szCs w:val="22"/>
          </w:rPr>
          <w:t>https://espd.uzp.gov.pl/</w:t>
        </w:r>
      </w:hyperlink>
      <w:r w:rsidRPr="00A00405">
        <w:rPr>
          <w:rFonts w:cstheme="minorHAnsi"/>
          <w:b/>
          <w:bCs/>
          <w:sz w:val="22"/>
          <w:szCs w:val="22"/>
        </w:rPr>
        <w:t xml:space="preserve"> zamieszczone jest elektroniczne narzędzie do wypełniania JEDZ/ESPD/UZP.</w:t>
      </w:r>
    </w:p>
    <w:p w14:paraId="7346543F" w14:textId="77777777" w:rsidR="00EA06CD" w:rsidRPr="00A00405" w:rsidRDefault="00EA06CD" w:rsidP="00E12033">
      <w:pPr>
        <w:pStyle w:val="Akapitzlist"/>
        <w:widowControl w:val="0"/>
        <w:numPr>
          <w:ilvl w:val="0"/>
          <w:numId w:val="35"/>
        </w:numPr>
        <w:suppressAutoHyphens/>
        <w:spacing w:before="0" w:after="0" w:line="240" w:lineRule="auto"/>
        <w:ind w:left="284" w:hanging="284"/>
        <w:jc w:val="both"/>
        <w:rPr>
          <w:rFonts w:cstheme="minorHAnsi"/>
          <w:sz w:val="22"/>
          <w:szCs w:val="22"/>
        </w:rPr>
      </w:pPr>
      <w:r w:rsidRPr="00A00405">
        <w:rPr>
          <w:rFonts w:cstheme="minorHAnsi"/>
          <w:sz w:val="22"/>
          <w:szCs w:val="22"/>
        </w:rPr>
        <w:t>w celu potwierdzenia spełniania przez Wykonawcę warunków udziału w postępowaniu:</w:t>
      </w:r>
    </w:p>
    <w:p w14:paraId="6C1AD7DD" w14:textId="77777777" w:rsidR="00EA06CD" w:rsidRPr="00A00405" w:rsidRDefault="00EA06CD" w:rsidP="00E12033">
      <w:pPr>
        <w:pStyle w:val="Akapitzlist"/>
        <w:widowControl w:val="0"/>
        <w:numPr>
          <w:ilvl w:val="1"/>
          <w:numId w:val="35"/>
        </w:numPr>
        <w:suppressAutoHyphens/>
        <w:spacing w:before="0" w:after="0" w:line="240" w:lineRule="auto"/>
        <w:ind w:left="993" w:hanging="284"/>
        <w:jc w:val="both"/>
        <w:rPr>
          <w:rFonts w:cstheme="minorHAnsi"/>
          <w:sz w:val="22"/>
          <w:szCs w:val="22"/>
        </w:rPr>
      </w:pPr>
      <w:r w:rsidRPr="00A00405">
        <w:rPr>
          <w:rFonts w:cstheme="minorHAnsi"/>
          <w:sz w:val="22"/>
          <w:szCs w:val="22"/>
        </w:rPr>
        <w:t xml:space="preserve">dotyczących </w:t>
      </w:r>
      <w:r w:rsidRPr="00A00405">
        <w:rPr>
          <w:rFonts w:cstheme="minorHAnsi"/>
          <w:b/>
          <w:bCs/>
          <w:sz w:val="22"/>
          <w:szCs w:val="22"/>
        </w:rPr>
        <w:t>zdolności technicznej lub zawodowej</w:t>
      </w:r>
      <w:r w:rsidRPr="00A00405">
        <w:rPr>
          <w:rFonts w:cstheme="minorHAnsi"/>
          <w:sz w:val="22"/>
          <w:szCs w:val="22"/>
        </w:rPr>
        <w:t>:</w:t>
      </w:r>
    </w:p>
    <w:p w14:paraId="5CD8378A" w14:textId="636F7984" w:rsidR="00EA06CD" w:rsidRPr="00A00405" w:rsidRDefault="00EA06CD" w:rsidP="00E12033">
      <w:pPr>
        <w:pStyle w:val="Akapitzlist"/>
        <w:widowControl w:val="0"/>
        <w:numPr>
          <w:ilvl w:val="2"/>
          <w:numId w:val="35"/>
        </w:numPr>
        <w:suppressAutoHyphens/>
        <w:spacing w:before="0" w:after="0" w:line="240" w:lineRule="auto"/>
        <w:ind w:left="993" w:hanging="284"/>
        <w:jc w:val="both"/>
        <w:rPr>
          <w:rFonts w:cstheme="minorHAnsi"/>
          <w:sz w:val="22"/>
          <w:szCs w:val="22"/>
        </w:rPr>
      </w:pPr>
      <w:r w:rsidRPr="00A00405">
        <w:rPr>
          <w:rFonts w:cstheme="minorHAnsi"/>
          <w:b/>
          <w:bCs/>
          <w:sz w:val="22"/>
          <w:szCs w:val="22"/>
        </w:rPr>
        <w:t>wykaz</w:t>
      </w:r>
      <w:r w:rsidR="00DC2DEB">
        <w:rPr>
          <w:rFonts w:cstheme="minorHAnsi"/>
          <w:b/>
          <w:bCs/>
          <w:sz w:val="22"/>
          <w:szCs w:val="22"/>
        </w:rPr>
        <w:t xml:space="preserve"> dostaw</w:t>
      </w:r>
      <w:r w:rsidR="00C115AC">
        <w:rPr>
          <w:rFonts w:cstheme="minorHAnsi"/>
          <w:sz w:val="22"/>
          <w:szCs w:val="22"/>
        </w:rPr>
        <w:t xml:space="preserve"> </w:t>
      </w:r>
      <w:r w:rsidRPr="00A00405">
        <w:rPr>
          <w:rFonts w:cstheme="minorHAnsi"/>
          <w:sz w:val="22"/>
          <w:szCs w:val="22"/>
        </w:rPr>
        <w:t xml:space="preserve">wraz z załączeniem dowodów określających czy </w:t>
      </w:r>
      <w:r w:rsidR="00DC2DEB">
        <w:rPr>
          <w:rFonts w:cstheme="minorHAnsi"/>
          <w:sz w:val="22"/>
          <w:szCs w:val="22"/>
        </w:rPr>
        <w:t>dostawy</w:t>
      </w:r>
      <w:r w:rsidRPr="00A00405">
        <w:rPr>
          <w:rFonts w:cstheme="minorHAnsi"/>
          <w:sz w:val="22"/>
          <w:szCs w:val="22"/>
        </w:rPr>
        <w:t xml:space="preserve"> wymienione w wykazie zostały wykonane terminowo lub są wykonywane należycie, przy czym dowodami,  o których mowa, są referencje bądź inne dokumenty wystawione przez podmiot, na rzecz którego </w:t>
      </w:r>
      <w:r w:rsidR="00DC2DEB">
        <w:rPr>
          <w:rFonts w:cstheme="minorHAnsi"/>
          <w:sz w:val="22"/>
          <w:szCs w:val="22"/>
        </w:rPr>
        <w:t>dostawy</w:t>
      </w:r>
      <w:r w:rsidRPr="00A00405">
        <w:rPr>
          <w:rFonts w:cstheme="minorHAnsi"/>
          <w:sz w:val="22"/>
          <w:szCs w:val="22"/>
        </w:rPr>
        <w:t xml:space="preserve">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6DD78584" w14:textId="4D2C2606" w:rsidR="00EA06CD" w:rsidRPr="00A03905" w:rsidRDefault="00EA06CD" w:rsidP="00EA06CD">
      <w:pPr>
        <w:pStyle w:val="Akapitzlist"/>
        <w:spacing w:after="120"/>
        <w:ind w:left="993"/>
        <w:contextualSpacing w:val="0"/>
        <w:rPr>
          <w:rFonts w:cstheme="minorHAnsi"/>
          <w:color w:val="FF0000"/>
          <w:sz w:val="22"/>
          <w:szCs w:val="22"/>
        </w:rPr>
      </w:pPr>
      <w:r w:rsidRPr="00A03905">
        <w:rPr>
          <w:rFonts w:cstheme="minorHAnsi"/>
          <w:color w:val="000000" w:themeColor="text1"/>
          <w:sz w:val="22"/>
          <w:szCs w:val="22"/>
        </w:rPr>
        <w:t xml:space="preserve">Wzór wykazu </w:t>
      </w:r>
      <w:r w:rsidR="00DC2DEB">
        <w:rPr>
          <w:rFonts w:cstheme="minorHAnsi"/>
          <w:color w:val="000000" w:themeColor="text1"/>
          <w:sz w:val="22"/>
          <w:szCs w:val="22"/>
        </w:rPr>
        <w:t>dostaw</w:t>
      </w:r>
      <w:r w:rsidRPr="00A03905">
        <w:rPr>
          <w:rFonts w:cstheme="minorHAnsi"/>
          <w:color w:val="000000" w:themeColor="text1"/>
          <w:sz w:val="22"/>
          <w:szCs w:val="22"/>
        </w:rPr>
        <w:t xml:space="preserve"> stanowi </w:t>
      </w:r>
      <w:r w:rsidRPr="00A03905">
        <w:rPr>
          <w:rFonts w:cstheme="minorHAnsi"/>
          <w:b/>
          <w:bCs/>
          <w:color w:val="000000" w:themeColor="text1"/>
          <w:sz w:val="22"/>
          <w:szCs w:val="22"/>
        </w:rPr>
        <w:t xml:space="preserve">Załącznik Nr </w:t>
      </w:r>
      <w:r w:rsidR="002642DA">
        <w:rPr>
          <w:rFonts w:cstheme="minorHAnsi"/>
          <w:b/>
          <w:bCs/>
          <w:color w:val="000000" w:themeColor="text1"/>
          <w:sz w:val="22"/>
          <w:szCs w:val="22"/>
        </w:rPr>
        <w:t>4</w:t>
      </w:r>
      <w:r w:rsidRPr="00A03905">
        <w:rPr>
          <w:rFonts w:cstheme="minorHAnsi"/>
          <w:b/>
          <w:bCs/>
          <w:color w:val="000000" w:themeColor="text1"/>
          <w:sz w:val="22"/>
          <w:szCs w:val="22"/>
        </w:rPr>
        <w:t xml:space="preserve"> do SWZ</w:t>
      </w:r>
    </w:p>
    <w:p w14:paraId="6912F95B" w14:textId="77777777" w:rsidR="00EA06CD" w:rsidRPr="00A00DC6" w:rsidRDefault="00EA06CD" w:rsidP="00E12033">
      <w:pPr>
        <w:pStyle w:val="Akapitzlist"/>
        <w:widowControl w:val="0"/>
        <w:numPr>
          <w:ilvl w:val="1"/>
          <w:numId w:val="35"/>
        </w:numPr>
        <w:suppressAutoHyphens/>
        <w:spacing w:before="0" w:after="0" w:line="240" w:lineRule="auto"/>
        <w:ind w:left="993" w:hanging="284"/>
        <w:jc w:val="both"/>
        <w:rPr>
          <w:rFonts w:cstheme="minorHAnsi"/>
          <w:sz w:val="22"/>
          <w:szCs w:val="22"/>
        </w:rPr>
      </w:pPr>
      <w:r w:rsidRPr="00A00DC6">
        <w:rPr>
          <w:rFonts w:cstheme="minorHAnsi"/>
          <w:sz w:val="22"/>
          <w:szCs w:val="22"/>
        </w:rPr>
        <w:t xml:space="preserve">dotyczących </w:t>
      </w:r>
      <w:r w:rsidRPr="00A00DC6">
        <w:rPr>
          <w:rFonts w:cstheme="minorHAnsi"/>
          <w:b/>
          <w:bCs/>
          <w:sz w:val="22"/>
          <w:szCs w:val="22"/>
        </w:rPr>
        <w:t>sytuacji finansowej lub ekonomicznej</w:t>
      </w:r>
      <w:r w:rsidRPr="00A00DC6">
        <w:rPr>
          <w:rFonts w:cstheme="minorHAnsi"/>
          <w:sz w:val="22"/>
          <w:szCs w:val="22"/>
        </w:rPr>
        <w:t>:</w:t>
      </w:r>
    </w:p>
    <w:p w14:paraId="3009DB84" w14:textId="0AA87C05" w:rsidR="00EA06CD" w:rsidRPr="00A00405" w:rsidRDefault="00EA06CD" w:rsidP="00E12033">
      <w:pPr>
        <w:pStyle w:val="Akapitzlist"/>
        <w:widowControl w:val="0"/>
        <w:numPr>
          <w:ilvl w:val="0"/>
          <w:numId w:val="36"/>
        </w:numPr>
        <w:suppressAutoHyphens/>
        <w:spacing w:before="0" w:after="0" w:line="240" w:lineRule="auto"/>
        <w:ind w:left="993" w:hanging="284"/>
        <w:jc w:val="both"/>
        <w:rPr>
          <w:rFonts w:cstheme="minorHAnsi"/>
          <w:sz w:val="22"/>
          <w:szCs w:val="22"/>
        </w:rPr>
      </w:pPr>
      <w:r w:rsidRPr="00A00405">
        <w:rPr>
          <w:rFonts w:cstheme="minorHAnsi"/>
          <w:b/>
          <w:bCs/>
          <w:sz w:val="22"/>
          <w:szCs w:val="22"/>
        </w:rPr>
        <w:t>informacji banku lub spółdzielczej kasy oszczędnościowo-kredytowej</w:t>
      </w:r>
      <w:r w:rsidRPr="00A00405">
        <w:rPr>
          <w:rFonts w:cstheme="minorHAnsi"/>
          <w:sz w:val="22"/>
          <w:szCs w:val="22"/>
        </w:rPr>
        <w:t xml:space="preserve"> potwierdzająca wysokość posiadanych środków finansowych lub zdolność kredytową wykonawcy, </w:t>
      </w:r>
      <w:r w:rsidRPr="00A00405">
        <w:rPr>
          <w:rFonts w:cstheme="minorHAnsi"/>
          <w:sz w:val="22"/>
          <w:szCs w:val="22"/>
        </w:rPr>
        <w:br/>
        <w:t>w okresie nie wcześniejszym niż 3 miesiące przed upływem terminu składania ofert - na potwierdzenie spełnienia warunku udziału w postępowaniu</w:t>
      </w:r>
      <w:r w:rsidR="00DC2DEB">
        <w:rPr>
          <w:rFonts w:cstheme="minorHAnsi"/>
          <w:sz w:val="22"/>
          <w:szCs w:val="22"/>
        </w:rPr>
        <w:t>.</w:t>
      </w:r>
      <w:r w:rsidRPr="00A00405">
        <w:rPr>
          <w:rFonts w:cstheme="minorHAnsi"/>
          <w:sz w:val="22"/>
          <w:szCs w:val="22"/>
        </w:rPr>
        <w:t xml:space="preserve"> </w:t>
      </w:r>
    </w:p>
    <w:p w14:paraId="053712D3" w14:textId="5C930314" w:rsidR="00EA06CD" w:rsidRPr="00A00405" w:rsidRDefault="00EA06CD" w:rsidP="00E12033">
      <w:pPr>
        <w:pStyle w:val="Akapitzlist"/>
        <w:widowControl w:val="0"/>
        <w:numPr>
          <w:ilvl w:val="0"/>
          <w:numId w:val="36"/>
        </w:numPr>
        <w:suppressAutoHyphens/>
        <w:spacing w:before="0" w:after="0" w:line="240" w:lineRule="auto"/>
        <w:ind w:left="993" w:hanging="284"/>
        <w:jc w:val="both"/>
        <w:rPr>
          <w:rFonts w:cstheme="minorHAnsi"/>
          <w:b/>
          <w:bCs/>
          <w:sz w:val="22"/>
          <w:szCs w:val="22"/>
        </w:rPr>
      </w:pPr>
      <w:r w:rsidRPr="00A00405">
        <w:rPr>
          <w:rFonts w:cstheme="minorHAnsi"/>
          <w:b/>
          <w:bCs/>
          <w:sz w:val="22"/>
          <w:szCs w:val="22"/>
        </w:rPr>
        <w:t>dokumentów potwierdzających, że wykonawca jest ubezpieczony od odpowiedzialności cywilnej</w:t>
      </w:r>
      <w:r w:rsidRPr="00A00405">
        <w:rPr>
          <w:rFonts w:cstheme="minorHAnsi"/>
          <w:sz w:val="22"/>
          <w:szCs w:val="22"/>
        </w:rPr>
        <w:t xml:space="preserve"> w zakresie prowadzonej działalności związanej z przedmiotem zamówienia na sumę gwarancyjną określoną przez zamawiającego - na potwierdzenie spełnienia warunku udziału w postępowaniu</w:t>
      </w:r>
      <w:r w:rsidR="00DC2DEB">
        <w:rPr>
          <w:rFonts w:cstheme="minorHAnsi"/>
          <w:sz w:val="22"/>
          <w:szCs w:val="22"/>
        </w:rPr>
        <w:t>.</w:t>
      </w:r>
    </w:p>
    <w:p w14:paraId="2CD9E126" w14:textId="77777777" w:rsidR="00EA06CD" w:rsidRPr="00A00405" w:rsidRDefault="00EA06CD" w:rsidP="00E12033">
      <w:pPr>
        <w:pStyle w:val="Akapitzlist"/>
        <w:widowControl w:val="0"/>
        <w:numPr>
          <w:ilvl w:val="0"/>
          <w:numId w:val="36"/>
        </w:numPr>
        <w:suppressAutoHyphens/>
        <w:spacing w:before="0" w:after="0" w:line="240" w:lineRule="auto"/>
        <w:ind w:left="993" w:hanging="284"/>
        <w:jc w:val="both"/>
        <w:rPr>
          <w:rFonts w:cstheme="minorHAnsi"/>
          <w:sz w:val="22"/>
          <w:szCs w:val="22"/>
        </w:rPr>
      </w:pPr>
      <w:r w:rsidRPr="00A00405">
        <w:rPr>
          <w:rFonts w:cstheme="minorHAnsi"/>
          <w:sz w:val="22"/>
          <w:szCs w:val="22"/>
        </w:rPr>
        <w:t>inne dokumenty – jeżeli z uzasadnionej przyczyny o obiektywnym charakterze Wykonawca nie jest w stanie uzyskać dokumentów, o których mowa w ppkt b) tiret drugim i trzecim.</w:t>
      </w:r>
    </w:p>
    <w:p w14:paraId="3D9F46FF" w14:textId="77777777" w:rsidR="00EA06CD" w:rsidRPr="00A00405" w:rsidRDefault="00EA06CD" w:rsidP="00E12033">
      <w:pPr>
        <w:pStyle w:val="Akapitzlist"/>
        <w:widowControl w:val="0"/>
        <w:numPr>
          <w:ilvl w:val="0"/>
          <w:numId w:val="35"/>
        </w:numPr>
        <w:suppressAutoHyphens/>
        <w:spacing w:before="0" w:after="0" w:line="240" w:lineRule="auto"/>
        <w:ind w:left="426"/>
        <w:jc w:val="both"/>
        <w:rPr>
          <w:rFonts w:cstheme="minorHAnsi"/>
          <w:sz w:val="22"/>
          <w:szCs w:val="22"/>
        </w:rPr>
      </w:pPr>
      <w:r w:rsidRPr="00A00405">
        <w:rPr>
          <w:rFonts w:cstheme="minorHAnsi"/>
          <w:sz w:val="22"/>
          <w:szCs w:val="22"/>
        </w:rPr>
        <w:t>w celu potwierdzenia braku podstaw wykluczenia Wykonawcy z udziału w postępowaniu Zamawiający żąda:</w:t>
      </w:r>
    </w:p>
    <w:p w14:paraId="22737676" w14:textId="043FB194" w:rsidR="00EA06CD" w:rsidRPr="00A00405" w:rsidRDefault="00EA06CD" w:rsidP="00E12033">
      <w:pPr>
        <w:pStyle w:val="Teksttreci20"/>
        <w:numPr>
          <w:ilvl w:val="0"/>
          <w:numId w:val="37"/>
        </w:numPr>
        <w:shd w:val="clear" w:color="auto" w:fill="auto"/>
        <w:tabs>
          <w:tab w:val="left" w:pos="1440"/>
        </w:tabs>
        <w:spacing w:after="0" w:line="288" w:lineRule="exact"/>
        <w:ind w:left="993" w:hanging="283"/>
        <w:jc w:val="both"/>
        <w:rPr>
          <w:rFonts w:asciiTheme="minorHAnsi" w:hAnsiTheme="minorHAnsi" w:cstheme="minorHAnsi"/>
          <w:sz w:val="22"/>
          <w:szCs w:val="22"/>
        </w:rPr>
      </w:pPr>
      <w:bookmarkStart w:id="1" w:name="_Hlk85789830"/>
      <w:r w:rsidRPr="00A00405">
        <w:rPr>
          <w:rFonts w:asciiTheme="minorHAnsi" w:hAnsiTheme="minorHAnsi" w:cstheme="minorHAnsi"/>
          <w:sz w:val="22"/>
          <w:szCs w:val="22"/>
        </w:rPr>
        <w:t xml:space="preserve">informacji z Krajowego Rejestru Karnego w zakresie określonym </w:t>
      </w:r>
      <w:r w:rsidR="00431E2B" w:rsidRPr="00431E2B">
        <w:rPr>
          <w:rFonts w:asciiTheme="minorHAnsi" w:hAnsiTheme="minorHAnsi" w:cstheme="minorHAnsi"/>
          <w:sz w:val="22"/>
          <w:szCs w:val="22"/>
        </w:rPr>
        <w:t>w art. 108 ust. 1 pkt 1, 2 (z wyłączeniem podstaw zawartych w art. 108 ust. 1 pkt 1 lit. h) Ustawy) i ust. 1 pkt. 4 oraz art. 109 ust. 1 pkt 2 lit. a i b i pkt. 3 Ustawy</w:t>
      </w:r>
      <w:r w:rsidR="00266B03">
        <w:rPr>
          <w:rFonts w:asciiTheme="minorHAnsi" w:hAnsiTheme="minorHAnsi" w:cstheme="minorHAnsi"/>
          <w:sz w:val="22"/>
          <w:szCs w:val="22"/>
        </w:rPr>
        <w:t>,</w:t>
      </w:r>
      <w:r w:rsidR="00431E2B">
        <w:rPr>
          <w:rFonts w:asciiTheme="minorHAnsi" w:hAnsiTheme="minorHAnsi" w:cstheme="minorHAnsi"/>
          <w:sz w:val="22"/>
          <w:szCs w:val="22"/>
        </w:rPr>
        <w:t xml:space="preserve"> </w:t>
      </w:r>
      <w:r w:rsidRPr="00A00405">
        <w:rPr>
          <w:rFonts w:asciiTheme="minorHAnsi" w:hAnsiTheme="minorHAnsi" w:cstheme="minorHAnsi"/>
          <w:sz w:val="22"/>
          <w:szCs w:val="22"/>
        </w:rPr>
        <w:t>sporządzonej nie wcześniej niż 6 miesięcy przed jej złożeniem</w:t>
      </w:r>
      <w:bookmarkEnd w:id="1"/>
      <w:r w:rsidRPr="00A00405">
        <w:rPr>
          <w:rFonts w:asciiTheme="minorHAnsi" w:hAnsiTheme="minorHAnsi" w:cstheme="minorHAnsi"/>
          <w:sz w:val="22"/>
          <w:szCs w:val="22"/>
        </w:rPr>
        <w:t>;</w:t>
      </w:r>
    </w:p>
    <w:p w14:paraId="7126F24E" w14:textId="6E9DA16B" w:rsidR="0064190F" w:rsidRPr="00C475F2" w:rsidRDefault="00EA06CD" w:rsidP="00E12033">
      <w:pPr>
        <w:pStyle w:val="Teksttreci20"/>
        <w:numPr>
          <w:ilvl w:val="0"/>
          <w:numId w:val="37"/>
        </w:numPr>
        <w:shd w:val="clear" w:color="auto" w:fill="auto"/>
        <w:tabs>
          <w:tab w:val="left" w:pos="1440"/>
        </w:tabs>
        <w:spacing w:after="0" w:line="288" w:lineRule="exact"/>
        <w:ind w:left="993" w:hanging="283"/>
        <w:jc w:val="both"/>
        <w:rPr>
          <w:rFonts w:asciiTheme="minorHAnsi" w:hAnsiTheme="minorHAnsi" w:cstheme="minorHAnsi"/>
          <w:sz w:val="22"/>
          <w:szCs w:val="22"/>
        </w:rPr>
      </w:pPr>
      <w:r w:rsidRPr="00A00405">
        <w:rPr>
          <w:rFonts w:asciiTheme="minorHAnsi" w:hAnsiTheme="minorHAnsi" w:cstheme="minorHAnsi"/>
          <w:sz w:val="22"/>
          <w:szCs w:val="22"/>
        </w:rPr>
        <w:t xml:space="preserve">odpisu lub informacji z Krajowego Rejestru Sądowego lub z Centralnej Ewidencji </w:t>
      </w:r>
      <w:r w:rsidRPr="00A00405">
        <w:rPr>
          <w:rFonts w:asciiTheme="minorHAnsi" w:hAnsiTheme="minorHAnsi" w:cstheme="minorHAnsi"/>
          <w:sz w:val="22"/>
          <w:szCs w:val="22"/>
        </w:rPr>
        <w:br/>
        <w:t>i Informacji o Działalności Gospodarczej, w zakresie art. 109 ust. 1 pkt 4) ustawy Pzp jeżeli odrębne przepisy wymagają wpisu do rejestru lub ewidencji, sporządzonych nie wcześniej niż 3 miesiące przed jej złożeniem;</w:t>
      </w:r>
    </w:p>
    <w:p w14:paraId="4E7AAA5D" w14:textId="761B195A" w:rsidR="00EA06CD" w:rsidRPr="00A00405" w:rsidRDefault="00EA06CD" w:rsidP="00E12033">
      <w:pPr>
        <w:pStyle w:val="Teksttreci20"/>
        <w:numPr>
          <w:ilvl w:val="0"/>
          <w:numId w:val="37"/>
        </w:numPr>
        <w:shd w:val="clear" w:color="auto" w:fill="auto"/>
        <w:tabs>
          <w:tab w:val="left" w:pos="1440"/>
        </w:tabs>
        <w:spacing w:after="0" w:line="288" w:lineRule="exact"/>
        <w:ind w:left="993" w:hanging="283"/>
        <w:jc w:val="both"/>
        <w:rPr>
          <w:rFonts w:asciiTheme="minorHAnsi" w:hAnsiTheme="minorHAnsi" w:cstheme="minorHAnsi"/>
          <w:sz w:val="22"/>
          <w:szCs w:val="22"/>
        </w:rPr>
      </w:pPr>
      <w:r w:rsidRPr="00A00405">
        <w:rPr>
          <w:rFonts w:asciiTheme="minorHAnsi" w:hAnsiTheme="minorHAnsi" w:cstheme="minorHAns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oświadczenia stanowi </w:t>
      </w:r>
      <w:r w:rsidRPr="00A00405">
        <w:rPr>
          <w:rFonts w:asciiTheme="minorHAnsi" w:hAnsiTheme="minorHAnsi" w:cstheme="minorHAnsi"/>
          <w:b/>
          <w:bCs/>
          <w:sz w:val="22"/>
          <w:szCs w:val="22"/>
        </w:rPr>
        <w:t xml:space="preserve">Załącznik nr </w:t>
      </w:r>
      <w:r w:rsidR="002642DA">
        <w:rPr>
          <w:rFonts w:asciiTheme="minorHAnsi" w:hAnsiTheme="minorHAnsi" w:cstheme="minorHAnsi"/>
          <w:b/>
          <w:bCs/>
          <w:sz w:val="22"/>
          <w:szCs w:val="22"/>
        </w:rPr>
        <w:t>6</w:t>
      </w:r>
      <w:r w:rsidRPr="00A00405">
        <w:rPr>
          <w:rFonts w:asciiTheme="minorHAnsi" w:hAnsiTheme="minorHAnsi" w:cstheme="minorHAnsi"/>
          <w:b/>
          <w:bCs/>
          <w:sz w:val="22"/>
          <w:szCs w:val="22"/>
        </w:rPr>
        <w:t xml:space="preserve"> do SWZ</w:t>
      </w:r>
      <w:r w:rsidRPr="00A00405">
        <w:rPr>
          <w:rFonts w:asciiTheme="minorHAnsi" w:hAnsiTheme="minorHAnsi" w:cstheme="minorHAnsi"/>
          <w:sz w:val="22"/>
          <w:szCs w:val="22"/>
        </w:rPr>
        <w:t>);</w:t>
      </w:r>
    </w:p>
    <w:p w14:paraId="52E67E49" w14:textId="77777777" w:rsidR="00EA06CD" w:rsidRPr="00A00405" w:rsidRDefault="00EA06CD" w:rsidP="00E12033">
      <w:pPr>
        <w:pStyle w:val="Teksttreci20"/>
        <w:numPr>
          <w:ilvl w:val="0"/>
          <w:numId w:val="37"/>
        </w:numPr>
        <w:shd w:val="clear" w:color="auto" w:fill="auto"/>
        <w:tabs>
          <w:tab w:val="left" w:pos="1440"/>
        </w:tabs>
        <w:spacing w:after="0" w:line="288" w:lineRule="exact"/>
        <w:ind w:left="993" w:hanging="283"/>
        <w:jc w:val="both"/>
        <w:rPr>
          <w:rFonts w:asciiTheme="minorHAnsi" w:hAnsiTheme="minorHAnsi" w:cstheme="minorHAnsi"/>
          <w:sz w:val="22"/>
          <w:szCs w:val="22"/>
        </w:rPr>
      </w:pPr>
      <w:r w:rsidRPr="00A00405">
        <w:rPr>
          <w:rFonts w:asciiTheme="minorHAnsi" w:hAnsiTheme="minorHAnsi" w:cstheme="minorHAnsi"/>
          <w:sz w:val="22"/>
          <w:szCs w:val="22"/>
        </w:rPr>
        <w:lastRenderedPageBreak/>
        <w:t>oświadczenia Wykonawcy o aktualności informacji zawartych w JEDZ w zakresie podstaw wykluczenia z postępowania określonych w:</w:t>
      </w:r>
    </w:p>
    <w:p w14:paraId="6F87A1D0"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art. 108 ust. 1 pkt 3) ustawy Pzp;</w:t>
      </w:r>
    </w:p>
    <w:p w14:paraId="4157ACF6"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 xml:space="preserve">art. 108 ust. 1 pkt 4) ustawy Pzp dotyczących orzeczenia zakazu ubiegania się </w:t>
      </w:r>
      <w:r w:rsidRPr="00A00405">
        <w:rPr>
          <w:rFonts w:cstheme="minorHAnsi"/>
          <w:sz w:val="22"/>
          <w:szCs w:val="22"/>
        </w:rPr>
        <w:br/>
        <w:t>o zamówienie publiczne tytułem środka zapobiegawczego;</w:t>
      </w:r>
    </w:p>
    <w:p w14:paraId="5B9331B5"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art. 108 ust. 1 pkt 5) ustawy Pzp dotyczących zawarcia z innymi wykonawcami porozumienia mającego na celu zakłócenie konkurencji;</w:t>
      </w:r>
    </w:p>
    <w:p w14:paraId="38E6CC83"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art. 108 ust. 1 pkt 6) ustawy Pzp;</w:t>
      </w:r>
    </w:p>
    <w:p w14:paraId="6FB81554" w14:textId="5365DB02" w:rsidR="00EA06CD" w:rsidRDefault="00EA06CD" w:rsidP="00415E62">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 xml:space="preserve">art. 109 ust. 1 pkt </w:t>
      </w:r>
      <w:r w:rsidR="00415E62">
        <w:rPr>
          <w:rFonts w:cstheme="minorHAnsi"/>
          <w:sz w:val="22"/>
          <w:szCs w:val="22"/>
        </w:rPr>
        <w:t>4</w:t>
      </w:r>
      <w:r w:rsidRPr="00A00405">
        <w:rPr>
          <w:rFonts w:cstheme="minorHAnsi"/>
          <w:sz w:val="22"/>
          <w:szCs w:val="22"/>
        </w:rPr>
        <w:t xml:space="preserve">) lit. b ustawy Pzp (zgodnie  </w:t>
      </w:r>
      <w:r w:rsidRPr="00A00405">
        <w:rPr>
          <w:rFonts w:cstheme="minorHAnsi"/>
          <w:b/>
          <w:bCs/>
          <w:sz w:val="22"/>
          <w:szCs w:val="22"/>
        </w:rPr>
        <w:t xml:space="preserve">Załącznikiem nr </w:t>
      </w:r>
      <w:r w:rsidR="002642DA">
        <w:rPr>
          <w:rFonts w:cstheme="minorHAnsi"/>
          <w:b/>
          <w:bCs/>
          <w:sz w:val="22"/>
          <w:szCs w:val="22"/>
        </w:rPr>
        <w:t>7</w:t>
      </w:r>
      <w:r w:rsidRPr="00A00405">
        <w:rPr>
          <w:rFonts w:cstheme="minorHAnsi"/>
          <w:b/>
          <w:bCs/>
          <w:sz w:val="22"/>
          <w:szCs w:val="22"/>
        </w:rPr>
        <w:t xml:space="preserve"> do SWZ</w:t>
      </w:r>
      <w:r w:rsidRPr="00A00405">
        <w:rPr>
          <w:rFonts w:cstheme="minorHAnsi"/>
          <w:sz w:val="22"/>
          <w:szCs w:val="22"/>
        </w:rPr>
        <w:t>);</w:t>
      </w:r>
    </w:p>
    <w:p w14:paraId="0417394C" w14:textId="77777777" w:rsidR="00EA06CD" w:rsidRPr="00A00405" w:rsidRDefault="00EA06CD"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Jeżeli z uzasadnionej przyczyny Wykonawca nie może złożyć wymaganych przez Zamawiającego podmiotowych środków dowodowych dotyczących sytuacji finansowej lub ekonomicznej, Wykonawca składa inne podmiotowe środki dowodowe, które w wystarczający sposób potwierdzają spełnianie opisanego przez Zamawiającego warunku udziału w postępowaniu.</w:t>
      </w:r>
    </w:p>
    <w:p w14:paraId="09FDBCCE" w14:textId="77777777" w:rsidR="00EA06CD" w:rsidRPr="00A00405" w:rsidRDefault="00EA06CD"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W przypadku wspólnego ubiegania się Wykonawców o udzielenie zamówienia, oświadczenie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niepodleganie wykluczeniu, zgodnie ze wzorem stanowiącym </w:t>
      </w:r>
      <w:r w:rsidRPr="00A00405">
        <w:rPr>
          <w:rFonts w:asciiTheme="minorHAnsi" w:hAnsiTheme="minorHAnsi" w:cstheme="minorHAnsi"/>
          <w:b/>
          <w:bCs/>
          <w:sz w:val="22"/>
          <w:szCs w:val="22"/>
        </w:rPr>
        <w:t>Załącznik nr 3 do SWZ</w:t>
      </w:r>
      <w:r w:rsidRPr="00A00405">
        <w:rPr>
          <w:rFonts w:asciiTheme="minorHAnsi" w:hAnsiTheme="minorHAnsi" w:cstheme="minorHAnsi"/>
          <w:sz w:val="22"/>
          <w:szCs w:val="22"/>
        </w:rPr>
        <w:t>.</w:t>
      </w:r>
    </w:p>
    <w:p w14:paraId="6640D40B" w14:textId="7665FFA3"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Wykonawca, który powołuje się na zasoby podmiotów udostępniających zasoby, na zasadach określonych w art. 118 ustawy Pzp, w celu wykazania braku istnienia wobec nich podstaw wykluczenia oraz w celu wykazania spełniania warunków udziału w postępowaniu, w zakresie, w jakim powołuje się na ich zasoby, składa także oświadczenia JEDZ dotyczące tych podmiotów, zgodnie ze wzorem stanowiącym </w:t>
      </w:r>
      <w:r w:rsidRPr="00A00405">
        <w:rPr>
          <w:rFonts w:asciiTheme="minorHAnsi" w:hAnsiTheme="minorHAnsi" w:cstheme="minorHAnsi"/>
          <w:b/>
          <w:bCs/>
          <w:sz w:val="22"/>
          <w:szCs w:val="22"/>
        </w:rPr>
        <w:t xml:space="preserve">Załącznik nr </w:t>
      </w:r>
      <w:r w:rsidR="002642DA">
        <w:rPr>
          <w:rFonts w:asciiTheme="minorHAnsi" w:hAnsiTheme="minorHAnsi" w:cstheme="minorHAnsi"/>
          <w:b/>
          <w:bCs/>
          <w:sz w:val="22"/>
          <w:szCs w:val="22"/>
        </w:rPr>
        <w:t>5</w:t>
      </w:r>
      <w:r w:rsidRPr="00A00405">
        <w:rPr>
          <w:rFonts w:asciiTheme="minorHAnsi" w:hAnsiTheme="minorHAnsi" w:cstheme="minorHAnsi"/>
          <w:sz w:val="22"/>
          <w:szCs w:val="22"/>
        </w:rPr>
        <w:t xml:space="preserve"> </w:t>
      </w:r>
      <w:r w:rsidRPr="00A00405">
        <w:rPr>
          <w:rFonts w:asciiTheme="minorHAnsi" w:hAnsiTheme="minorHAnsi" w:cstheme="minorHAnsi"/>
          <w:b/>
          <w:bCs/>
          <w:sz w:val="22"/>
          <w:szCs w:val="22"/>
        </w:rPr>
        <w:t>do SWZ.</w:t>
      </w:r>
    </w:p>
    <w:p w14:paraId="6013A673"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Zamawiający żąda od Wykonawcy, który polega na zdolnościach podmiotów udostępniających zasoby na zasadach określonych w art. 118 ustawy Pzp, przedstawienia podmiotowych środków dowodowych, o których mowa w ust. 1 pkt 3) dotyczących tych podmiotów, potwierdzających, że nie zachodzą wobec tych podmiotów podstawy wykluczenia z postępowania. Regulacje Rozdz. 4 ust. 1 - 2 stosuje się odpowiednio.</w:t>
      </w:r>
    </w:p>
    <w:p w14:paraId="6CE57EAA"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JEDZ składa się w formie elektronicznej pod rygorem nieważności (tj. opatrzony kwalifikowanym podpisem elektronicznym przez osobę uprawnioną do reprezentacji podmiotu). Podmiotowe środki dowodowe, inne dokumenty i oświadczenia, o których mowa w niniejszym Rozdziale, Wykonawca składa w sposób określony w §6 i §7 Rozporządzenia o elektronizacji</w:t>
      </w:r>
      <w:r w:rsidRPr="00A00405">
        <w:rPr>
          <w:rStyle w:val="Odwoanieprzypisudolnego"/>
          <w:rFonts w:asciiTheme="minorHAnsi" w:hAnsiTheme="minorHAnsi" w:cstheme="minorHAnsi"/>
          <w:sz w:val="22"/>
          <w:szCs w:val="22"/>
        </w:rPr>
        <w:footnoteReference w:id="1"/>
      </w:r>
      <w:r w:rsidRPr="00A00405">
        <w:rPr>
          <w:rFonts w:asciiTheme="minorHAnsi" w:hAnsiTheme="minorHAnsi" w:cstheme="minorHAnsi"/>
          <w:sz w:val="22"/>
          <w:szCs w:val="22"/>
        </w:rPr>
        <w:t>.</w:t>
      </w:r>
    </w:p>
    <w:p w14:paraId="3B392762"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Wykonawca nie jest zobowiązany do złożenia podmiotowych środków dowodowych, które są w posiadaniu Zamawiającego, jeżeli Wykonawca wskaże te środki oraz potwierdzi ich prawidłowość i aktualność.</w:t>
      </w:r>
    </w:p>
    <w:p w14:paraId="2E675663" w14:textId="729AD93F" w:rsidR="001F0CB1" w:rsidRPr="00A00405" w:rsidRDefault="00A96977"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Jeżeli Wykonawca ma siedzibę lub miejsce zamieszkania poza granicami Rzeczypospolitej Polskiej, zamiast informacji z Krajowego Rejestru Karnego, o </w:t>
      </w:r>
      <w:r w:rsidRPr="0022117C">
        <w:rPr>
          <w:rFonts w:asciiTheme="minorHAnsi" w:hAnsiTheme="minorHAnsi" w:cstheme="minorHAnsi"/>
          <w:sz w:val="22"/>
          <w:szCs w:val="22"/>
        </w:rPr>
        <w:t xml:space="preserve">której mowa w </w:t>
      </w:r>
      <w:r w:rsidR="0093772E" w:rsidRPr="0022117C">
        <w:rPr>
          <w:rFonts w:asciiTheme="minorHAnsi" w:hAnsiTheme="minorHAnsi" w:cstheme="minorHAnsi"/>
          <w:b/>
          <w:bCs/>
          <w:sz w:val="22"/>
          <w:szCs w:val="22"/>
        </w:rPr>
        <w:t>Rozdz. 6 Część A</w:t>
      </w:r>
      <w:r w:rsidRPr="0022117C">
        <w:rPr>
          <w:rFonts w:asciiTheme="minorHAnsi" w:hAnsiTheme="minorHAnsi" w:cstheme="minorHAnsi"/>
          <w:b/>
          <w:bCs/>
          <w:sz w:val="22"/>
          <w:szCs w:val="22"/>
        </w:rPr>
        <w:t xml:space="preserve">  ust. 1 pkt 3) lit. a)</w:t>
      </w:r>
      <w:r w:rsidRPr="0022117C">
        <w:rPr>
          <w:rFonts w:asciiTheme="minorHAnsi" w:hAnsiTheme="minorHAnsi" w:cstheme="minorHAnsi"/>
          <w:sz w:val="22"/>
          <w:szCs w:val="22"/>
        </w:rPr>
        <w:t xml:space="preserve">, składa informację z odpowiedniego rejestru, takiego </w:t>
      </w:r>
      <w:r w:rsidRPr="0022117C">
        <w:rPr>
          <w:rFonts w:asciiTheme="minorHAnsi" w:hAnsiTheme="minorHAnsi" w:cstheme="minorHAnsi"/>
          <w:color w:val="000000" w:themeColor="text1"/>
          <w:sz w:val="22"/>
          <w:szCs w:val="22"/>
        </w:rPr>
        <w:t>jak</w:t>
      </w:r>
      <w:r w:rsidRPr="00A00405">
        <w:rPr>
          <w:rFonts w:asciiTheme="minorHAnsi" w:hAnsiTheme="minorHAnsi" w:cstheme="minorHAnsi"/>
          <w:sz w:val="22"/>
          <w:szCs w:val="22"/>
        </w:rPr>
        <w:t xml:space="preserve"> rejestr sądowy, albo, w przypadku braku takiego rejestru, inny równoważny dokument wydany przez właściwy organ sądowy lub administracyjny kraju, w którym Wykonawca ma siedzibę lub miejsce zamieszkania w zakresie określonym w art. 108 ust. 1 pkt 1), pkt 2) i pkt 4) oraz art. 109 ust. 1 pkt 2) lit. a i lit. b oraz pkt 3) ustawy Pzp, wystawiony nie wcześniej niż 6 miesięcy przed jego złożeniem.</w:t>
      </w:r>
    </w:p>
    <w:p w14:paraId="52BC095C" w14:textId="420D0122" w:rsidR="009F10BA" w:rsidRPr="00A00405" w:rsidRDefault="00A96977"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Jeżeli w kraju, w którym Wykonawca ma siedzibę lub miejsce zamieszkania, nie wydaje się dokumentów, o których mowa w ust. 1 lub gdy dokumenty te nie odnoszą się do wszystkich przypadków, o których mowa w art. 108 ust. 1 pkt 1), pkt 2) i pkt 4) ustawy Pzp, zastępuje się je odpowiednio w całości lub w części dokumentem zawierającym odpowiednio oświadczenie Wykonawcy, ze wskazaniem osoby albo osób uprawnionych do jego reprezentacji, lub </w:t>
      </w:r>
      <w:r w:rsidRPr="00A00405">
        <w:rPr>
          <w:rFonts w:asciiTheme="minorHAnsi" w:hAnsiTheme="minorHAnsi" w:cstheme="minorHAnsi"/>
          <w:sz w:val="22"/>
          <w:szCs w:val="22"/>
        </w:rPr>
        <w:lastRenderedPageBreak/>
        <w:t>oświadczeniem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wystawione w terminie właściwym dla dokumentu zastępowanego.</w:t>
      </w:r>
    </w:p>
    <w:p w14:paraId="20E27E1F" w14:textId="2C0D2376" w:rsidR="007A3745" w:rsidRPr="00A00405" w:rsidRDefault="007A3745" w:rsidP="00EA06CD">
      <w:pPr>
        <w:jc w:val="both"/>
        <w:rPr>
          <w:rFonts w:cstheme="minorHAnsi"/>
          <w:b/>
          <w:bCs/>
          <w:sz w:val="22"/>
          <w:szCs w:val="22"/>
        </w:rPr>
      </w:pPr>
    </w:p>
    <w:p w14:paraId="75AB1571" w14:textId="1DD48BA2" w:rsidR="004724D9" w:rsidRPr="00A00405" w:rsidRDefault="00D41F11" w:rsidP="00412009">
      <w:pPr>
        <w:jc w:val="both"/>
        <w:rPr>
          <w:rFonts w:cstheme="minorHAnsi"/>
          <w:b/>
          <w:bCs/>
          <w:sz w:val="22"/>
          <w:szCs w:val="22"/>
        </w:rPr>
      </w:pPr>
      <w:r w:rsidRPr="00A00405">
        <w:rPr>
          <w:rFonts w:cstheme="minorHAnsi"/>
          <w:b/>
          <w:bCs/>
          <w:sz w:val="22"/>
          <w:szCs w:val="22"/>
        </w:rPr>
        <w:t xml:space="preserve">Część B) </w:t>
      </w:r>
      <w:r w:rsidR="004724D9" w:rsidRPr="00A00405">
        <w:rPr>
          <w:rFonts w:cstheme="minorHAnsi"/>
          <w:b/>
          <w:bCs/>
          <w:sz w:val="22"/>
          <w:szCs w:val="22"/>
        </w:rPr>
        <w:t>PRZEDMIOTOWE ŚRODKI DOWODOWE</w:t>
      </w:r>
    </w:p>
    <w:p w14:paraId="5CB346F7" w14:textId="634F59E3" w:rsidR="004724D9" w:rsidRPr="00A00405" w:rsidRDefault="004724D9" w:rsidP="00412009">
      <w:pPr>
        <w:jc w:val="both"/>
        <w:rPr>
          <w:rFonts w:cstheme="minorHAnsi"/>
          <w:sz w:val="22"/>
          <w:szCs w:val="22"/>
        </w:rPr>
      </w:pPr>
      <w:r w:rsidRPr="00A00405">
        <w:rPr>
          <w:rFonts w:cstheme="minorHAnsi"/>
          <w:sz w:val="22"/>
          <w:szCs w:val="22"/>
        </w:rPr>
        <w:t>Nie dotyczy</w:t>
      </w:r>
    </w:p>
    <w:p w14:paraId="76383300" w14:textId="66B3F03B" w:rsidR="004724D9" w:rsidRPr="00A00405" w:rsidRDefault="00713555" w:rsidP="00412009">
      <w:pPr>
        <w:jc w:val="both"/>
        <w:rPr>
          <w:rFonts w:cstheme="minorHAnsi"/>
          <w:b/>
          <w:bCs/>
          <w:sz w:val="22"/>
          <w:szCs w:val="22"/>
        </w:rPr>
      </w:pPr>
      <w:r>
        <w:rPr>
          <w:rFonts w:cstheme="minorHAnsi"/>
          <w:b/>
          <w:bCs/>
          <w:sz w:val="22"/>
          <w:szCs w:val="22"/>
        </w:rPr>
        <w:t xml:space="preserve">Część C) </w:t>
      </w:r>
      <w:r w:rsidR="004724D9" w:rsidRPr="00A00405">
        <w:rPr>
          <w:rFonts w:cstheme="minorHAnsi"/>
          <w:b/>
          <w:bCs/>
          <w:sz w:val="22"/>
          <w:szCs w:val="22"/>
        </w:rPr>
        <w:t>FORMA PODMIOTOWYCH I PRZEDMIOTOWYCH ŚRODKÓW DOWODOWYCH</w:t>
      </w:r>
    </w:p>
    <w:p w14:paraId="47060A4E" w14:textId="28CB96E3" w:rsidR="004724D9" w:rsidRPr="00BD0223" w:rsidRDefault="0046718B" w:rsidP="00FE656A">
      <w:pPr>
        <w:pStyle w:val="Akapitzlist"/>
        <w:numPr>
          <w:ilvl w:val="0"/>
          <w:numId w:val="21"/>
        </w:numPr>
        <w:ind w:left="426"/>
        <w:jc w:val="both"/>
        <w:rPr>
          <w:rFonts w:cstheme="minorHAnsi"/>
          <w:sz w:val="22"/>
          <w:szCs w:val="22"/>
          <w:u w:val="single"/>
        </w:rPr>
      </w:pPr>
      <w:r w:rsidRPr="00A00405">
        <w:rPr>
          <w:rFonts w:cstheme="minorHAnsi"/>
          <w:sz w:val="22"/>
          <w:szCs w:val="22"/>
        </w:rPr>
        <w:t xml:space="preserve">Ofertę oraz jednolity dokument składa się, pod rygorem nieważności, w formie elektronicznej. Jednolity dokument składa się na wezwanie Zamawiającego. </w:t>
      </w:r>
      <w:r w:rsidRPr="00BD0223">
        <w:rPr>
          <w:rFonts w:cstheme="minorHAnsi"/>
          <w:sz w:val="22"/>
          <w:szCs w:val="22"/>
          <w:u w:val="single"/>
        </w:rPr>
        <w:t>Jednolitego dokumentu nie załącza się do oferty</w:t>
      </w:r>
      <w:r w:rsidR="00E52328" w:rsidRPr="00BD0223">
        <w:rPr>
          <w:rFonts w:cstheme="minorHAnsi"/>
          <w:sz w:val="22"/>
          <w:szCs w:val="22"/>
          <w:u w:val="single"/>
        </w:rPr>
        <w:t>.</w:t>
      </w:r>
    </w:p>
    <w:p w14:paraId="48D6F27F" w14:textId="51934213" w:rsidR="00C24D9D" w:rsidRDefault="00906F29" w:rsidP="00C24D9D">
      <w:pPr>
        <w:pStyle w:val="Akapitzlist"/>
        <w:numPr>
          <w:ilvl w:val="0"/>
          <w:numId w:val="21"/>
        </w:numPr>
        <w:ind w:left="426"/>
        <w:jc w:val="both"/>
        <w:rPr>
          <w:rFonts w:cstheme="minorHAnsi"/>
          <w:sz w:val="22"/>
          <w:szCs w:val="22"/>
        </w:rPr>
      </w:pPr>
      <w:r w:rsidRPr="00906F29">
        <w:rPr>
          <w:rFonts w:cstheme="minorHAnsi"/>
          <w:sz w:val="22"/>
          <w:szCs w:val="22"/>
        </w:rPr>
        <w:t>Zgodnie z § 2 ust.1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oferty, Jednolite Dokumenty, podmiotowe środki dowodowe, w tym oświadczenie, o którym mowa w art. 117 ust. 4 Ustawy, oraz zobowiązanie podmiotu udostępniającego zasoby, o którym mowa w art.118 ust. 3 Ustawy, przedmiotowe środki dowodowe o ile Zamawiający przewidział złożenie takich środków, Pełnomocnictwa, informacje, oświadczenia lub dokumenty, inne niż określone powyżej, przekazywane w postępowaniu sporządza się w postaci elektronicznej, w formatach danych określonych w przepisach wydanych na podstawie art.18 ustawy z dnia 17 lutego 2005 r. o informatyzacji działalności podmiotów realizujących zadania publiczne (t.j.: Dz.U. z 2020r. poz.346 z późn. zm.)</w:t>
      </w:r>
      <w:r w:rsidR="00C24D9D">
        <w:rPr>
          <w:rFonts w:cstheme="minorHAnsi"/>
          <w:sz w:val="22"/>
          <w:szCs w:val="22"/>
        </w:rPr>
        <w:t>.</w:t>
      </w:r>
    </w:p>
    <w:p w14:paraId="7729E56C" w14:textId="60698E34" w:rsidR="000E2960" w:rsidRPr="00A00405" w:rsidRDefault="000E2960" w:rsidP="00C24D9D">
      <w:pPr>
        <w:pStyle w:val="Akapitzlist"/>
        <w:numPr>
          <w:ilvl w:val="0"/>
          <w:numId w:val="21"/>
        </w:numPr>
        <w:ind w:left="426"/>
        <w:jc w:val="both"/>
        <w:rPr>
          <w:rFonts w:cstheme="minorHAnsi"/>
          <w:sz w:val="22"/>
          <w:szCs w:val="22"/>
        </w:rPr>
      </w:pPr>
      <w:r w:rsidRPr="00A00405">
        <w:rPr>
          <w:rFonts w:cstheme="minorHAnsi"/>
          <w:sz w:val="22"/>
          <w:szCs w:val="22"/>
        </w:rPr>
        <w:t xml:space="preserve">Dokumenty elektroniczne przekazuje się w postępowaniu przy użyciu środków komunikacji elektronicznej </w:t>
      </w:r>
      <w:r w:rsidRPr="00822D0C">
        <w:rPr>
          <w:rFonts w:cstheme="minorHAnsi"/>
          <w:sz w:val="22"/>
          <w:szCs w:val="22"/>
        </w:rPr>
        <w:t xml:space="preserve">wskazanych w </w:t>
      </w:r>
      <w:r w:rsidRPr="00822D0C">
        <w:rPr>
          <w:rFonts w:cstheme="minorHAnsi"/>
          <w:b/>
          <w:bCs/>
          <w:sz w:val="22"/>
          <w:szCs w:val="22"/>
        </w:rPr>
        <w:t>Rozdziale 1</w:t>
      </w:r>
      <w:r w:rsidR="00822D0C" w:rsidRPr="00822D0C">
        <w:rPr>
          <w:rFonts w:cstheme="minorHAnsi"/>
          <w:b/>
          <w:bCs/>
          <w:sz w:val="22"/>
          <w:szCs w:val="22"/>
        </w:rPr>
        <w:t>1</w:t>
      </w:r>
      <w:r w:rsidR="00A06E5F">
        <w:rPr>
          <w:rFonts w:cstheme="minorHAnsi"/>
          <w:b/>
          <w:bCs/>
          <w:sz w:val="22"/>
          <w:szCs w:val="22"/>
        </w:rPr>
        <w:t>.</w:t>
      </w:r>
    </w:p>
    <w:p w14:paraId="360E0CDE" w14:textId="6B79E45C" w:rsidR="008D3FB7" w:rsidRPr="00A00405" w:rsidRDefault="008D3FB7" w:rsidP="00FE656A">
      <w:pPr>
        <w:pStyle w:val="Akapitzlist"/>
        <w:numPr>
          <w:ilvl w:val="0"/>
          <w:numId w:val="21"/>
        </w:numPr>
        <w:ind w:left="426"/>
        <w:jc w:val="both"/>
        <w:rPr>
          <w:rFonts w:cstheme="minorHAnsi"/>
          <w:sz w:val="22"/>
          <w:szCs w:val="22"/>
        </w:rPr>
      </w:pPr>
      <w:r w:rsidRPr="00A00405">
        <w:rPr>
          <w:rFonts w:cstheme="minorHAnsi"/>
          <w:sz w:val="22"/>
          <w:szCs w:val="22"/>
        </w:rPr>
        <w:t>Wszelkie dokumenty sporządzone w języku obcym należy złożyć wraz z tłumaczeniem na język polski.</w:t>
      </w:r>
    </w:p>
    <w:p w14:paraId="6DFD2A0A" w14:textId="2CCD0DDA" w:rsidR="00D21AF3" w:rsidRPr="00A00405" w:rsidRDefault="008D3FB7" w:rsidP="00FE656A">
      <w:pPr>
        <w:pStyle w:val="Akapitzlist"/>
        <w:numPr>
          <w:ilvl w:val="0"/>
          <w:numId w:val="21"/>
        </w:numPr>
        <w:ind w:left="426"/>
        <w:jc w:val="both"/>
        <w:rPr>
          <w:rFonts w:cstheme="minorHAnsi"/>
          <w:sz w:val="22"/>
          <w:szCs w:val="22"/>
        </w:rPr>
      </w:pPr>
      <w:r w:rsidRPr="00C475F2">
        <w:rPr>
          <w:rFonts w:cstheme="minorHAnsi"/>
          <w:b/>
          <w:bCs/>
          <w:sz w:val="22"/>
          <w:szCs w:val="22"/>
        </w:rPr>
        <w:t xml:space="preserve">Szczegółowy sposób sporządzania oraz przekazywania JEDZ, Podmiotowych środków dowodowych, </w:t>
      </w:r>
      <w:r w:rsidR="00F24D41">
        <w:rPr>
          <w:rFonts w:cstheme="minorHAnsi"/>
          <w:b/>
          <w:bCs/>
          <w:sz w:val="22"/>
          <w:szCs w:val="22"/>
        </w:rPr>
        <w:t xml:space="preserve">pełnomocnictw </w:t>
      </w:r>
      <w:r w:rsidRPr="00C475F2">
        <w:rPr>
          <w:rFonts w:cstheme="minorHAnsi"/>
          <w:b/>
          <w:bCs/>
          <w:sz w:val="22"/>
          <w:szCs w:val="22"/>
        </w:rPr>
        <w:t xml:space="preserve">oraz innych informacji, oświadczeń lub dokumentów, przekazywanych w postępowaniu o udzielenie zamówienia publicznego określa Rozporządzenie Prezesa Rady Ministrów z dnia 30 grudnia 2020 r. w sprawie sposobu sporządzania </w:t>
      </w:r>
      <w:r w:rsidR="00EE1FF3">
        <w:rPr>
          <w:rFonts w:cstheme="minorHAnsi"/>
          <w:b/>
          <w:bCs/>
          <w:sz w:val="22"/>
          <w:szCs w:val="22"/>
        </w:rPr>
        <w:br/>
      </w:r>
      <w:r w:rsidRPr="00C475F2">
        <w:rPr>
          <w:rFonts w:cstheme="minorHAnsi"/>
          <w:b/>
          <w:bCs/>
          <w:sz w:val="22"/>
          <w:szCs w:val="22"/>
        </w:rPr>
        <w:t>i przekazywania informacji oraz wymagań technicznych dla dokumentów elektronicznych oraz środków komunikacji elektronicznej w postępowaniu o udzielenie zamówienia publicznego lub konkursie (Dz.U. z 2020 r. poz. 2452</w:t>
      </w:r>
      <w:r w:rsidRPr="00A00405">
        <w:rPr>
          <w:rFonts w:cstheme="minorHAnsi"/>
          <w:sz w:val="22"/>
          <w:szCs w:val="22"/>
        </w:rPr>
        <w:t>).</w:t>
      </w:r>
    </w:p>
    <w:p w14:paraId="52702CAB" w14:textId="65FBE8B3" w:rsidR="005D1730" w:rsidRPr="00252FAE" w:rsidRDefault="000E2960" w:rsidP="006475FD">
      <w:pPr>
        <w:pStyle w:val="Akapitzlist"/>
        <w:numPr>
          <w:ilvl w:val="0"/>
          <w:numId w:val="21"/>
        </w:numPr>
        <w:ind w:left="426"/>
        <w:jc w:val="both"/>
      </w:pPr>
      <w:r w:rsidRPr="00A00405">
        <w:rPr>
          <w:rFonts w:cstheme="minorHAnsi"/>
          <w:sz w:val="22"/>
          <w:szCs w:val="22"/>
        </w:rPr>
        <w:t xml:space="preserve">W przypadku gdy dokumenty elektroniczne w postępowaniu, przekazywane przy użyciu środków komunikacji elektronicznej, zawierają informacje stanowiące tajemnicę przedsiębiorstwa w rozumieniu przepisów </w:t>
      </w:r>
      <w:r w:rsidRPr="00713555">
        <w:rPr>
          <w:rFonts w:cstheme="minorHAnsi"/>
          <w:sz w:val="22"/>
          <w:szCs w:val="22"/>
        </w:rPr>
        <w:t>ustawy</w:t>
      </w:r>
      <w:r w:rsidRPr="00A00405">
        <w:rPr>
          <w:rFonts w:cstheme="minorHAnsi"/>
          <w:sz w:val="22"/>
          <w:szCs w:val="22"/>
        </w:rPr>
        <w:t xml:space="preserve"> z dnia 16 kwietnia 1993 r. o zwalczaniu nieuczciwej konkurencji (Dz. U. z 2020 r. poz. 1913), wykonawca, w celu utrzymania w poufności tych informacji, przekazuje </w:t>
      </w:r>
      <w:r w:rsidRPr="00A00405">
        <w:rPr>
          <w:rFonts w:cstheme="minorHAnsi"/>
          <w:sz w:val="22"/>
          <w:szCs w:val="22"/>
          <w:u w:val="single"/>
        </w:rPr>
        <w:t>je w wydzielonym i odpowiednio oznaczonym pliku.</w:t>
      </w:r>
    </w:p>
    <w:p w14:paraId="18F86AFF" w14:textId="77777777" w:rsidR="00252FAE" w:rsidRPr="005D1730" w:rsidRDefault="00252FAE" w:rsidP="00252FAE">
      <w:pPr>
        <w:jc w:val="both"/>
      </w:pPr>
    </w:p>
    <w:p w14:paraId="12D8CBEA" w14:textId="6413F8AD" w:rsidR="00D21AF3" w:rsidRPr="00412009" w:rsidRDefault="006924B6" w:rsidP="0093772E">
      <w:pPr>
        <w:pStyle w:val="Nagwek1"/>
        <w:numPr>
          <w:ilvl w:val="0"/>
          <w:numId w:val="17"/>
        </w:numPr>
        <w:ind w:left="426" w:hanging="426"/>
        <w:rPr>
          <w:rFonts w:cstheme="minorHAnsi"/>
        </w:rPr>
      </w:pPr>
      <w:r w:rsidRPr="00412009">
        <w:rPr>
          <w:rFonts w:cstheme="minorHAnsi"/>
        </w:rPr>
        <w:lastRenderedPageBreak/>
        <w:t xml:space="preserve">PODWYKONAWCY </w:t>
      </w:r>
    </w:p>
    <w:p w14:paraId="6315F869" w14:textId="3B97555D" w:rsidR="009E57E7" w:rsidRPr="009E57E7" w:rsidRDefault="009E57E7" w:rsidP="009E57E7">
      <w:pPr>
        <w:pStyle w:val="lista11"/>
        <w:spacing w:after="0" w:line="240" w:lineRule="auto"/>
        <w:ind w:left="709" w:firstLine="0"/>
        <w:rPr>
          <w:rFonts w:asciiTheme="minorHAnsi" w:hAnsiTheme="minorHAnsi" w:cstheme="minorHAnsi"/>
          <w:color w:val="FF0000"/>
          <w:sz w:val="22"/>
        </w:rPr>
      </w:pPr>
    </w:p>
    <w:p w14:paraId="44108A60" w14:textId="1F546100" w:rsidR="00CB4032" w:rsidRPr="00822D0C"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color w:val="000000" w:themeColor="text1"/>
          <w:sz w:val="22"/>
        </w:rPr>
      </w:pPr>
      <w:r w:rsidRPr="00822D0C">
        <w:rPr>
          <w:rFonts w:asciiTheme="minorHAnsi" w:hAnsiTheme="minorHAnsi" w:cstheme="minorHAnsi"/>
          <w:color w:val="000000" w:themeColor="text1"/>
          <w:sz w:val="22"/>
        </w:rPr>
        <w:t>Zamawiający dopuszcza powierzenie części Zamówienia podwykonawcom.</w:t>
      </w:r>
    </w:p>
    <w:p w14:paraId="49996C20" w14:textId="7E0D76F1" w:rsidR="00CB4032" w:rsidRPr="00822D0C"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color w:val="000000" w:themeColor="text1"/>
          <w:sz w:val="22"/>
        </w:rPr>
      </w:pPr>
      <w:r w:rsidRPr="00822D0C">
        <w:rPr>
          <w:rFonts w:asciiTheme="minorHAnsi" w:hAnsiTheme="minorHAnsi" w:cstheme="minorHAnsi"/>
          <w:color w:val="000000" w:themeColor="text1"/>
          <w:sz w:val="22"/>
        </w:rPr>
        <w:t xml:space="preserve">Wykonawca zobowiązany jest wskazać w oświadczeniu JEDZ, którego wzór stanowi </w:t>
      </w:r>
      <w:r w:rsidRPr="00822D0C">
        <w:rPr>
          <w:rFonts w:asciiTheme="minorHAnsi" w:hAnsiTheme="minorHAnsi" w:cstheme="minorHAnsi"/>
          <w:b/>
          <w:bCs/>
          <w:color w:val="000000" w:themeColor="text1"/>
          <w:sz w:val="22"/>
        </w:rPr>
        <w:t>Załącznik</w:t>
      </w:r>
      <w:r w:rsidR="008C00C7" w:rsidRPr="00822D0C">
        <w:rPr>
          <w:rFonts w:asciiTheme="minorHAnsi" w:hAnsiTheme="minorHAnsi" w:cstheme="minorHAnsi"/>
          <w:b/>
          <w:bCs/>
          <w:color w:val="000000" w:themeColor="text1"/>
          <w:sz w:val="22"/>
        </w:rPr>
        <w:t xml:space="preserve"> </w:t>
      </w:r>
      <w:r w:rsidRPr="00822D0C">
        <w:rPr>
          <w:rFonts w:asciiTheme="minorHAnsi" w:hAnsiTheme="minorHAnsi" w:cstheme="minorHAnsi"/>
          <w:b/>
          <w:bCs/>
          <w:color w:val="000000" w:themeColor="text1"/>
          <w:sz w:val="22"/>
        </w:rPr>
        <w:t xml:space="preserve">nr </w:t>
      </w:r>
      <w:r w:rsidR="005F3BE4">
        <w:rPr>
          <w:rFonts w:asciiTheme="minorHAnsi" w:hAnsiTheme="minorHAnsi" w:cstheme="minorHAnsi"/>
          <w:b/>
          <w:bCs/>
          <w:color w:val="000000" w:themeColor="text1"/>
          <w:sz w:val="22"/>
        </w:rPr>
        <w:t>3</w:t>
      </w:r>
      <w:r w:rsidRPr="00822D0C">
        <w:rPr>
          <w:rFonts w:asciiTheme="minorHAnsi" w:hAnsiTheme="minorHAnsi" w:cstheme="minorHAnsi"/>
          <w:b/>
          <w:bCs/>
          <w:color w:val="000000" w:themeColor="text1"/>
          <w:sz w:val="22"/>
        </w:rPr>
        <w:t xml:space="preserve"> do SWZ</w:t>
      </w:r>
      <w:r w:rsidRPr="00822D0C">
        <w:rPr>
          <w:rFonts w:asciiTheme="minorHAnsi" w:hAnsiTheme="minorHAnsi" w:cstheme="minorHAnsi"/>
          <w:color w:val="000000" w:themeColor="text1"/>
          <w:sz w:val="22"/>
        </w:rPr>
        <w:t xml:space="preserve">, oraz Formularzu oferty, którego wzór stanowi </w:t>
      </w:r>
      <w:r w:rsidRPr="00822D0C">
        <w:rPr>
          <w:rFonts w:asciiTheme="minorHAnsi" w:hAnsiTheme="minorHAnsi" w:cstheme="minorHAnsi"/>
          <w:b/>
          <w:bCs/>
          <w:color w:val="000000" w:themeColor="text1"/>
          <w:sz w:val="22"/>
        </w:rPr>
        <w:t xml:space="preserve">Załącznik nr </w:t>
      </w:r>
      <w:r w:rsidR="005F3BE4">
        <w:rPr>
          <w:rFonts w:asciiTheme="minorHAnsi" w:hAnsiTheme="minorHAnsi" w:cstheme="minorHAnsi"/>
          <w:b/>
          <w:bCs/>
          <w:color w:val="000000" w:themeColor="text1"/>
          <w:sz w:val="22"/>
        </w:rPr>
        <w:t>2</w:t>
      </w:r>
      <w:r w:rsidRPr="00822D0C">
        <w:rPr>
          <w:rFonts w:asciiTheme="minorHAnsi" w:hAnsiTheme="minorHAnsi" w:cstheme="minorHAnsi"/>
          <w:b/>
          <w:bCs/>
          <w:color w:val="000000" w:themeColor="text1"/>
          <w:sz w:val="22"/>
        </w:rPr>
        <w:t xml:space="preserve"> do SWZ</w:t>
      </w:r>
      <w:r w:rsidRPr="00822D0C">
        <w:rPr>
          <w:rFonts w:asciiTheme="minorHAnsi" w:hAnsiTheme="minorHAnsi" w:cstheme="minorHAnsi"/>
          <w:color w:val="000000" w:themeColor="text1"/>
          <w:sz w:val="22"/>
        </w:rPr>
        <w:t>, części zamówienia, których wykonanie zamierza powierzyć podwykonawcom i podać nazwy podwykonawców (o ile są znane na obecnym etapie).</w:t>
      </w:r>
    </w:p>
    <w:p w14:paraId="1DD5ED01" w14:textId="77777777" w:rsidR="00CB4032" w:rsidRPr="00A00405"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sidRPr="00A00405">
        <w:rPr>
          <w:rFonts w:asciiTheme="minorHAnsi" w:hAnsiTheme="minorHAnsi" w:cstheme="minorHAnsi"/>
          <w:sz w:val="22"/>
        </w:rPr>
        <w:t>Powierzenie Podwykonawcom realizacji części Zamówienia, wynikłe w trakcie realizacji zamówienia, wymaga uzyskania zgody Zamawiającego.</w:t>
      </w:r>
    </w:p>
    <w:p w14:paraId="32F20FFD" w14:textId="77777777" w:rsidR="00CB4032" w:rsidRPr="00A00405"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sidRPr="00A00405">
        <w:rPr>
          <w:rFonts w:asciiTheme="minorHAnsi" w:hAnsiTheme="minorHAnsi" w:cstheme="minorHAnsi"/>
          <w:sz w:val="22"/>
        </w:rPr>
        <w:t>Powierzenie wykonania części zamówienia Podwykonawcom nie zwalnia Wykonawcy</w:t>
      </w:r>
      <w:r w:rsidRPr="00A00405">
        <w:rPr>
          <w:rFonts w:asciiTheme="minorHAnsi" w:hAnsiTheme="minorHAnsi" w:cstheme="minorHAnsi"/>
          <w:sz w:val="22"/>
        </w:rPr>
        <w:br/>
        <w:t>z odpowiedzialności za należyte wykonanie tego zamówienia.</w:t>
      </w:r>
    </w:p>
    <w:p w14:paraId="4D52489F" w14:textId="5EE22BE3" w:rsidR="00525B44" w:rsidRPr="00A00405" w:rsidRDefault="00525B44"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Pr>
          <w:rFonts w:asciiTheme="minorHAnsi" w:hAnsiTheme="minorHAnsi" w:cstheme="minorHAnsi"/>
          <w:sz w:val="22"/>
        </w:rPr>
        <w:t>Zasady powierzania wykonania części zamówienia podwykonawcy określa wzór umowy.</w:t>
      </w:r>
    </w:p>
    <w:p w14:paraId="128644F8" w14:textId="77777777" w:rsidR="00CB4032" w:rsidRPr="00412009" w:rsidRDefault="00CB4032" w:rsidP="00CB4032">
      <w:pPr>
        <w:pStyle w:val="Akapitzlist"/>
        <w:ind w:left="709"/>
        <w:jc w:val="both"/>
        <w:rPr>
          <w:rFonts w:cstheme="minorHAnsi"/>
          <w:sz w:val="22"/>
          <w:szCs w:val="22"/>
        </w:rPr>
      </w:pPr>
    </w:p>
    <w:p w14:paraId="63C710E8" w14:textId="195EA632" w:rsidR="006924B6" w:rsidRPr="00412009" w:rsidRDefault="006924B6" w:rsidP="0093772E">
      <w:pPr>
        <w:pStyle w:val="Nagwek1"/>
        <w:numPr>
          <w:ilvl w:val="0"/>
          <w:numId w:val="17"/>
        </w:numPr>
        <w:ind w:left="426"/>
        <w:rPr>
          <w:rFonts w:cstheme="minorHAnsi"/>
        </w:rPr>
      </w:pPr>
      <w:r w:rsidRPr="00412009">
        <w:rPr>
          <w:rFonts w:cstheme="minorHAnsi"/>
        </w:rPr>
        <w:t>WYKONAWCY WSPÓLNIE UBIEGAJĄCY SIĘ O ZAMÓWIENIE</w:t>
      </w:r>
    </w:p>
    <w:p w14:paraId="27FACF80" w14:textId="77777777" w:rsidR="0045595B" w:rsidRPr="00A00405" w:rsidRDefault="006924B6" w:rsidP="00FE656A">
      <w:pPr>
        <w:pStyle w:val="Akapitzlist"/>
        <w:numPr>
          <w:ilvl w:val="0"/>
          <w:numId w:val="18"/>
        </w:numPr>
        <w:jc w:val="both"/>
        <w:rPr>
          <w:rFonts w:cstheme="minorHAnsi"/>
          <w:sz w:val="22"/>
          <w:szCs w:val="22"/>
        </w:rPr>
      </w:pPr>
      <w:r w:rsidRPr="00C475F2">
        <w:rPr>
          <w:rFonts w:cstheme="minorHAnsi"/>
          <w:sz w:val="22"/>
          <w:szCs w:val="22"/>
        </w:rPr>
        <w:t>Zamawiający nie zastrzega obowiązku</w:t>
      </w:r>
      <w:r w:rsidRPr="00A00405">
        <w:rPr>
          <w:rFonts w:cstheme="minorHAnsi"/>
          <w:sz w:val="22"/>
          <w:szCs w:val="22"/>
        </w:rPr>
        <w:t xml:space="preserve"> osobistego wykonania przez poszczególnych Wykonawców wspólnie ubiegających się o udzielenie zamówienia kluczowych zadań Przedmiotu Zamówienia.</w:t>
      </w:r>
    </w:p>
    <w:p w14:paraId="5460D684" w14:textId="0B495042" w:rsidR="008356CE" w:rsidRPr="00AC36B8" w:rsidRDefault="008356CE" w:rsidP="00FE656A">
      <w:pPr>
        <w:pStyle w:val="Akapitzlist"/>
        <w:numPr>
          <w:ilvl w:val="0"/>
          <w:numId w:val="18"/>
        </w:numPr>
        <w:jc w:val="both"/>
        <w:rPr>
          <w:rFonts w:cstheme="minorHAnsi"/>
          <w:sz w:val="22"/>
          <w:szCs w:val="22"/>
        </w:rPr>
      </w:pPr>
      <w:r w:rsidRPr="00A00405">
        <w:rPr>
          <w:rFonts w:cstheme="minorHAnsi"/>
          <w:b/>
          <w:bCs/>
          <w:sz w:val="22"/>
          <w:szCs w:val="22"/>
        </w:rPr>
        <w:t xml:space="preserve">Postanowienia dotyczące wnoszenia oferty wspólnej przez dwa lub więcej podmiotów </w:t>
      </w:r>
      <w:r w:rsidRPr="00AC36B8">
        <w:rPr>
          <w:rFonts w:cstheme="minorHAnsi"/>
          <w:b/>
          <w:bCs/>
          <w:sz w:val="22"/>
          <w:szCs w:val="22"/>
        </w:rPr>
        <w:t xml:space="preserve">gospodarczych (konsorcja/spółki cywilne). </w:t>
      </w:r>
    </w:p>
    <w:p w14:paraId="2212595A" w14:textId="77777777" w:rsidR="008356CE" w:rsidRPr="00AC36B8"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Wykonawcy mogą wspólnie ubiegać się o udzielenie zamówienia.</w:t>
      </w:r>
    </w:p>
    <w:p w14:paraId="34FA8B8A" w14:textId="77777777" w:rsidR="008356CE" w:rsidRPr="00AC36B8"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 xml:space="preserve">Jeżeli oferta wspólna złożona przez dwóch lub więcej Wykonawców zostanie wyłoniona </w:t>
      </w:r>
      <w:r w:rsidRPr="00AC36B8">
        <w:rPr>
          <w:rFonts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współodpowiedzialności każdej ze stron.</w:t>
      </w:r>
    </w:p>
    <w:p w14:paraId="0AC80FAB"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 xml:space="preserve">Wykonawcy ustanawiają pełnomocnika do reprezentowania ich w postępowaniu o udzielenie zamówienia albo do reprezentowania w postępowaniu i zawarcia umowy, </w:t>
      </w:r>
      <w:r w:rsidRPr="00AC36B8">
        <w:rPr>
          <w:rFonts w:cstheme="minorHAnsi"/>
          <w:bCs/>
          <w:sz w:val="22"/>
          <w:szCs w:val="22"/>
        </w:rPr>
        <w:br/>
        <w:t xml:space="preserve">a </w:t>
      </w:r>
      <w:r w:rsidRPr="00AC36B8">
        <w:rPr>
          <w:rFonts w:cstheme="minorHAnsi"/>
          <w:b/>
          <w:bCs/>
          <w:sz w:val="22"/>
          <w:szCs w:val="22"/>
        </w:rPr>
        <w:t xml:space="preserve">pełnomocnictwo/upoważnienie </w:t>
      </w:r>
      <w:r w:rsidRPr="00AC36B8">
        <w:rPr>
          <w:rFonts w:cstheme="minorHAnsi"/>
          <w:bCs/>
          <w:sz w:val="22"/>
          <w:szCs w:val="22"/>
        </w:rPr>
        <w:t>do pełnienia takiej funkcji, wystawione</w:t>
      </w:r>
      <w:r w:rsidRPr="00A00405">
        <w:rPr>
          <w:rFonts w:cstheme="minorHAnsi"/>
          <w:bCs/>
          <w:sz w:val="22"/>
          <w:szCs w:val="22"/>
        </w:rPr>
        <w:t xml:space="preserve"> zgodnie </w:t>
      </w:r>
      <w:r w:rsidRPr="00A00405">
        <w:rPr>
          <w:rFonts w:cstheme="minorHAnsi"/>
          <w:bCs/>
          <w:sz w:val="22"/>
          <w:szCs w:val="22"/>
        </w:rPr>
        <w:br/>
        <w:t>z wymogami ustawowymi, podpisane przez prawnie upoważnionych przedstawicieli każdego z Wykonawców, winno być dołączone do oferty.</w:t>
      </w:r>
    </w:p>
    <w:p w14:paraId="380DC121"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Dokument potwierdzający ustanowienie pełnomocnika powinien zawierać:</w:t>
      </w:r>
    </w:p>
    <w:p w14:paraId="02B6D6B3"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wskazanie postępowania o zamówienie, którego dotyczy,</w:t>
      </w:r>
    </w:p>
    <w:p w14:paraId="3B573DFC"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Wykonawców ubiegających się wspólnie o udzielenie zamówienia,</w:t>
      </w:r>
    </w:p>
    <w:p w14:paraId="1CF1C5CB"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ustanowionego pełnomocnika oraz</w:t>
      </w:r>
    </w:p>
    <w:p w14:paraId="023DADAE"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zakres jego umocowania, a także</w:t>
      </w:r>
    </w:p>
    <w:p w14:paraId="158AEE5A"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sz w:val="22"/>
          <w:szCs w:val="22"/>
        </w:rPr>
        <w:t>Pełnomocnictwo, sporządza się w formie elektronicznej lub w postaci elektronicznej opatrzonej podpisem zaufanym lub podpisem osobistym.</w:t>
      </w:r>
    </w:p>
    <w:p w14:paraId="0DE6A4D3"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sz w:val="22"/>
          <w:szCs w:val="22"/>
        </w:rPr>
        <w:t xml:space="preserve">Jeżeli Pełnomocnictwo, zostało sporządzone, jako dokument w postaci papierowej </w:t>
      </w:r>
      <w:r w:rsidRPr="00A00405">
        <w:rPr>
          <w:rFonts w:cstheme="minorHAnsi"/>
          <w:sz w:val="22"/>
          <w:szCs w:val="22"/>
        </w:rPr>
        <w:br/>
        <w:t xml:space="preserve">i opatrzone własnoręcznym podpisem, przekazuje się cyfrowe odwzorowanie tego dokumentu opatrzone kwalifikowanym podpisem elektronicznym, podpisem zaufanym lub podpisem osobistym mocodawcy, poświadczającym zgodność cyfrowego odwzorowania </w:t>
      </w:r>
      <w:r w:rsidRPr="00A00405">
        <w:rPr>
          <w:rFonts w:cstheme="minorHAnsi"/>
          <w:sz w:val="22"/>
          <w:szCs w:val="22"/>
        </w:rPr>
        <w:br/>
        <w:t>z dokumentem w postaci papierowej.</w:t>
      </w:r>
    </w:p>
    <w:p w14:paraId="644DF9FB" w14:textId="26AF39F6"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sz w:val="22"/>
          <w:szCs w:val="22"/>
        </w:rPr>
        <w:t xml:space="preserve">W przypadku Wykonawców wspólnie ubiegających się o udzielenie zamówienia, żaden </w:t>
      </w:r>
      <w:r w:rsidRPr="00A00405">
        <w:rPr>
          <w:rFonts w:cstheme="minorHAnsi"/>
          <w:sz w:val="22"/>
          <w:szCs w:val="22"/>
        </w:rPr>
        <w:br/>
        <w:t>z nich nie może podlegać wykluczeniu z powodów, o których mowa art. 108 ust. 1 ustawy Pzp.</w:t>
      </w:r>
    </w:p>
    <w:p w14:paraId="1E7C0F64"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sz w:val="22"/>
          <w:szCs w:val="22"/>
        </w:rPr>
        <w:t>W przypadku wspólnego ubiegania się o zamówienie przez Wykonawców, JEDZ składa każdy z Wykonawców.</w:t>
      </w:r>
    </w:p>
    <w:p w14:paraId="186736D0"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lastRenderedPageBreak/>
        <w:t>Wszelka korespondencja prowadzona będzie z Pełnomocnikiem.</w:t>
      </w:r>
    </w:p>
    <w:p w14:paraId="2C6C52F2" w14:textId="77777777" w:rsidR="008356CE" w:rsidRPr="008356CE" w:rsidRDefault="008356CE" w:rsidP="008356CE">
      <w:pPr>
        <w:ind w:left="360"/>
        <w:jc w:val="both"/>
        <w:rPr>
          <w:rFonts w:cstheme="minorHAnsi"/>
          <w:sz w:val="22"/>
          <w:szCs w:val="22"/>
        </w:rPr>
      </w:pPr>
    </w:p>
    <w:p w14:paraId="472015E9" w14:textId="1EDE3865" w:rsidR="004E2462" w:rsidRPr="00412009" w:rsidRDefault="004E2462" w:rsidP="0093772E">
      <w:pPr>
        <w:pStyle w:val="Nagwek1"/>
        <w:numPr>
          <w:ilvl w:val="0"/>
          <w:numId w:val="17"/>
        </w:numPr>
        <w:ind w:left="284" w:hanging="284"/>
        <w:rPr>
          <w:rFonts w:cstheme="minorHAnsi"/>
        </w:rPr>
      </w:pPr>
      <w:r w:rsidRPr="00412009">
        <w:rPr>
          <w:rFonts w:cstheme="minorHAnsi"/>
        </w:rPr>
        <w:t>KORZYSTANIE Z POTENCJAŁU PODMIOTÓW UDOSTĘPNIAJĄCYCH ZASOBY</w:t>
      </w:r>
    </w:p>
    <w:p w14:paraId="52F39079" w14:textId="6FE2C3E3" w:rsidR="00662FA9" w:rsidRDefault="00F931BB" w:rsidP="00E12033">
      <w:pPr>
        <w:pStyle w:val="Akapitzlist"/>
        <w:widowControl w:val="0"/>
        <w:numPr>
          <w:ilvl w:val="0"/>
          <w:numId w:val="43"/>
        </w:numPr>
        <w:suppressAutoHyphens/>
        <w:spacing w:before="0" w:after="0" w:line="240" w:lineRule="auto"/>
        <w:jc w:val="both"/>
        <w:rPr>
          <w:rFonts w:cstheme="minorHAnsi"/>
          <w:sz w:val="22"/>
          <w:szCs w:val="22"/>
        </w:rPr>
      </w:pPr>
      <w:r w:rsidRPr="00A00405">
        <w:rPr>
          <w:rFonts w:cstheme="minorHAnsi"/>
          <w:sz w:val="22"/>
          <w:szCs w:val="22"/>
        </w:rPr>
        <w:t xml:space="preserve">Wykonawca może w celu potwierdzenia spełniania warunków udziału w postępowaniu, </w:t>
      </w:r>
      <w:r w:rsidR="00DC68D6">
        <w:rPr>
          <w:rFonts w:cstheme="minorHAnsi"/>
          <w:sz w:val="22"/>
          <w:szCs w:val="22"/>
        </w:rPr>
        <w:br/>
      </w:r>
      <w:r w:rsidRPr="00A00405">
        <w:rPr>
          <w:rFonts w:cstheme="minorHAnsi"/>
          <w:sz w:val="22"/>
          <w:szCs w:val="22"/>
        </w:rPr>
        <w:t xml:space="preserve">o których mowa </w:t>
      </w:r>
      <w:r w:rsidRPr="007F001D">
        <w:rPr>
          <w:rFonts w:cstheme="minorHAnsi"/>
          <w:sz w:val="22"/>
          <w:szCs w:val="22"/>
        </w:rPr>
        <w:t xml:space="preserve">w </w:t>
      </w:r>
      <w:r w:rsidR="000D56F9" w:rsidRPr="007F001D">
        <w:rPr>
          <w:rFonts w:cstheme="minorHAnsi"/>
          <w:sz w:val="22"/>
          <w:szCs w:val="22"/>
        </w:rPr>
        <w:t xml:space="preserve">Rozdziale 5 Cześć A </w:t>
      </w:r>
      <w:r w:rsidRPr="007F001D">
        <w:rPr>
          <w:rFonts w:cstheme="minorHAnsi"/>
          <w:sz w:val="22"/>
          <w:szCs w:val="22"/>
        </w:rPr>
        <w:t>ust. 1-4</w:t>
      </w:r>
      <w:r w:rsidRPr="00A00405">
        <w:rPr>
          <w:rFonts w:cstheme="minorHAnsi"/>
          <w:sz w:val="22"/>
          <w:szCs w:val="22"/>
        </w:rPr>
        <w:t xml:space="preserve"> </w:t>
      </w:r>
      <w:r w:rsidR="000D56F9">
        <w:rPr>
          <w:rFonts w:cstheme="minorHAnsi"/>
          <w:sz w:val="22"/>
          <w:szCs w:val="22"/>
        </w:rPr>
        <w:t>SWZ</w:t>
      </w:r>
      <w:r w:rsidR="007F001D">
        <w:rPr>
          <w:rFonts w:cstheme="minorHAnsi"/>
          <w:sz w:val="22"/>
          <w:szCs w:val="22"/>
        </w:rPr>
        <w:t xml:space="preserve"> </w:t>
      </w:r>
      <w:r w:rsidRPr="00A00405">
        <w:rPr>
          <w:rFonts w:cstheme="minorHAnsi"/>
          <w:sz w:val="22"/>
          <w:szCs w:val="22"/>
        </w:rPr>
        <w:t>w stosownych sytuacjach polegać na zdolnościach technicznych lub zawodowych lub sytuacji finansowej lub ekonomicznej podmiotów udostepniających zasoby, niezależnie od charakteru prawnego łączących go z nim stosunków prawnych.</w:t>
      </w:r>
    </w:p>
    <w:p w14:paraId="73A4D809" w14:textId="731AAD2E" w:rsidR="00F931BB" w:rsidRPr="00662FA9" w:rsidRDefault="00F931BB" w:rsidP="00E12033">
      <w:pPr>
        <w:pStyle w:val="Akapitzlist"/>
        <w:widowControl w:val="0"/>
        <w:numPr>
          <w:ilvl w:val="0"/>
          <w:numId w:val="43"/>
        </w:numPr>
        <w:suppressAutoHyphens/>
        <w:spacing w:before="0" w:after="0" w:line="240" w:lineRule="auto"/>
        <w:jc w:val="both"/>
        <w:rPr>
          <w:rFonts w:cstheme="minorHAnsi"/>
          <w:sz w:val="22"/>
          <w:szCs w:val="22"/>
        </w:rPr>
      </w:pPr>
      <w:r w:rsidRPr="00662FA9">
        <w:rPr>
          <w:rFonts w:cstheme="minorHAnsi"/>
          <w:sz w:val="22"/>
          <w:szCs w:val="22"/>
        </w:rPr>
        <w:t xml:space="preserve">Zamawiający jednocześnie informuje, iż „stosowna sytuacja”, o której mowa w ust. </w:t>
      </w:r>
      <w:r w:rsidR="00662FA9">
        <w:rPr>
          <w:rFonts w:cstheme="minorHAnsi"/>
          <w:sz w:val="22"/>
          <w:szCs w:val="22"/>
        </w:rPr>
        <w:t>1</w:t>
      </w:r>
      <w:r w:rsidRPr="00662FA9">
        <w:rPr>
          <w:rFonts w:cstheme="minorHAnsi"/>
          <w:sz w:val="22"/>
          <w:szCs w:val="22"/>
        </w:rPr>
        <w:t>, wystąpi wyłącznie w przypadku kiedy:</w:t>
      </w:r>
    </w:p>
    <w:p w14:paraId="1600BBBF" w14:textId="77777777" w:rsidR="00F931BB" w:rsidRPr="00DD4883" w:rsidRDefault="00F931BB" w:rsidP="00E12033">
      <w:pPr>
        <w:pStyle w:val="Akapitzlist"/>
        <w:widowControl w:val="0"/>
        <w:numPr>
          <w:ilvl w:val="0"/>
          <w:numId w:val="42"/>
        </w:numPr>
        <w:suppressAutoHyphens/>
        <w:spacing w:before="26" w:after="0" w:line="240" w:lineRule="auto"/>
        <w:jc w:val="both"/>
        <w:rPr>
          <w:rFonts w:cstheme="minorHAnsi"/>
          <w:sz w:val="22"/>
          <w:szCs w:val="22"/>
        </w:rPr>
      </w:pPr>
      <w:r w:rsidRPr="00A00405">
        <w:rPr>
          <w:rFonts w:cstheme="minorHAnsi"/>
          <w:sz w:val="22"/>
          <w:szCs w:val="22"/>
        </w:rPr>
        <w:t xml:space="preserve">Wykonawca, który polega na zdolnościach podmiotów udostępniających zasoby, udowodni Zamawiającemu, że realizując zamówienie, będzie dysponował niezbędnymi zasobami tych podmiotów, przedstawiając wraz z ofertą zobowiązanie tych podmiotów do oddania mu do </w:t>
      </w:r>
      <w:r w:rsidRPr="00C475F2">
        <w:rPr>
          <w:rFonts w:cstheme="minorHAnsi"/>
          <w:sz w:val="22"/>
          <w:szCs w:val="22"/>
        </w:rPr>
        <w:t>dyspozycji niezbędnych zasobów na potrzeby realizacji zamówienia lub inny podmiotowy środek dowodowy potwierdzający, że Wykonawca realizując zamówienie, będzie dysponował niezbędnymi zasobami tych podmiotów;</w:t>
      </w:r>
    </w:p>
    <w:p w14:paraId="352F4636" w14:textId="60877133" w:rsidR="00F931BB" w:rsidRPr="00C475F2" w:rsidRDefault="00F931BB" w:rsidP="00E12033">
      <w:pPr>
        <w:pStyle w:val="Akapitzlist"/>
        <w:widowControl w:val="0"/>
        <w:numPr>
          <w:ilvl w:val="0"/>
          <w:numId w:val="42"/>
        </w:numPr>
        <w:suppressAutoHyphens/>
        <w:spacing w:before="26" w:after="0" w:line="240" w:lineRule="auto"/>
        <w:ind w:left="993"/>
        <w:jc w:val="both"/>
        <w:rPr>
          <w:rFonts w:cstheme="minorHAnsi"/>
          <w:sz w:val="22"/>
          <w:szCs w:val="22"/>
        </w:rPr>
      </w:pPr>
      <w:r w:rsidRPr="00DD4883">
        <w:rPr>
          <w:rFonts w:cstheme="minorHAnsi"/>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tych podmiotów podstawy wykluczenia, o których mowa w art. 108 ust. 1 </w:t>
      </w:r>
      <w:r w:rsidR="00D7109D">
        <w:rPr>
          <w:rFonts w:cstheme="minorHAnsi"/>
          <w:sz w:val="22"/>
          <w:szCs w:val="22"/>
        </w:rPr>
        <w:t>(</w:t>
      </w:r>
      <w:r w:rsidR="009F39E2">
        <w:rPr>
          <w:rFonts w:cstheme="minorHAnsi"/>
          <w:sz w:val="22"/>
          <w:szCs w:val="22"/>
        </w:rPr>
        <w:t>z wyłączeniem art. 108 ust. 1 pkt 5</w:t>
      </w:r>
      <w:r w:rsidR="00D7109D">
        <w:rPr>
          <w:rFonts w:cstheme="minorHAnsi"/>
          <w:sz w:val="22"/>
          <w:szCs w:val="22"/>
        </w:rPr>
        <w:t xml:space="preserve">) </w:t>
      </w:r>
      <w:r w:rsidRPr="00C475F2">
        <w:rPr>
          <w:rFonts w:cstheme="minorHAnsi"/>
          <w:sz w:val="22"/>
          <w:szCs w:val="22"/>
        </w:rPr>
        <w:t>ustawy Pzp.</w:t>
      </w:r>
    </w:p>
    <w:p w14:paraId="71A54574" w14:textId="77777777" w:rsidR="00F931BB" w:rsidRPr="00A00405" w:rsidRDefault="00F931BB" w:rsidP="00E12033">
      <w:pPr>
        <w:pStyle w:val="Akapitzlist"/>
        <w:widowControl w:val="0"/>
        <w:numPr>
          <w:ilvl w:val="0"/>
          <w:numId w:val="42"/>
        </w:numPr>
        <w:suppressAutoHyphens/>
        <w:spacing w:before="26" w:after="0" w:line="240" w:lineRule="auto"/>
        <w:ind w:left="993"/>
        <w:jc w:val="both"/>
        <w:rPr>
          <w:rFonts w:cstheme="minorHAnsi"/>
          <w:sz w:val="22"/>
          <w:szCs w:val="22"/>
        </w:rPr>
      </w:pPr>
      <w:r w:rsidRPr="00C475F2">
        <w:rPr>
          <w:rFonts w:cstheme="minorHAnsi"/>
          <w:sz w:val="22"/>
          <w:szCs w:val="22"/>
        </w:rPr>
        <w:t>w odniesieniu do warunków dotyczących kwalifikacji zawodowych lub doświadczenia, Wykonawcy mogą polegać na zdolnościach</w:t>
      </w:r>
      <w:r w:rsidRPr="00A00405">
        <w:rPr>
          <w:rFonts w:cstheme="minorHAnsi"/>
          <w:sz w:val="22"/>
          <w:szCs w:val="22"/>
        </w:rPr>
        <w:t xml:space="preserve"> podmiotów udostępniających zasoby, jeśli podmioty te zrealizują usługi, do realizacji których te zdolności są wymagane.</w:t>
      </w:r>
    </w:p>
    <w:p w14:paraId="6C666A0D" w14:textId="0E5112C7" w:rsidR="00F931BB" w:rsidRPr="00A00405"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A00405">
        <w:rPr>
          <w:rFonts w:cstheme="minorHAnsi"/>
          <w:sz w:val="22"/>
          <w:szCs w:val="22"/>
        </w:rPr>
        <w:t xml:space="preserve">Zobowiązanie podmiotu udostępniającego zasoby, o którym mowa w ust. </w:t>
      </w:r>
      <w:r w:rsidR="0076705D">
        <w:rPr>
          <w:rFonts w:cstheme="minorHAnsi"/>
          <w:sz w:val="22"/>
          <w:szCs w:val="22"/>
        </w:rPr>
        <w:t>2</w:t>
      </w:r>
      <w:r w:rsidRPr="00A00405">
        <w:rPr>
          <w:rFonts w:cstheme="minorHAnsi"/>
          <w:sz w:val="22"/>
          <w:szCs w:val="22"/>
        </w:rPr>
        <w:t>, potwierdza, że stosunek łączący Wykonawcę z podmiotami udostępniającymi zasoby gwarantuje rzeczywisty dostęp do tych zasobów oraz określa w szczególności:</w:t>
      </w:r>
    </w:p>
    <w:p w14:paraId="2FFF58C1" w14:textId="77777777" w:rsidR="00F931BB" w:rsidRPr="00A00405"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zakres dostępnych Wykonawcy zasobów podmiotu udostępniającego zasoby;</w:t>
      </w:r>
    </w:p>
    <w:p w14:paraId="71FCAA78" w14:textId="77777777" w:rsidR="00F931BB" w:rsidRPr="00A00405"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sposób i okres udostępnienia Wykonawcy i wykorzystania przez niego zasobów podmiotu udostępniającego te zasoby przy wykonywaniu zamówienia;</w:t>
      </w:r>
    </w:p>
    <w:p w14:paraId="6E55A82A" w14:textId="77777777" w:rsidR="00F76052"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4FFE0B75" w14:textId="77777777" w:rsidR="00F76052"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t xml:space="preserve">Podmiot, który zobowiązał się do udostępnienia zasobów, odpowiada solidarnie </w:t>
      </w:r>
      <w:r w:rsidRPr="00F76052">
        <w:rPr>
          <w:rFonts w:cstheme="minorHAnsi"/>
          <w:sz w:val="22"/>
          <w:szCs w:val="22"/>
        </w:rPr>
        <w:br/>
        <w:t>z Wykonawcą, który polega na jego sytuacji finansowej lub ekonomicznej, za szkodę poniesioną przez Zamawiającego powstałą wskutek nieudostępnienia tych zasobów, chyba że za nieudostępnienie zasobów nie ponosi winy.</w:t>
      </w:r>
    </w:p>
    <w:p w14:paraId="0CD04DD7" w14:textId="77777777" w:rsidR="00F76052"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t xml:space="preserve">Wykonawca nie może, po upływie terminu składania ofert, powoływać się na zdolności lub sytuację podmiotów udostępniających zasoby, jeżeli na etapie składania ofert nie polegał on </w:t>
      </w:r>
      <w:r w:rsidRPr="00F76052">
        <w:rPr>
          <w:rFonts w:cstheme="minorHAnsi"/>
          <w:sz w:val="22"/>
          <w:szCs w:val="22"/>
        </w:rPr>
        <w:br/>
        <w:t>w danym zakresie na zdolnościach lub sytuacji podmiotów udostępniających zasoby.</w:t>
      </w:r>
    </w:p>
    <w:p w14:paraId="19CAA6E5" w14:textId="13A0CB5A" w:rsidR="00F931BB" w:rsidRPr="0062551B"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t xml:space="preserve">Wzór zobowiązania podmiotu udostępniającego </w:t>
      </w:r>
      <w:r w:rsidRPr="0062551B">
        <w:rPr>
          <w:rFonts w:cstheme="minorHAnsi"/>
          <w:sz w:val="22"/>
          <w:szCs w:val="22"/>
        </w:rPr>
        <w:t xml:space="preserve">zasoby stanowi </w:t>
      </w:r>
      <w:r w:rsidRPr="0062551B">
        <w:rPr>
          <w:rFonts w:cstheme="minorHAnsi"/>
          <w:b/>
          <w:bCs/>
          <w:sz w:val="22"/>
          <w:szCs w:val="22"/>
        </w:rPr>
        <w:t xml:space="preserve">Załącznik nr </w:t>
      </w:r>
      <w:r w:rsidR="002258F8">
        <w:rPr>
          <w:rFonts w:cstheme="minorHAnsi"/>
          <w:b/>
          <w:bCs/>
          <w:sz w:val="22"/>
          <w:szCs w:val="22"/>
        </w:rPr>
        <w:t>5</w:t>
      </w:r>
      <w:r w:rsidRPr="0062551B">
        <w:rPr>
          <w:rFonts w:cstheme="minorHAnsi"/>
          <w:b/>
          <w:bCs/>
          <w:sz w:val="22"/>
          <w:szCs w:val="22"/>
        </w:rPr>
        <w:t xml:space="preserve"> do SWZ.</w:t>
      </w:r>
    </w:p>
    <w:p w14:paraId="38CCA5E2" w14:textId="77777777" w:rsidR="005D1730" w:rsidRPr="005D1730" w:rsidRDefault="005D1730" w:rsidP="005D1730">
      <w:pPr>
        <w:jc w:val="both"/>
        <w:rPr>
          <w:rFonts w:cstheme="minorHAnsi"/>
          <w:sz w:val="22"/>
          <w:szCs w:val="22"/>
        </w:rPr>
      </w:pPr>
    </w:p>
    <w:p w14:paraId="578F2679" w14:textId="56BC5781" w:rsidR="00D21AF3" w:rsidRPr="00412009" w:rsidRDefault="006A4611" w:rsidP="00605470">
      <w:pPr>
        <w:pStyle w:val="Nagwek1"/>
        <w:ind w:left="720" w:hanging="720"/>
        <w:rPr>
          <w:rFonts w:cstheme="minorHAnsi"/>
        </w:rPr>
      </w:pPr>
      <w:r w:rsidRPr="006A4611">
        <w:rPr>
          <w:rFonts w:cstheme="minorHAnsi"/>
          <w:caps w:val="0"/>
        </w:rPr>
        <w:t>10.</w:t>
      </w:r>
      <w:r>
        <w:rPr>
          <w:rFonts w:cstheme="minorHAnsi"/>
        </w:rPr>
        <w:t xml:space="preserve"> </w:t>
      </w:r>
      <w:r w:rsidR="00D21AF3" w:rsidRPr="00412009">
        <w:rPr>
          <w:rFonts w:cstheme="minorHAnsi"/>
        </w:rPr>
        <w:t>TERMIN ZWIĄZANIA OFERTĄ</w:t>
      </w:r>
    </w:p>
    <w:p w14:paraId="1164DB20" w14:textId="4B5F7628" w:rsidR="009D275E" w:rsidRPr="00DC68D6" w:rsidRDefault="009D275E" w:rsidP="00FB72EB">
      <w:pPr>
        <w:pStyle w:val="Akapitzlist"/>
        <w:numPr>
          <w:ilvl w:val="0"/>
          <w:numId w:val="3"/>
        </w:numPr>
        <w:jc w:val="both"/>
        <w:rPr>
          <w:rFonts w:cstheme="minorHAnsi"/>
          <w:sz w:val="22"/>
          <w:szCs w:val="22"/>
        </w:rPr>
      </w:pPr>
      <w:bookmarkStart w:id="2" w:name="_Hlk66954779"/>
      <w:r w:rsidRPr="00DC68D6">
        <w:rPr>
          <w:rFonts w:cstheme="minorHAnsi"/>
          <w:sz w:val="22"/>
          <w:szCs w:val="22"/>
        </w:rPr>
        <w:t xml:space="preserve">Wykonawca będzie związany ofertą przez okres </w:t>
      </w:r>
      <w:r w:rsidRPr="00357FDA">
        <w:rPr>
          <w:rFonts w:cstheme="minorHAnsi"/>
          <w:sz w:val="22"/>
          <w:szCs w:val="22"/>
        </w:rPr>
        <w:t>90 dni, tj. do dni</w:t>
      </w:r>
      <w:r w:rsidR="00DE3144" w:rsidRPr="00357FDA">
        <w:rPr>
          <w:rFonts w:cstheme="minorHAnsi"/>
          <w:sz w:val="22"/>
          <w:szCs w:val="22"/>
        </w:rPr>
        <w:t xml:space="preserve">a </w:t>
      </w:r>
      <w:r w:rsidR="00357FDA" w:rsidRPr="00357FDA">
        <w:rPr>
          <w:rFonts w:cstheme="minorHAnsi"/>
          <w:sz w:val="22"/>
          <w:szCs w:val="22"/>
        </w:rPr>
        <w:t>1</w:t>
      </w:r>
      <w:r w:rsidR="00F059E7">
        <w:rPr>
          <w:rFonts w:cstheme="minorHAnsi"/>
          <w:sz w:val="22"/>
          <w:szCs w:val="22"/>
        </w:rPr>
        <w:t>8</w:t>
      </w:r>
      <w:r w:rsidR="003E4C2F" w:rsidRPr="00357FDA">
        <w:rPr>
          <w:rFonts w:cstheme="minorHAnsi"/>
          <w:sz w:val="22"/>
          <w:szCs w:val="22"/>
        </w:rPr>
        <w:t>.0</w:t>
      </w:r>
      <w:r w:rsidR="0010146B">
        <w:rPr>
          <w:rFonts w:cstheme="minorHAnsi"/>
          <w:sz w:val="22"/>
          <w:szCs w:val="22"/>
        </w:rPr>
        <w:t>9</w:t>
      </w:r>
      <w:r w:rsidR="003E4C2F" w:rsidRPr="00357FDA">
        <w:rPr>
          <w:rFonts w:cstheme="minorHAnsi"/>
          <w:sz w:val="22"/>
          <w:szCs w:val="22"/>
        </w:rPr>
        <w:t>.202</w:t>
      </w:r>
      <w:r w:rsidR="0010146B">
        <w:rPr>
          <w:rFonts w:cstheme="minorHAnsi"/>
          <w:sz w:val="22"/>
          <w:szCs w:val="22"/>
        </w:rPr>
        <w:t>4</w:t>
      </w:r>
      <w:r w:rsidR="003E4C2F" w:rsidRPr="00357FDA">
        <w:rPr>
          <w:rFonts w:cstheme="minorHAnsi"/>
          <w:sz w:val="22"/>
          <w:szCs w:val="22"/>
        </w:rPr>
        <w:t xml:space="preserve"> </w:t>
      </w:r>
      <w:r w:rsidRPr="00357FDA">
        <w:rPr>
          <w:rFonts w:cstheme="minorHAnsi"/>
          <w:sz w:val="22"/>
          <w:szCs w:val="22"/>
        </w:rPr>
        <w:t xml:space="preserve">r. Bieg </w:t>
      </w:r>
      <w:r w:rsidRPr="00DC68D6">
        <w:rPr>
          <w:rFonts w:cstheme="minorHAnsi"/>
          <w:sz w:val="22"/>
          <w:szCs w:val="22"/>
        </w:rPr>
        <w:t>terminu związania ofertą rozpoczyna się wraz z upływem terminu składania ofert.</w:t>
      </w:r>
    </w:p>
    <w:bookmarkEnd w:id="2"/>
    <w:p w14:paraId="2B1BC4F0" w14:textId="18ED5FB2" w:rsidR="00A26DC4" w:rsidRPr="00DC68D6" w:rsidRDefault="009D275E" w:rsidP="00FB72EB">
      <w:pPr>
        <w:pStyle w:val="Akapitzlist"/>
        <w:numPr>
          <w:ilvl w:val="0"/>
          <w:numId w:val="3"/>
        </w:numPr>
        <w:jc w:val="both"/>
        <w:rPr>
          <w:rFonts w:cstheme="minorHAnsi"/>
          <w:sz w:val="22"/>
          <w:szCs w:val="22"/>
        </w:rPr>
      </w:pPr>
      <w:r w:rsidRPr="00DC68D6">
        <w:rPr>
          <w:rFonts w:cstheme="minorHAnsi"/>
          <w:sz w:val="22"/>
          <w:szCs w:val="22"/>
        </w:rPr>
        <w:lastRenderedPageBreak/>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657CFEF0" w14:textId="46511696" w:rsidR="009D275E" w:rsidRPr="00DC68D6" w:rsidRDefault="009D275E" w:rsidP="00FB72EB">
      <w:pPr>
        <w:pStyle w:val="Akapitzlist"/>
        <w:numPr>
          <w:ilvl w:val="0"/>
          <w:numId w:val="3"/>
        </w:numPr>
        <w:jc w:val="both"/>
        <w:rPr>
          <w:rFonts w:cstheme="minorHAnsi"/>
          <w:sz w:val="22"/>
          <w:szCs w:val="22"/>
        </w:rPr>
      </w:pPr>
      <w:r w:rsidRPr="00DC68D6">
        <w:rPr>
          <w:rFonts w:cstheme="minorHAnsi"/>
          <w:sz w:val="22"/>
          <w:szCs w:val="22"/>
        </w:rPr>
        <w:t>Przedłużenie terminu związania ofertą, wymaga złożenia przez wykonawcę pisemnego oświadczenia o wyrażeniu zgody na przedłużenie terminu związania ofertą.</w:t>
      </w:r>
    </w:p>
    <w:p w14:paraId="764A0453" w14:textId="77777777" w:rsidR="00534545" w:rsidRDefault="009D275E" w:rsidP="00534545">
      <w:pPr>
        <w:pStyle w:val="Akapitzlist"/>
        <w:numPr>
          <w:ilvl w:val="0"/>
          <w:numId w:val="3"/>
        </w:numPr>
        <w:jc w:val="both"/>
        <w:rPr>
          <w:rFonts w:cstheme="minorHAnsi"/>
          <w:sz w:val="22"/>
          <w:szCs w:val="22"/>
        </w:rPr>
      </w:pPr>
      <w:r w:rsidRPr="00DC68D6">
        <w:rPr>
          <w:rFonts w:cstheme="minorHAnsi"/>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1402EBFF" w14:textId="5F7CB33F" w:rsidR="00534545" w:rsidRDefault="00534545" w:rsidP="00534545">
      <w:pPr>
        <w:pStyle w:val="Akapitzlist"/>
        <w:numPr>
          <w:ilvl w:val="0"/>
          <w:numId w:val="3"/>
        </w:numPr>
        <w:jc w:val="both"/>
        <w:rPr>
          <w:rFonts w:cstheme="minorHAnsi"/>
          <w:sz w:val="22"/>
          <w:szCs w:val="22"/>
        </w:rPr>
      </w:pPr>
      <w:r w:rsidRPr="00534545">
        <w:rPr>
          <w:rFonts w:cstheme="minorHAnsi"/>
          <w:sz w:val="22"/>
          <w:szCs w:val="22"/>
        </w:rPr>
        <w:t>Odmowa wyrażenia zgody na przedłużenie terminu związania ofertą nie powoduje utraty wadium.</w:t>
      </w:r>
    </w:p>
    <w:p w14:paraId="4DF55758" w14:textId="77777777" w:rsidR="00D627FE" w:rsidRPr="00534545" w:rsidRDefault="00D627FE" w:rsidP="00D627FE">
      <w:pPr>
        <w:pStyle w:val="Akapitzlist"/>
        <w:ind w:left="726"/>
        <w:jc w:val="both"/>
        <w:rPr>
          <w:rFonts w:cstheme="minorHAnsi"/>
          <w:sz w:val="22"/>
          <w:szCs w:val="22"/>
        </w:rPr>
      </w:pPr>
    </w:p>
    <w:p w14:paraId="1C82067D" w14:textId="77D10E59" w:rsidR="005F23B8" w:rsidRPr="00412009" w:rsidRDefault="006A4611" w:rsidP="0062551B">
      <w:pPr>
        <w:pStyle w:val="Nagwek1"/>
        <w:rPr>
          <w:rFonts w:cstheme="minorHAnsi"/>
        </w:rPr>
      </w:pPr>
      <w:r>
        <w:rPr>
          <w:rFonts w:cstheme="minorHAnsi"/>
        </w:rPr>
        <w:t xml:space="preserve">11. </w:t>
      </w:r>
      <w:r w:rsidR="00171877" w:rsidRPr="00412009">
        <w:rPr>
          <w:rFonts w:cstheme="minorHAnsi"/>
        </w:rPr>
        <w:t>INFORMACJE O ŚRODKACH KOMUNIKACJI ELEKTRONICZNEJ</w:t>
      </w:r>
    </w:p>
    <w:p w14:paraId="04A00522" w14:textId="7A0FA624"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Postępowanie prowadzone jest w języku polskim w formie elektronicznej za pośrednictwem </w:t>
      </w:r>
      <w:hyperlink r:id="rId16">
        <w:r w:rsidRPr="00412009">
          <w:rPr>
            <w:rStyle w:val="Hipercze"/>
            <w:rFonts w:cstheme="minorHAnsi"/>
            <w:sz w:val="22"/>
            <w:szCs w:val="22"/>
            <w:lang w:val="pl"/>
          </w:rPr>
          <w:t>platformazakupowa.pl</w:t>
        </w:r>
      </w:hyperlink>
      <w:r w:rsidRPr="00412009">
        <w:rPr>
          <w:rFonts w:cstheme="minorHAnsi"/>
          <w:sz w:val="22"/>
          <w:szCs w:val="22"/>
          <w:lang w:val="pl"/>
        </w:rPr>
        <w:t xml:space="preserve"> pod adresem: </w:t>
      </w:r>
      <w:hyperlink r:id="rId17" w:history="1">
        <w:r w:rsidRPr="00412009">
          <w:rPr>
            <w:rStyle w:val="Hipercze"/>
            <w:rFonts w:cstheme="minorHAnsi"/>
            <w:sz w:val="22"/>
            <w:szCs w:val="22"/>
          </w:rPr>
          <w:t>https://platformazakupowa.pl/pn/gpp_grudziadz</w:t>
        </w:r>
      </w:hyperlink>
      <w:r w:rsidRPr="00412009">
        <w:rPr>
          <w:rFonts w:cstheme="minorHAnsi"/>
          <w:sz w:val="22"/>
          <w:szCs w:val="22"/>
          <w:lang w:val="pl"/>
        </w:rPr>
        <w:t>.</w:t>
      </w:r>
    </w:p>
    <w:p w14:paraId="16031837" w14:textId="026B7041" w:rsidR="00A55C73" w:rsidRPr="00412009" w:rsidRDefault="003C62A1" w:rsidP="00FB72EB">
      <w:pPr>
        <w:numPr>
          <w:ilvl w:val="0"/>
          <w:numId w:val="5"/>
        </w:numPr>
        <w:spacing w:before="0" w:after="0"/>
        <w:ind w:left="851" w:hanging="425"/>
        <w:jc w:val="both"/>
        <w:rPr>
          <w:rFonts w:cstheme="minorHAnsi"/>
          <w:sz w:val="22"/>
          <w:szCs w:val="22"/>
          <w:lang w:val="pl"/>
        </w:rPr>
      </w:pPr>
      <w:r>
        <w:rPr>
          <w:rFonts w:cstheme="minorHAnsi"/>
          <w:sz w:val="22"/>
          <w:szCs w:val="22"/>
          <w:lang w:val="pl"/>
        </w:rPr>
        <w:t>K</w:t>
      </w:r>
      <w:r w:rsidR="00A55C73" w:rsidRPr="00412009">
        <w:rPr>
          <w:rFonts w:cstheme="minorHAnsi"/>
          <w:sz w:val="22"/>
          <w:szCs w:val="22"/>
          <w:lang w:val="pl"/>
        </w:rPr>
        <w:t xml:space="preserve">omunikacja między </w:t>
      </w:r>
      <w:r w:rsidR="00781C29">
        <w:rPr>
          <w:rFonts w:cstheme="minorHAnsi"/>
          <w:sz w:val="22"/>
          <w:szCs w:val="22"/>
          <w:lang w:val="pl"/>
        </w:rPr>
        <w:t>Z</w:t>
      </w:r>
      <w:r w:rsidR="00A55C73" w:rsidRPr="00412009">
        <w:rPr>
          <w:rFonts w:cstheme="minorHAnsi"/>
          <w:sz w:val="22"/>
          <w:szCs w:val="22"/>
          <w:lang w:val="pl"/>
        </w:rPr>
        <w:t xml:space="preserve">amawiającym a Wykonawcami, w tym wszelkie oświadczenia, wnioski, zawiadomienia oraz informacje, przekazywane </w:t>
      </w:r>
      <w:r w:rsidR="00AF23F2">
        <w:rPr>
          <w:rFonts w:cstheme="minorHAnsi"/>
          <w:sz w:val="22"/>
          <w:szCs w:val="22"/>
          <w:lang w:val="pl"/>
        </w:rPr>
        <w:t>będą</w:t>
      </w:r>
      <w:r w:rsidR="00AF23F2" w:rsidRPr="00412009">
        <w:rPr>
          <w:rFonts w:cstheme="minorHAnsi"/>
          <w:sz w:val="22"/>
          <w:szCs w:val="22"/>
          <w:lang w:val="pl"/>
        </w:rPr>
        <w:t xml:space="preserve"> </w:t>
      </w:r>
      <w:r w:rsidR="00A55C73" w:rsidRPr="00412009">
        <w:rPr>
          <w:rFonts w:cstheme="minorHAnsi"/>
          <w:sz w:val="22"/>
          <w:szCs w:val="22"/>
          <w:lang w:val="pl"/>
        </w:rPr>
        <w:t xml:space="preserve">za pośrednictwem </w:t>
      </w:r>
      <w:hyperlink r:id="rId18">
        <w:r w:rsidR="00A55C73" w:rsidRPr="00412009">
          <w:rPr>
            <w:rStyle w:val="Hipercze"/>
            <w:rFonts w:cstheme="minorHAnsi"/>
            <w:sz w:val="22"/>
            <w:szCs w:val="22"/>
            <w:lang w:val="pl"/>
          </w:rPr>
          <w:t>platformazakupowa.pl</w:t>
        </w:r>
      </w:hyperlink>
      <w:r w:rsidR="00A55C73" w:rsidRPr="00412009">
        <w:rPr>
          <w:rFonts w:cstheme="minorHAnsi"/>
          <w:sz w:val="22"/>
          <w:szCs w:val="22"/>
          <w:lang w:val="pl"/>
        </w:rPr>
        <w:t xml:space="preserve"> i formularza „Wyślij wiadomość do zamawiającego”. Za datę przekazania (wpływu) oświadczeń, wniosków, zawiadomień oraz informacji przyjmuje się datę ich przesłania za pośrednictwem </w:t>
      </w:r>
      <w:hyperlink r:id="rId19">
        <w:r w:rsidR="00A55C73" w:rsidRPr="00412009">
          <w:rPr>
            <w:rStyle w:val="Hipercze"/>
            <w:rFonts w:cstheme="minorHAnsi"/>
            <w:sz w:val="22"/>
            <w:szCs w:val="22"/>
            <w:lang w:val="pl"/>
          </w:rPr>
          <w:t>platformazakupowa.pl</w:t>
        </w:r>
      </w:hyperlink>
      <w:r w:rsidR="00A55C73" w:rsidRPr="00412009">
        <w:rPr>
          <w:rFonts w:cstheme="minorHAnsi"/>
          <w:sz w:val="22"/>
          <w:szCs w:val="22"/>
          <w:lang w:va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0" w:history="1">
        <w:r w:rsidR="00A55C73" w:rsidRPr="00412009">
          <w:rPr>
            <w:rStyle w:val="Hipercze"/>
            <w:rFonts w:cstheme="minorHAnsi"/>
            <w:sz w:val="22"/>
            <w:szCs w:val="22"/>
            <w:lang w:val="pl"/>
          </w:rPr>
          <w:t>gz@gpp.grudziadz.pl</w:t>
        </w:r>
      </w:hyperlink>
      <w:r w:rsidR="00A55C73" w:rsidRPr="00412009">
        <w:rPr>
          <w:rFonts w:cstheme="minorHAnsi"/>
          <w:sz w:val="22"/>
          <w:szCs w:val="22"/>
          <w:lang w:val="pl"/>
        </w:rPr>
        <w:t xml:space="preserve">. </w:t>
      </w:r>
    </w:p>
    <w:p w14:paraId="0FC4B479" w14:textId="77777777"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Zamawiający będzie przekazywał wykonawcom informacje w formie elektronicznej za pośrednictwem </w:t>
      </w:r>
      <w:hyperlink r:id="rId21">
        <w:r w:rsidRPr="00412009">
          <w:rPr>
            <w:rStyle w:val="Hipercze"/>
            <w:rFonts w:cstheme="minorHAnsi"/>
            <w:sz w:val="22"/>
            <w:szCs w:val="22"/>
            <w:lang w:val="pl"/>
          </w:rPr>
          <w:t>platformazakupowa.pl</w:t>
        </w:r>
      </w:hyperlink>
      <w:r w:rsidRPr="00412009">
        <w:rPr>
          <w:rFonts w:cstheme="minorHAnsi"/>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412009">
          <w:rPr>
            <w:rStyle w:val="Hipercze"/>
            <w:rFonts w:cstheme="minorHAnsi"/>
            <w:sz w:val="22"/>
            <w:szCs w:val="22"/>
            <w:lang w:val="pl"/>
          </w:rPr>
          <w:t>platformazakupowa.pl</w:t>
        </w:r>
      </w:hyperlink>
      <w:r w:rsidRPr="00412009">
        <w:rPr>
          <w:rFonts w:cstheme="minorHAnsi"/>
          <w:sz w:val="22"/>
          <w:szCs w:val="22"/>
          <w:lang w:val="pl"/>
        </w:rPr>
        <w:t xml:space="preserve"> do konkretnego wykonawcy.</w:t>
      </w:r>
    </w:p>
    <w:p w14:paraId="084C4C2B" w14:textId="51993771"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Wykonawca jako podmiot profesjonalny ma obowiązek sprawdzania komunikatów </w:t>
      </w:r>
      <w:r w:rsidR="00EE1FF3">
        <w:rPr>
          <w:rFonts w:cstheme="minorHAnsi"/>
          <w:sz w:val="22"/>
          <w:szCs w:val="22"/>
          <w:lang w:val="pl"/>
        </w:rPr>
        <w:br/>
      </w:r>
      <w:r w:rsidRPr="00412009">
        <w:rPr>
          <w:rFonts w:cstheme="minorHAnsi"/>
          <w:sz w:val="22"/>
          <w:szCs w:val="22"/>
          <w:lang w:val="pl"/>
        </w:rPr>
        <w:t>i wiadomości bezpośrednio na platformazakupowa.pl przesłanych przez zamawiającego, gdyż system powiadomień może ulec awarii lub powiadomienie może trafić do folderu SPAM.</w:t>
      </w:r>
    </w:p>
    <w:p w14:paraId="7212C8A9" w14:textId="77777777"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3">
        <w:r w:rsidRPr="00412009">
          <w:rPr>
            <w:rStyle w:val="Hipercze"/>
            <w:rFonts w:cstheme="minorHAnsi"/>
            <w:sz w:val="22"/>
            <w:szCs w:val="22"/>
            <w:lang w:val="pl"/>
          </w:rPr>
          <w:t>platformazakupowa.pl</w:t>
        </w:r>
      </w:hyperlink>
      <w:r w:rsidRPr="00412009">
        <w:rPr>
          <w:rFonts w:cstheme="minorHAnsi"/>
          <w:sz w:val="22"/>
          <w:szCs w:val="22"/>
          <w:lang w:val="pl"/>
        </w:rPr>
        <w:t>, tj.:</w:t>
      </w:r>
    </w:p>
    <w:p w14:paraId="55A900B1"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stały dostęp do sieci Internet o gwarantowanej przepustowości nie mniejszej niż 512 kb/s,</w:t>
      </w:r>
    </w:p>
    <w:p w14:paraId="4F8C6589"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komputer klasy PC lub MAC o następującej konfiguracji: pamięć min. 2 GB Ram, procesor Intel IV 2 GHZ lub jego nowsza wersja, jeden z systemów operacyjnych - MS Windows 7, Mac Os x 10 4, Linux, lub ich nowsze wersje,</w:t>
      </w:r>
    </w:p>
    <w:p w14:paraId="58200D70"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lastRenderedPageBreak/>
        <w:t>zainstalowana dowolna przeglądarka internetowa, w przypadku Internet Explorer minimalnie wersja 10 0.,</w:t>
      </w:r>
    </w:p>
    <w:p w14:paraId="60B06544"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włączona obsługa JavaScript,</w:t>
      </w:r>
    </w:p>
    <w:p w14:paraId="6A29CAE6"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zainstalowany program Adobe Acrobat Reader lub inny obsługujący format plików .pdf,</w:t>
      </w:r>
    </w:p>
    <w:p w14:paraId="6059DAA8"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Platformazakupowa.pl działa według standardu przyjętego w komunikacji sieciowej - kodowanie UTF8,</w:t>
      </w:r>
    </w:p>
    <w:p w14:paraId="72263798"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Oznaczenie czasu odbioru danych przez platformę zakupową stanowi datę oraz dokładny czas (hh:mm:ss) generowany wg. czasu lokalnego serwera synchronizowanego z zegarem Głównego Urzędu Miar.</w:t>
      </w:r>
    </w:p>
    <w:p w14:paraId="3F2FB6E2" w14:textId="77777777"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sz w:val="22"/>
          <w:szCs w:val="22"/>
          <w:lang w:val="pl"/>
        </w:rPr>
        <w:t>Wykonawca, przystępując do niniejszego postępowania o udzielenie zamówienia publicznego:</w:t>
      </w:r>
    </w:p>
    <w:p w14:paraId="2487CEE6" w14:textId="77777777" w:rsidR="00A55C73" w:rsidRPr="00412009" w:rsidRDefault="00A55C73" w:rsidP="00FB72EB">
      <w:pPr>
        <w:numPr>
          <w:ilvl w:val="1"/>
          <w:numId w:val="6"/>
        </w:numPr>
        <w:spacing w:before="0" w:after="0"/>
        <w:jc w:val="both"/>
        <w:rPr>
          <w:rFonts w:cstheme="minorHAnsi"/>
          <w:sz w:val="22"/>
          <w:szCs w:val="22"/>
          <w:lang w:val="pl"/>
        </w:rPr>
      </w:pPr>
      <w:r w:rsidRPr="00412009">
        <w:rPr>
          <w:rFonts w:cstheme="minorHAnsi"/>
          <w:sz w:val="22"/>
          <w:szCs w:val="22"/>
          <w:lang w:val="pl"/>
        </w:rPr>
        <w:t xml:space="preserve">akceptuje warunki korzystania z </w:t>
      </w:r>
      <w:hyperlink r:id="rId24">
        <w:r w:rsidRPr="00412009">
          <w:rPr>
            <w:rStyle w:val="Hipercze"/>
            <w:rFonts w:cstheme="minorHAnsi"/>
            <w:sz w:val="22"/>
            <w:szCs w:val="22"/>
            <w:lang w:val="pl"/>
          </w:rPr>
          <w:t>platformazakupowa.pl</w:t>
        </w:r>
      </w:hyperlink>
      <w:r w:rsidRPr="00412009">
        <w:rPr>
          <w:rFonts w:cstheme="minorHAnsi"/>
          <w:sz w:val="22"/>
          <w:szCs w:val="22"/>
          <w:lang w:val="pl"/>
        </w:rPr>
        <w:t xml:space="preserve"> określone w Regulaminie zamieszczonym na stronie internetowej </w:t>
      </w:r>
      <w:hyperlink r:id="rId25">
        <w:r w:rsidRPr="00412009">
          <w:rPr>
            <w:rStyle w:val="Hipercze"/>
            <w:rFonts w:cstheme="minorHAnsi"/>
            <w:sz w:val="22"/>
            <w:szCs w:val="22"/>
            <w:lang w:val="pl"/>
          </w:rPr>
          <w:t>pod linkiem</w:t>
        </w:r>
      </w:hyperlink>
      <w:r w:rsidRPr="00412009">
        <w:rPr>
          <w:rFonts w:cstheme="minorHAnsi"/>
          <w:sz w:val="22"/>
          <w:szCs w:val="22"/>
          <w:lang w:val="pl"/>
        </w:rPr>
        <w:t xml:space="preserve">  w zakładce „Regulamin" oraz uznaje go za wiążący,</w:t>
      </w:r>
    </w:p>
    <w:p w14:paraId="09191C62" w14:textId="77777777" w:rsidR="00A55C73" w:rsidRPr="00412009" w:rsidRDefault="00A55C73" w:rsidP="00FB72EB">
      <w:pPr>
        <w:numPr>
          <w:ilvl w:val="1"/>
          <w:numId w:val="6"/>
        </w:numPr>
        <w:spacing w:before="0" w:after="0"/>
        <w:jc w:val="both"/>
        <w:rPr>
          <w:rFonts w:cstheme="minorHAnsi"/>
          <w:sz w:val="22"/>
          <w:szCs w:val="22"/>
          <w:lang w:val="pl"/>
        </w:rPr>
      </w:pPr>
      <w:r w:rsidRPr="00412009">
        <w:rPr>
          <w:rFonts w:cstheme="minorHAnsi"/>
          <w:sz w:val="22"/>
          <w:szCs w:val="22"/>
          <w:lang w:val="pl"/>
        </w:rPr>
        <w:t xml:space="preserve">zapoznał i stosuje się do Instrukcji składania ofert/wniosków dostępnej </w:t>
      </w:r>
      <w:hyperlink r:id="rId26">
        <w:r w:rsidRPr="00412009">
          <w:rPr>
            <w:rStyle w:val="Hipercze"/>
            <w:rFonts w:cstheme="minorHAnsi"/>
            <w:sz w:val="22"/>
            <w:szCs w:val="22"/>
            <w:lang w:val="pl"/>
          </w:rPr>
          <w:t>pod linkiem</w:t>
        </w:r>
      </w:hyperlink>
      <w:r w:rsidRPr="00412009">
        <w:rPr>
          <w:rFonts w:cstheme="minorHAnsi"/>
          <w:sz w:val="22"/>
          <w:szCs w:val="22"/>
          <w:lang w:val="pl"/>
        </w:rPr>
        <w:t xml:space="preserve">. </w:t>
      </w:r>
    </w:p>
    <w:p w14:paraId="23629260" w14:textId="4FD80017"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b/>
          <w:sz w:val="22"/>
          <w:szCs w:val="22"/>
          <w:lang w:val="pl"/>
        </w:rPr>
        <w:t xml:space="preserve">Zamawiający nie ponosi odpowiedzialności za złożenie oferty w sposób niezgodny z Instrukcją korzystania z </w:t>
      </w:r>
      <w:hyperlink r:id="rId27">
        <w:r w:rsidRPr="00412009">
          <w:rPr>
            <w:rStyle w:val="Hipercze"/>
            <w:rFonts w:cstheme="minorHAnsi"/>
            <w:b/>
            <w:sz w:val="22"/>
            <w:szCs w:val="22"/>
            <w:lang w:val="pl"/>
          </w:rPr>
          <w:t>platformazakupowa.pl</w:t>
        </w:r>
      </w:hyperlink>
      <w:r w:rsidRPr="00412009">
        <w:rPr>
          <w:rFonts w:cstheme="minorHAnsi"/>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7963E40" w14:textId="4261C703"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sz w:val="22"/>
          <w:szCs w:val="22"/>
          <w:lang w:val="pl"/>
        </w:rPr>
        <w:t xml:space="preserve">Zamawiający informuje, że instrukcje korzystania z </w:t>
      </w:r>
      <w:hyperlink r:id="rId28">
        <w:r w:rsidRPr="00412009">
          <w:rPr>
            <w:rStyle w:val="Hipercze"/>
            <w:rFonts w:cstheme="minorHAnsi"/>
            <w:sz w:val="22"/>
            <w:szCs w:val="22"/>
            <w:lang w:val="pl"/>
          </w:rPr>
          <w:t>platformazakupowa.pl</w:t>
        </w:r>
      </w:hyperlink>
      <w:r w:rsidRPr="00412009">
        <w:rPr>
          <w:rFonts w:cstheme="minorHAnsi"/>
          <w:sz w:val="22"/>
          <w:szCs w:val="22"/>
          <w:lang w:val="pl"/>
        </w:rPr>
        <w:t xml:space="preserve"> dotyczące w szczególności logowania, składania wniosków o wyjaśnienie treści SWZ, składania ofert oraz innych czynności podejmowanych w niniejszym postępowaniu przy użyciu </w:t>
      </w:r>
      <w:hyperlink r:id="rId29">
        <w:r w:rsidRPr="00412009">
          <w:rPr>
            <w:rStyle w:val="Hipercze"/>
            <w:rFonts w:cstheme="minorHAnsi"/>
            <w:sz w:val="22"/>
            <w:szCs w:val="22"/>
            <w:lang w:val="pl"/>
          </w:rPr>
          <w:t>platformazakupowa.pl</w:t>
        </w:r>
      </w:hyperlink>
      <w:r w:rsidRPr="00412009">
        <w:rPr>
          <w:rFonts w:cstheme="minorHAnsi"/>
          <w:sz w:val="22"/>
          <w:szCs w:val="22"/>
          <w:lang w:val="pl"/>
        </w:rPr>
        <w:t xml:space="preserve"> znajdują się w zakładce „Instrukcje dla Wykonawców" na stronie internetowej pod adresem: </w:t>
      </w:r>
      <w:hyperlink r:id="rId30">
        <w:r w:rsidRPr="00412009">
          <w:rPr>
            <w:rStyle w:val="Hipercze"/>
            <w:rFonts w:cstheme="minorHAnsi"/>
            <w:sz w:val="22"/>
            <w:szCs w:val="22"/>
            <w:lang w:val="pl"/>
          </w:rPr>
          <w:t>https://platformazakupowa.pl/strona/45-instrukcje</w:t>
        </w:r>
      </w:hyperlink>
      <w:r w:rsidR="00547B7D" w:rsidRPr="00412009">
        <w:rPr>
          <w:rFonts w:cstheme="minorHAnsi"/>
          <w:sz w:val="22"/>
          <w:szCs w:val="22"/>
        </w:rPr>
        <w:t>.</w:t>
      </w:r>
    </w:p>
    <w:p w14:paraId="3C1CA5F1" w14:textId="3216DEF3" w:rsidR="00547B7D" w:rsidRPr="00412009" w:rsidRDefault="00547B7D" w:rsidP="00412009">
      <w:pPr>
        <w:spacing w:after="0"/>
        <w:jc w:val="both"/>
        <w:rPr>
          <w:rFonts w:cstheme="minorHAnsi"/>
          <w:sz w:val="22"/>
          <w:szCs w:val="22"/>
        </w:rPr>
      </w:pPr>
    </w:p>
    <w:p w14:paraId="3273E64C" w14:textId="24A28D3F" w:rsidR="00547B7D" w:rsidRPr="00412009" w:rsidRDefault="00547B7D" w:rsidP="00412009">
      <w:pPr>
        <w:pStyle w:val="Nagwek2"/>
        <w:rPr>
          <w:rFonts w:cstheme="minorHAnsi"/>
          <w:sz w:val="22"/>
          <w:szCs w:val="22"/>
          <w:lang w:val="pl"/>
        </w:rPr>
      </w:pPr>
      <w:r w:rsidRPr="00412009">
        <w:rPr>
          <w:rFonts w:cstheme="minorHAnsi"/>
          <w:sz w:val="22"/>
          <w:szCs w:val="22"/>
          <w:lang w:val="pl"/>
        </w:rPr>
        <w:t>ZALECENIA ZAMAWIAJĄCEGO</w:t>
      </w:r>
    </w:p>
    <w:p w14:paraId="0B116815" w14:textId="77777777" w:rsidR="00547B7D" w:rsidRPr="00412009" w:rsidRDefault="00547B7D" w:rsidP="00FB72EB">
      <w:pPr>
        <w:numPr>
          <w:ilvl w:val="0"/>
          <w:numId w:val="7"/>
        </w:numPr>
        <w:spacing w:before="0" w:after="0"/>
        <w:jc w:val="both"/>
        <w:rPr>
          <w:rFonts w:eastAsia="Calibri" w:cstheme="minorHAnsi"/>
          <w:sz w:val="22"/>
          <w:szCs w:val="22"/>
          <w:lang w:val="pl" w:eastAsia="pl-PL"/>
        </w:rPr>
      </w:pPr>
      <w:r w:rsidRPr="00412009">
        <w:rPr>
          <w:rFonts w:eastAsia="Arial" w:cstheme="minorHAnsi"/>
          <w:b/>
          <w:sz w:val="22"/>
          <w:szCs w:val="22"/>
          <w:lang w:val="pl" w:eastAsia="pl-PL"/>
        </w:rPr>
        <w:t>Rozszerzenia plików wykorzystywanych przez Wykonawców powinny być zgodne z</w:t>
      </w:r>
      <w:r w:rsidRPr="00412009">
        <w:rPr>
          <w:rFonts w:eastAsia="Arial" w:cstheme="minorHAnsi"/>
          <w:sz w:val="22"/>
          <w:szCs w:val="22"/>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D297F7"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Zamawiający rekomenduje wykorzystanie formatów: .pdf .doc .docx .xls .xlsx .jpg (.jpeg) </w:t>
      </w:r>
      <w:r w:rsidRPr="00412009">
        <w:rPr>
          <w:rFonts w:eastAsia="Arial" w:cstheme="minorHAnsi"/>
          <w:b/>
          <w:sz w:val="22"/>
          <w:szCs w:val="22"/>
          <w:u w:val="single"/>
          <w:lang w:val="pl" w:eastAsia="pl-PL"/>
        </w:rPr>
        <w:t>ze szczególnym wskazaniem na .pdf</w:t>
      </w:r>
    </w:p>
    <w:p w14:paraId="6B1CAA42"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celu ewentualnej kompresji danych Zamawiający rekomenduje wykorzystanie jednego z rozszerzeń:</w:t>
      </w:r>
    </w:p>
    <w:p w14:paraId="45BC836A" w14:textId="77777777" w:rsidR="00547B7D" w:rsidRPr="00412009" w:rsidRDefault="00547B7D" w:rsidP="00FB72EB">
      <w:pPr>
        <w:numPr>
          <w:ilvl w:val="1"/>
          <w:numId w:val="9"/>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.zip </w:t>
      </w:r>
    </w:p>
    <w:p w14:paraId="6C0A4076" w14:textId="77777777" w:rsidR="00547B7D" w:rsidRPr="00412009" w:rsidRDefault="00547B7D" w:rsidP="00FB72EB">
      <w:pPr>
        <w:numPr>
          <w:ilvl w:val="1"/>
          <w:numId w:val="9"/>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.7Z</w:t>
      </w:r>
    </w:p>
    <w:p w14:paraId="6057EF98"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Wśród rozszerzeń powszechnych a </w:t>
      </w:r>
      <w:r w:rsidRPr="00412009">
        <w:rPr>
          <w:rFonts w:eastAsia="Arial" w:cstheme="minorHAnsi"/>
          <w:b/>
          <w:sz w:val="22"/>
          <w:szCs w:val="22"/>
          <w:lang w:val="pl" w:eastAsia="pl-PL"/>
        </w:rPr>
        <w:t>niewystępujących</w:t>
      </w:r>
      <w:r w:rsidRPr="00412009">
        <w:rPr>
          <w:rFonts w:eastAsia="Arial" w:cstheme="minorHAnsi"/>
          <w:sz w:val="22"/>
          <w:szCs w:val="22"/>
          <w:lang w:val="pl" w:eastAsia="pl-PL"/>
        </w:rPr>
        <w:t xml:space="preserve"> w Rozporządzeniu KRI występują: .rar .gif .bmp .numbers .pages. </w:t>
      </w:r>
      <w:r w:rsidRPr="00412009">
        <w:rPr>
          <w:rFonts w:eastAsia="Arial" w:cstheme="minorHAnsi"/>
          <w:b/>
          <w:sz w:val="22"/>
          <w:szCs w:val="22"/>
          <w:lang w:val="pl" w:eastAsia="pl-PL"/>
        </w:rPr>
        <w:t>Dokumenty złożone w takich plikach zostaną uznane za złożone nieskutecznie.</w:t>
      </w:r>
    </w:p>
    <w:p w14:paraId="22C030FC"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przypadku stosowania przez wykonawcę kwalifikowanego podpisu elektronicznego:</w:t>
      </w:r>
    </w:p>
    <w:p w14:paraId="4223FC27" w14:textId="77777777" w:rsidR="00547B7D" w:rsidRPr="00412009" w:rsidRDefault="00547B7D" w:rsidP="00FB72EB">
      <w:pPr>
        <w:numPr>
          <w:ilvl w:val="0"/>
          <w:numId w:val="8"/>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lastRenderedPageBreak/>
        <w:t xml:space="preserve">Ze względu na niskie ryzyko naruszenia integralności pliku oraz łatwiejszą weryfikację podpisu zamawiający zaleca, w miarę możliwości, </w:t>
      </w:r>
      <w:r w:rsidRPr="00412009">
        <w:rPr>
          <w:rFonts w:eastAsia="Arial" w:cstheme="minorHAnsi"/>
          <w:b/>
          <w:sz w:val="22"/>
          <w:szCs w:val="22"/>
          <w:lang w:val="pl" w:eastAsia="pl-PL"/>
        </w:rPr>
        <w:t xml:space="preserve">przekonwertowanie plików składających się na ofertę na rozszerzenie .pdf  i opatrzenie ich podpisem kwalifikowanym w formacie PAdES. </w:t>
      </w:r>
    </w:p>
    <w:p w14:paraId="798D3E61" w14:textId="77777777" w:rsidR="00547B7D" w:rsidRPr="00412009" w:rsidRDefault="00547B7D" w:rsidP="00FB72EB">
      <w:pPr>
        <w:numPr>
          <w:ilvl w:val="0"/>
          <w:numId w:val="8"/>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Pliki w innych formatach niż PDF </w:t>
      </w:r>
      <w:r w:rsidRPr="00412009">
        <w:rPr>
          <w:rFonts w:eastAsia="Arial" w:cstheme="minorHAnsi"/>
          <w:b/>
          <w:sz w:val="22"/>
          <w:szCs w:val="22"/>
          <w:lang w:val="pl" w:eastAsia="pl-PL"/>
        </w:rPr>
        <w:t>zaleca się opatrzyć podpisem w formacie XAdES o typie zewnętrznym</w:t>
      </w:r>
      <w:r w:rsidRPr="00412009">
        <w:rPr>
          <w:rFonts w:eastAsia="Arial" w:cstheme="minorHAnsi"/>
          <w:sz w:val="22"/>
          <w:szCs w:val="22"/>
          <w:lang w:val="pl" w:eastAsia="pl-PL"/>
        </w:rPr>
        <w:t>. Wykonawca powinien pamiętać, aby plik z podpisem przekazywać łącznie z dokumentem podpisywanym.</w:t>
      </w:r>
    </w:p>
    <w:p w14:paraId="3A9F03C1" w14:textId="77777777" w:rsidR="00547B7D" w:rsidRPr="00412009" w:rsidRDefault="00547B7D" w:rsidP="00FB72EB">
      <w:pPr>
        <w:numPr>
          <w:ilvl w:val="0"/>
          <w:numId w:val="8"/>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rekomenduje wykorzystanie podpisu z kwalifikowanym znacznikiem czasu.</w:t>
      </w:r>
    </w:p>
    <w:p w14:paraId="52877286"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zaleca, aby Wykonawca z odpowiednim wyprzedzeniem przetestował możliwość prawidłowego wykorzystania wybranej metody podpisania plików oferty.</w:t>
      </w:r>
    </w:p>
    <w:p w14:paraId="31415B12"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Osobą składającą ofertę powinna być osoba kontaktowa podawana w dokumentacji.</w:t>
      </w:r>
    </w:p>
    <w:p w14:paraId="334F7F0E"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BCA1ACC"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Jeśli Wykonawca pakuje dokumenty np. w plik o rozszerzeniu .zip, zaleca się wcześniejsze podpisanie każdego ze skompresowanych plików. </w:t>
      </w:r>
    </w:p>
    <w:p w14:paraId="6372CE5D" w14:textId="25685C75" w:rsidR="00547B7D"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Zamawiający zaleca aby </w:t>
      </w:r>
      <w:r w:rsidRPr="00412009">
        <w:rPr>
          <w:rFonts w:eastAsia="Arial" w:cstheme="minorHAnsi"/>
          <w:b/>
          <w:sz w:val="22"/>
          <w:szCs w:val="22"/>
          <w:u w:val="single"/>
          <w:lang w:val="pl" w:eastAsia="pl-PL"/>
        </w:rPr>
        <w:t>nie</w:t>
      </w:r>
      <w:r w:rsidRPr="00412009">
        <w:rPr>
          <w:rFonts w:eastAsia="Arial" w:cstheme="minorHAnsi"/>
          <w:b/>
          <w:sz w:val="22"/>
          <w:szCs w:val="22"/>
          <w:lang w:val="pl" w:eastAsia="pl-PL"/>
        </w:rPr>
        <w:t xml:space="preserve"> </w:t>
      </w:r>
      <w:r w:rsidRPr="00412009">
        <w:rPr>
          <w:rFonts w:eastAsia="Arial" w:cstheme="minorHAnsi"/>
          <w:sz w:val="22"/>
          <w:szCs w:val="22"/>
          <w:lang w:val="pl" w:eastAsia="pl-PL"/>
        </w:rPr>
        <w:t>wprowadzać jakichkolwiek zmian w plikach po podpisaniu ich podpisem kwalifikowanym. Może to skutkować naruszeniem integralności plików co równoważne będzie z koniecznością odrzucenia oferty.</w:t>
      </w:r>
    </w:p>
    <w:p w14:paraId="2FAFADC0" w14:textId="77777777" w:rsidR="00F74259" w:rsidRPr="00412009" w:rsidRDefault="00F74259" w:rsidP="00F74259">
      <w:pPr>
        <w:pBdr>
          <w:top w:val="nil"/>
          <w:left w:val="nil"/>
          <w:bottom w:val="nil"/>
          <w:right w:val="nil"/>
          <w:between w:val="nil"/>
        </w:pBdr>
        <w:spacing w:before="0" w:after="0"/>
        <w:ind w:left="720"/>
        <w:jc w:val="both"/>
        <w:rPr>
          <w:rFonts w:eastAsia="Arial" w:cstheme="minorHAnsi"/>
          <w:sz w:val="22"/>
          <w:szCs w:val="22"/>
          <w:lang w:val="pl" w:eastAsia="pl-PL"/>
        </w:rPr>
      </w:pPr>
    </w:p>
    <w:p w14:paraId="3BB63A1F" w14:textId="6614D8D1" w:rsidR="00A26DC4" w:rsidRPr="00412009" w:rsidRDefault="006A4611" w:rsidP="006A4611">
      <w:pPr>
        <w:pStyle w:val="Nagwek1"/>
        <w:rPr>
          <w:rFonts w:cstheme="minorHAnsi"/>
        </w:rPr>
      </w:pPr>
      <w:r>
        <w:rPr>
          <w:rFonts w:cstheme="minorHAnsi"/>
        </w:rPr>
        <w:t xml:space="preserve">12. </w:t>
      </w:r>
      <w:r w:rsidR="00547B7D" w:rsidRPr="00412009">
        <w:rPr>
          <w:rFonts w:cstheme="minorHAnsi"/>
        </w:rPr>
        <w:t>OPIS SPOSOBU PRZYGOTOW</w:t>
      </w:r>
      <w:r w:rsidR="00491873" w:rsidRPr="00412009">
        <w:rPr>
          <w:rFonts w:cstheme="minorHAnsi"/>
        </w:rPr>
        <w:t>ANIA</w:t>
      </w:r>
      <w:r w:rsidR="00547B7D" w:rsidRPr="00412009">
        <w:rPr>
          <w:rFonts w:cstheme="minorHAnsi"/>
        </w:rPr>
        <w:t xml:space="preserve"> OFERTY</w:t>
      </w:r>
    </w:p>
    <w:p w14:paraId="26D209E9" w14:textId="65A6121B" w:rsidR="0080485D" w:rsidRPr="00412009" w:rsidRDefault="0080485D" w:rsidP="00FB72EB">
      <w:pPr>
        <w:numPr>
          <w:ilvl w:val="0"/>
          <w:numId w:val="11"/>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Oferta, wniosek oraz przedmiotowe środki dowodowe (jeżeli były wymagane) składane elektronicznie muszą zostać podpisane elektronicznym kwalifikowanym podpisem</w:t>
      </w:r>
      <w:r w:rsidR="002D423F" w:rsidRPr="00412009">
        <w:rPr>
          <w:rFonts w:eastAsia="Arial" w:cstheme="minorHAnsi"/>
          <w:sz w:val="22"/>
          <w:szCs w:val="22"/>
          <w:lang w:val="pl" w:eastAsia="pl-PL"/>
        </w:rPr>
        <w:t>.</w:t>
      </w:r>
      <w:r w:rsidRPr="00412009">
        <w:rPr>
          <w:rFonts w:eastAsia="Arial" w:cstheme="minorHAnsi"/>
          <w:sz w:val="22"/>
          <w:szCs w:val="22"/>
          <w:lang w:val="pl" w:eastAsia="pl-PL"/>
        </w:rPr>
        <w:t xml:space="preserve"> W procesie składania oferty, wniosku w tym przedmiotowych środków dowodowych na platformie,  kwalifikowany podpis elektroniczny Wykonawca może złożyć bezpośrednio na dokumencie, który następnie przesyła do systemu (</w:t>
      </w:r>
      <w:r w:rsidRPr="00412009">
        <w:rPr>
          <w:rFonts w:eastAsia="Arial" w:cstheme="minorHAnsi"/>
          <w:b/>
          <w:sz w:val="22"/>
          <w:szCs w:val="22"/>
          <w:lang w:val="pl" w:eastAsia="pl-PL"/>
        </w:rPr>
        <w:t xml:space="preserve">opcja rekomendowana </w:t>
      </w:r>
      <w:r w:rsidRPr="00412009">
        <w:rPr>
          <w:rFonts w:eastAsia="Arial" w:cstheme="minorHAnsi"/>
          <w:sz w:val="22"/>
          <w:szCs w:val="22"/>
          <w:lang w:val="pl" w:eastAsia="pl-PL"/>
        </w:rPr>
        <w:t>przez</w:t>
      </w:r>
      <w:r w:rsidRPr="00412009">
        <w:rPr>
          <w:rFonts w:eastAsia="Arial" w:cstheme="minorHAnsi"/>
          <w:b/>
          <w:sz w:val="22"/>
          <w:szCs w:val="22"/>
          <w:lang w:val="pl" w:eastAsia="pl-PL"/>
        </w:rPr>
        <w:t xml:space="preserve"> </w:t>
      </w:r>
      <w:hyperlink r:id="rId31">
        <w:r w:rsidRPr="00412009">
          <w:rPr>
            <w:rFonts w:eastAsia="Arial" w:cstheme="minorHAnsi"/>
            <w:b/>
            <w:color w:val="1155CC"/>
            <w:sz w:val="22"/>
            <w:szCs w:val="22"/>
            <w:u w:val="single"/>
            <w:lang w:val="pl" w:eastAsia="pl-PL"/>
          </w:rPr>
          <w:t>platformazakupowa.pl</w:t>
        </w:r>
      </w:hyperlink>
      <w:r w:rsidRPr="00412009">
        <w:rPr>
          <w:rFonts w:eastAsia="Arial" w:cstheme="minorHAnsi"/>
          <w:sz w:val="22"/>
          <w:szCs w:val="22"/>
          <w:lang w:val="pl" w:eastAsia="pl-PL"/>
        </w:rPr>
        <w:t>)</w:t>
      </w:r>
      <w:r w:rsidR="00FA70F3" w:rsidRPr="00412009">
        <w:rPr>
          <w:rFonts w:eastAsia="Arial" w:cstheme="minorHAnsi"/>
          <w:sz w:val="22"/>
          <w:szCs w:val="22"/>
          <w:lang w:val="pl" w:eastAsia="pl-PL"/>
        </w:rPr>
        <w:t>.</w:t>
      </w:r>
    </w:p>
    <w:p w14:paraId="524E2C2E" w14:textId="77777777"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Oferta powinna być:</w:t>
      </w:r>
    </w:p>
    <w:p w14:paraId="1C01B8AE" w14:textId="77777777" w:rsidR="0080485D" w:rsidRPr="00412009" w:rsidRDefault="0080485D" w:rsidP="00FB72EB">
      <w:pPr>
        <w:numPr>
          <w:ilvl w:val="1"/>
          <w:numId w:val="10"/>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sporządzona na podstawie załączników niniejszej SWZ w języku polskim,</w:t>
      </w:r>
    </w:p>
    <w:p w14:paraId="0916A822" w14:textId="77777777" w:rsidR="0080485D" w:rsidRPr="00412009" w:rsidRDefault="0080485D" w:rsidP="00FB72EB">
      <w:pPr>
        <w:numPr>
          <w:ilvl w:val="1"/>
          <w:numId w:val="10"/>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złożona przy użyciu środków komunikacji elektronicznej tzn. za pośrednictwem </w:t>
      </w:r>
      <w:hyperlink r:id="rId32">
        <w:r w:rsidRPr="00412009">
          <w:rPr>
            <w:rFonts w:eastAsia="Arial" w:cstheme="minorHAnsi"/>
            <w:color w:val="1155CC"/>
            <w:sz w:val="22"/>
            <w:szCs w:val="22"/>
            <w:u w:val="single"/>
            <w:lang w:val="pl" w:eastAsia="pl-PL"/>
          </w:rPr>
          <w:t>platformazakupowa.pl</w:t>
        </w:r>
      </w:hyperlink>
      <w:r w:rsidRPr="00412009">
        <w:rPr>
          <w:rFonts w:eastAsia="Arial" w:cstheme="minorHAnsi"/>
          <w:sz w:val="22"/>
          <w:szCs w:val="22"/>
          <w:lang w:val="pl" w:eastAsia="pl-PL"/>
        </w:rPr>
        <w:t>,</w:t>
      </w:r>
    </w:p>
    <w:p w14:paraId="453CC750" w14:textId="000FD983" w:rsidR="0080485D" w:rsidRPr="00412009" w:rsidRDefault="0080485D" w:rsidP="00FB72EB">
      <w:pPr>
        <w:numPr>
          <w:ilvl w:val="1"/>
          <w:numId w:val="10"/>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podpisana </w:t>
      </w:r>
      <w:r w:rsidRPr="00412009">
        <w:rPr>
          <w:rFonts w:eastAsia="Arial" w:cstheme="minorHAnsi"/>
          <w:bCs/>
          <w:sz w:val="22"/>
          <w:szCs w:val="22"/>
          <w:lang w:val="pl" w:eastAsia="pl-PL"/>
        </w:rPr>
        <w:t>kwalifikowanym podpisem elektronicznym</w:t>
      </w:r>
      <w:r w:rsidR="00261EEC" w:rsidRPr="00412009">
        <w:rPr>
          <w:rFonts w:eastAsia="Arial" w:cstheme="minorHAnsi"/>
          <w:bCs/>
          <w:sz w:val="22"/>
          <w:szCs w:val="22"/>
          <w:lang w:val="pl" w:eastAsia="pl-PL"/>
        </w:rPr>
        <w:t xml:space="preserve"> </w:t>
      </w:r>
      <w:r w:rsidRPr="00412009">
        <w:rPr>
          <w:rFonts w:eastAsia="Arial" w:cstheme="minorHAnsi"/>
          <w:bCs/>
          <w:sz w:val="22"/>
          <w:szCs w:val="22"/>
          <w:lang w:val="pl" w:eastAsia="pl-PL"/>
        </w:rPr>
        <w:t>p</w:t>
      </w:r>
      <w:r w:rsidRPr="00412009">
        <w:rPr>
          <w:rFonts w:eastAsia="Arial" w:cstheme="minorHAnsi"/>
          <w:sz w:val="22"/>
          <w:szCs w:val="22"/>
          <w:lang w:val="pl" w:eastAsia="pl-PL"/>
        </w:rPr>
        <w:t>rzez osobę/osoby upoważnioną/upoważnione.</w:t>
      </w:r>
    </w:p>
    <w:p w14:paraId="47B73349" w14:textId="77777777"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48B401A" w14:textId="14461652" w:rsidR="000F1801" w:rsidRPr="00853882" w:rsidRDefault="00853882" w:rsidP="00271314">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853882">
        <w:rPr>
          <w:rFonts w:eastAsia="Arial" w:cstheme="minorHAnsi"/>
          <w:sz w:val="22"/>
          <w:szCs w:val="22"/>
          <w:lang w:val="pl" w:eastAsia="pl-PL"/>
        </w:rPr>
        <w:t>Informacje stanowiące tajemnicę przedsiębiorstwa w rozumieniu przepisów o zwalczaniu nieuczciwej konkurencji:</w:t>
      </w:r>
    </w:p>
    <w:p w14:paraId="41AEBAE8" w14:textId="77777777" w:rsidR="00866F9C" w:rsidRPr="00866F9C" w:rsidRDefault="00866F9C" w:rsidP="00E12033">
      <w:pPr>
        <w:pStyle w:val="Akapitzlist"/>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866F9C">
        <w:rPr>
          <w:rFonts w:eastAsia="Arial" w:cstheme="minorHAnsi"/>
          <w:sz w:val="22"/>
          <w:szCs w:val="22"/>
          <w:lang w:val="pl" w:eastAsia="pl-PL"/>
        </w:rPr>
        <w:t xml:space="preserve">Zamawiający nie ujawnia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Na </w:t>
      </w:r>
      <w:r w:rsidRPr="00866F9C">
        <w:rPr>
          <w:rFonts w:eastAsia="Arial" w:cstheme="minorHAnsi"/>
          <w:sz w:val="22"/>
          <w:szCs w:val="22"/>
          <w:lang w:val="pl" w:eastAsia="pl-PL"/>
        </w:rPr>
        <w:lastRenderedPageBreak/>
        <w:t>platformie w formularzu składania oferty znajduje się miejsce wyznaczone do dołączenia części oferty stanowiącej tajemnicę przedsiębiorstwa.</w:t>
      </w:r>
    </w:p>
    <w:p w14:paraId="33961508" w14:textId="2050BC08"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Wykonawca nie może zastrzec informacji, o których mowa w art. 222 ust. 5 ustawy Pzp.</w:t>
      </w:r>
    </w:p>
    <w:p w14:paraId="1FB191A6" w14:textId="77777777"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Zamawiający uzna, iż Wykonawca wykazał/udowodnił, że zastrzeżone informacje stanowią tajemnicę przedsiębiorstwa w szczególności, gdy:</w:t>
      </w:r>
    </w:p>
    <w:p w14:paraId="7A2D5A8D" w14:textId="77777777" w:rsidR="00271314" w:rsidRPr="000F1801" w:rsidRDefault="00271314" w:rsidP="00E12033">
      <w:pPr>
        <w:pStyle w:val="Akapitzlist"/>
        <w:numPr>
          <w:ilvl w:val="1"/>
          <w:numId w:val="61"/>
        </w:numPr>
        <w:pBdr>
          <w:top w:val="nil"/>
          <w:left w:val="nil"/>
          <w:bottom w:val="nil"/>
          <w:right w:val="nil"/>
          <w:between w:val="nil"/>
        </w:pBdr>
        <w:spacing w:before="0" w:after="0"/>
        <w:jc w:val="both"/>
        <w:rPr>
          <w:rFonts w:eastAsia="Arial" w:cstheme="minorHAnsi"/>
          <w:sz w:val="22"/>
          <w:szCs w:val="22"/>
          <w:lang w:val="pl" w:eastAsia="pl-PL"/>
        </w:rPr>
      </w:pPr>
      <w:r w:rsidRPr="000F1801">
        <w:rPr>
          <w:rFonts w:eastAsia="Arial" w:cstheme="minorHAnsi"/>
          <w:sz w:val="22"/>
          <w:szCs w:val="22"/>
          <w:lang w:val="pl" w:eastAsia="pl-PL"/>
        </w:rPr>
        <w:t>wykaże/oświadczy, że informacje te nie zostały nigdzie upublicznione,</w:t>
      </w:r>
    </w:p>
    <w:p w14:paraId="38F7DDD7" w14:textId="77777777" w:rsidR="00271314" w:rsidRPr="000F1801" w:rsidRDefault="00271314" w:rsidP="00E12033">
      <w:pPr>
        <w:pStyle w:val="Akapitzlist"/>
        <w:numPr>
          <w:ilvl w:val="1"/>
          <w:numId w:val="61"/>
        </w:numPr>
        <w:pBdr>
          <w:top w:val="nil"/>
          <w:left w:val="nil"/>
          <w:bottom w:val="nil"/>
          <w:right w:val="nil"/>
          <w:between w:val="nil"/>
        </w:pBdr>
        <w:spacing w:before="0" w:after="0"/>
        <w:jc w:val="both"/>
        <w:rPr>
          <w:rFonts w:eastAsia="Arial" w:cstheme="minorHAnsi"/>
          <w:sz w:val="22"/>
          <w:szCs w:val="22"/>
          <w:lang w:val="pl" w:eastAsia="pl-PL"/>
        </w:rPr>
      </w:pPr>
      <w:r w:rsidRPr="000F1801">
        <w:rPr>
          <w:rFonts w:eastAsia="Arial" w:cstheme="minorHAnsi"/>
          <w:sz w:val="22"/>
          <w:szCs w:val="22"/>
          <w:lang w:val="pl" w:eastAsia="pl-PL"/>
        </w:rPr>
        <w:t>wykaże, że stanowią one wartość techniczną lub/i technologiczną lub/i organizacyjną przedsiębiorstwa lub/i inne informacje posiadają wartość gospodarczą,</w:t>
      </w:r>
    </w:p>
    <w:p w14:paraId="18065C72" w14:textId="77777777" w:rsidR="00271314" w:rsidRPr="000F1801" w:rsidRDefault="00271314" w:rsidP="00E12033">
      <w:pPr>
        <w:pStyle w:val="Akapitzlist"/>
        <w:numPr>
          <w:ilvl w:val="1"/>
          <w:numId w:val="61"/>
        </w:numPr>
        <w:pBdr>
          <w:top w:val="nil"/>
          <w:left w:val="nil"/>
          <w:bottom w:val="nil"/>
          <w:right w:val="nil"/>
          <w:between w:val="nil"/>
        </w:pBdr>
        <w:spacing w:before="0" w:after="0"/>
        <w:jc w:val="both"/>
        <w:rPr>
          <w:rFonts w:eastAsia="Arial" w:cstheme="minorHAnsi"/>
          <w:sz w:val="22"/>
          <w:szCs w:val="22"/>
          <w:lang w:val="pl" w:eastAsia="pl-PL"/>
        </w:rPr>
      </w:pPr>
      <w:r w:rsidRPr="000F1801">
        <w:rPr>
          <w:rFonts w:eastAsia="Arial" w:cstheme="minorHAnsi"/>
          <w:sz w:val="22"/>
          <w:szCs w:val="22"/>
          <w:lang w:val="pl" w:eastAsia="pl-PL"/>
        </w:rPr>
        <w:t>wykaże, jakie podjął działania w celu zachowania ich poufności.</w:t>
      </w:r>
    </w:p>
    <w:p w14:paraId="47154500" w14:textId="77777777"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Sam fakt złożenia pliku „Załącznik stanowiący tajemnicę przedsiębiorstwa” nie wyczerpuje znamion wykazania działania zachowania ich poufności.</w:t>
      </w:r>
    </w:p>
    <w:p w14:paraId="1604E4B3" w14:textId="77777777"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Zastrzeżenie informacji, danych, dokumentów lub oświadczeń niestanowiących tajemnicy przedsiębiorstwa w rozumieniu przepisów o nieuczciwej konkurencji spowoduje ich odtajnienie.</w:t>
      </w:r>
    </w:p>
    <w:p w14:paraId="3081192C" w14:textId="5350FE9E" w:rsidR="00271314" w:rsidRPr="00866F9C"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Jeżeli dokumenty elektroniczne, przekazywane przy użyciu środków komunikacji elektronicznej, zawierają informacje stanowiące tajemnicę przedsiębiorstwa w rozumieniu przepisów ustawy</w:t>
      </w:r>
      <w:r w:rsidRPr="003A2B44">
        <w:rPr>
          <w:rFonts w:eastAsia="Arial" w:cstheme="minorHAnsi"/>
          <w:sz w:val="22"/>
          <w:szCs w:val="22"/>
          <w:lang w:val="pl" w:eastAsia="pl-PL"/>
        </w:rPr>
        <w:t>z dnia 16 kwietnia 1993 r. o zwalczaniu nieuczciwej konkurencji</w:t>
      </w:r>
      <w:r w:rsidR="00866F9C">
        <w:rPr>
          <w:rFonts w:eastAsia="Arial" w:cstheme="minorHAnsi"/>
          <w:sz w:val="22"/>
          <w:szCs w:val="22"/>
          <w:lang w:val="pl" w:eastAsia="pl-PL"/>
        </w:rPr>
        <w:t xml:space="preserve"> </w:t>
      </w:r>
      <w:r w:rsidRPr="00866F9C">
        <w:rPr>
          <w:rFonts w:eastAsia="Arial" w:cstheme="minorHAnsi"/>
          <w:sz w:val="22"/>
          <w:szCs w:val="22"/>
          <w:lang w:val="pl" w:eastAsia="pl-PL"/>
        </w:rPr>
        <w:t>(Dz. U. z 2020 r. poz. 1913), Wykonawca, w celu utrzymania w poufności tych informacji, przekazuje je w wydzielonym i odpowiednio oznaczonym pliku.</w:t>
      </w:r>
    </w:p>
    <w:p w14:paraId="35EA9C57"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Wykonawcy wspólnie ubiegający się o udzielenie zamówienia (Konsorcjum, wspólnicy spółki cywilnej) ustanawiają pełnomocnika do reprezentowania ich w postępowaniu albo do reprezentowania w postępowaniu i zawarcia Umowy.</w:t>
      </w:r>
    </w:p>
    <w:p w14:paraId="047C761F"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W celu potwierdzenia, że osoba działająca w imieniu Wykonawcy jest umocowana do jego reprezentowania, Zamawiający wymaga złożenia wraz z ofertą odpisu lub informacji </w:t>
      </w:r>
      <w:r w:rsidRPr="00D23021">
        <w:rPr>
          <w:rFonts w:cstheme="minorHAnsi"/>
          <w:sz w:val="22"/>
          <w:szCs w:val="22"/>
        </w:rPr>
        <w:br/>
        <w:t xml:space="preserve">z Krajowego Rejestru Sądowego, Centralnej Ewidencji i Informacji o Działalności Gospodarczej lub innego właściwego rejestru, a jeśli w imieniu Wykonawcy działa osoba, której umocowanie nie wynika z ww. dokumentów, to do oferty należy dodatkowo dołączyć oryginał pełnomocnictwa sporządzonego w formie elektronicznej (tj. w postaci elektronicznej </w:t>
      </w:r>
      <w:r w:rsidRPr="00D23021">
        <w:rPr>
          <w:rFonts w:cstheme="minorHAnsi"/>
          <w:sz w:val="22"/>
          <w:szCs w:val="22"/>
        </w:rPr>
        <w:br/>
        <w:t>i opatrzonego kwalifikowanym podpisem elektronicznym) lub kopii w postaci elektronicznej poświadczonej kwalifikowanym podpisem elektronicznym przez notariusza.</w:t>
      </w:r>
    </w:p>
    <w:p w14:paraId="35CC45CD"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Wykonawca nie jest zobowiązany do złożenia dokumentów, o których mowa w ust. 8 (nie dotyczy pełnomocnictwa), jeżeli Zamawiający może je uzyskać za pomocą bezpłatnych </w:t>
      </w:r>
      <w:r w:rsidRPr="00D23021">
        <w:rPr>
          <w:rFonts w:cstheme="minorHAnsi"/>
          <w:sz w:val="22"/>
          <w:szCs w:val="22"/>
        </w:rPr>
        <w:br/>
        <w:t>i ogólnodostępnych baz danych, a Wykonawca wskazał dane umożliwiające dostęp do tych dokumentów.</w:t>
      </w:r>
    </w:p>
    <w:p w14:paraId="789E8856"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Podmiotowe środki dowodowe, inne dokumenty lub oświadczenia, o których mowa </w:t>
      </w:r>
      <w:r w:rsidRPr="00D23021">
        <w:rPr>
          <w:rFonts w:cstheme="minorHAnsi"/>
          <w:sz w:val="22"/>
          <w:szCs w:val="22"/>
        </w:rPr>
        <w:br/>
        <w:t>w Rozporządzeniu, sporządzone w języku obcym są składane wraz z tłumaczeniem na język polski. Wymagane jest tłumaczenie bezpośrednie z języka oryginalnego na język polski - bez tłumaczeń na języki pośrednie. Zamawiający może żądać od Wykonawcy przedstawienia tłumaczenia na język polski wskazanych przez Wykonawcę podmiotowych środków dowodowych lub dokumentów potwierdzających umocowanie do reprezentowania, dostępnych pod określonymi adresami internetowymi ogólnodostępnych i bezpłatnych baz danych, i pobranych samodzielnie przez Zamawiającego.</w:t>
      </w:r>
    </w:p>
    <w:p w14:paraId="74E1344A" w14:textId="77777777" w:rsidR="00D23021" w:rsidRPr="00D23021" w:rsidRDefault="00D23021" w:rsidP="00D23021">
      <w:pPr>
        <w:widowControl w:val="0"/>
        <w:numPr>
          <w:ilvl w:val="0"/>
          <w:numId w:val="11"/>
        </w:numPr>
        <w:tabs>
          <w:tab w:val="left" w:pos="409"/>
        </w:tabs>
        <w:spacing w:before="0" w:after="0" w:line="240" w:lineRule="auto"/>
        <w:jc w:val="both"/>
        <w:rPr>
          <w:rFonts w:cstheme="minorHAnsi"/>
          <w:sz w:val="22"/>
          <w:szCs w:val="22"/>
        </w:rPr>
      </w:pPr>
      <w:r w:rsidRPr="00D23021">
        <w:rPr>
          <w:rFonts w:cstheme="minorHAnsi"/>
          <w:sz w:val="22"/>
          <w:szCs w:val="22"/>
        </w:rPr>
        <w:t xml:space="preserve">Wykonawcy ponoszą wszelkie koszty związane z przygotowaniem i złożeniem oferty, niezależnie od wyniku postępowania. Zamawiający nie przewiduje zwrotu kosztów udziału </w:t>
      </w:r>
      <w:r w:rsidRPr="00D23021">
        <w:rPr>
          <w:rFonts w:cstheme="minorHAnsi"/>
          <w:sz w:val="22"/>
          <w:szCs w:val="22"/>
        </w:rPr>
        <w:br/>
        <w:t>w postępowaniu, w tym zwrotu kosztów poniesionych z tytułu nabycia kwalifikowanego podpisu elektronicznego, z zastrzeżeniem postanowienia art. 261 ustawy Pzp.</w:t>
      </w:r>
    </w:p>
    <w:p w14:paraId="58F7C5E7" w14:textId="77777777" w:rsidR="00D01D79" w:rsidRPr="00D23021" w:rsidRDefault="00D01D79" w:rsidP="00D01D79">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lastRenderedPageBreak/>
        <w:t xml:space="preserve">Wykonawca, za pośrednictwem </w:t>
      </w:r>
      <w:hyperlink r:id="rId33">
        <w:r w:rsidRPr="00D23021">
          <w:rPr>
            <w:rFonts w:eastAsia="Arial" w:cstheme="minorHAnsi"/>
            <w:color w:val="1155CC"/>
            <w:sz w:val="22"/>
            <w:szCs w:val="22"/>
            <w:u w:val="single"/>
            <w:lang w:val="pl" w:eastAsia="pl-PL"/>
          </w:rPr>
          <w:t>platformazakupowa.pl</w:t>
        </w:r>
      </w:hyperlink>
      <w:r w:rsidRPr="00D23021">
        <w:rPr>
          <w:rFonts w:eastAsia="Arial" w:cstheme="minorHAnsi"/>
          <w:sz w:val="22"/>
          <w:szCs w:val="22"/>
          <w:lang w:val="pl" w:eastAsia="pl-PL"/>
        </w:rPr>
        <w:t xml:space="preserve"> może przed upływem terminu do składania ofert zmienić lub wycofać ofertę. Sposób dokonywania zmiany lub wycofania oferty zamieszczono w instrukcji zamieszczonej na stronie internetowej pod adresem:</w:t>
      </w:r>
    </w:p>
    <w:p w14:paraId="347005FC" w14:textId="77777777" w:rsidR="00D01D79" w:rsidRPr="00D23021" w:rsidRDefault="00F059E7" w:rsidP="00D01D79">
      <w:pPr>
        <w:spacing w:before="0" w:after="0"/>
        <w:ind w:left="720"/>
        <w:jc w:val="both"/>
        <w:rPr>
          <w:rFonts w:eastAsia="Arial" w:cstheme="minorHAnsi"/>
          <w:sz w:val="22"/>
          <w:szCs w:val="22"/>
          <w:lang w:val="pl" w:eastAsia="pl-PL"/>
        </w:rPr>
      </w:pPr>
      <w:hyperlink r:id="rId34">
        <w:r w:rsidR="00D01D79" w:rsidRPr="00D23021">
          <w:rPr>
            <w:rFonts w:eastAsia="Arial" w:cstheme="minorHAnsi"/>
            <w:color w:val="1155CC"/>
            <w:sz w:val="22"/>
            <w:szCs w:val="22"/>
            <w:u w:val="single"/>
            <w:lang w:val="pl" w:eastAsia="pl-PL"/>
          </w:rPr>
          <w:t>https://platformazakupowa.pl/strona/45-instrukcje</w:t>
        </w:r>
      </w:hyperlink>
    </w:p>
    <w:p w14:paraId="0D7A9E28" w14:textId="649AE3B9"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Każdy z Wykonawców może złożyć tylko jedną ofertę. Złożenie większej liczby ofert lub oferty zawierającej propozycje wariantowe spowoduje podlegać będzie odrzuceniu.</w:t>
      </w:r>
    </w:p>
    <w:p w14:paraId="34122BA4" w14:textId="77777777"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Ceny oferty muszą zawierać wszystkie koszty, jakie musi ponieść Wykonawca, aby zrealizować zamówienie z najwyższą starannością oraz ewentualne rabaty.</w:t>
      </w:r>
    </w:p>
    <w:p w14:paraId="3820F484" w14:textId="77777777"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3513FCC" w14:textId="7DF0BC52"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EE1FF3">
        <w:rPr>
          <w:rFonts w:eastAsia="Arial" w:cstheme="minorHAnsi"/>
          <w:sz w:val="22"/>
          <w:szCs w:val="22"/>
          <w:lang w:val="pl" w:eastAsia="pl-PL"/>
        </w:rPr>
        <w:br/>
      </w:r>
      <w:r w:rsidRPr="00D23021">
        <w:rPr>
          <w:rFonts w:eastAsia="Arial" w:cstheme="minorHAnsi"/>
          <w:sz w:val="22"/>
          <w:szCs w:val="22"/>
          <w:lang w:val="pl" w:eastAsia="pl-PL"/>
        </w:rPr>
        <w:t>z podpisaniem oryginału dokumentu, z wyjątkiem kopii poświadczonych</w:t>
      </w:r>
      <w:r w:rsidRPr="00412009">
        <w:rPr>
          <w:rFonts w:eastAsia="Arial" w:cstheme="minorHAnsi"/>
          <w:sz w:val="22"/>
          <w:szCs w:val="22"/>
          <w:lang w:val="pl" w:eastAsia="pl-PL"/>
        </w:rPr>
        <w:t xml:space="preserve"> odpowiednio przez innego wykonawcę ubiegającego się wspólnie z nim o udzielenie zamówienia, przez podmiot, na którego zdolnościach lub sytuacji polega Wykonawca, albo przez podwykonawcę.</w:t>
      </w:r>
    </w:p>
    <w:p w14:paraId="56B50DCF" w14:textId="29284488" w:rsidR="002D423F"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Maksymalny rozmiar jednego pliku przesyłanego za pośrednictwem dedykowanych formularzy do: złożenia, zmiany, wycofania oferty wynosi 150 MB natomiast przy komunikacji wielkość pliku to maksymalnie 500 MB.</w:t>
      </w:r>
    </w:p>
    <w:p w14:paraId="08D9D699" w14:textId="77777777" w:rsidR="00545D89" w:rsidRDefault="00545D89" w:rsidP="00D23021">
      <w:pPr>
        <w:pBdr>
          <w:top w:val="nil"/>
          <w:left w:val="nil"/>
          <w:bottom w:val="nil"/>
          <w:right w:val="nil"/>
          <w:between w:val="nil"/>
        </w:pBdr>
        <w:spacing w:before="0" w:after="0"/>
        <w:ind w:left="720"/>
        <w:jc w:val="both"/>
        <w:rPr>
          <w:rFonts w:eastAsia="Arial" w:cstheme="minorHAnsi"/>
          <w:sz w:val="22"/>
          <w:szCs w:val="22"/>
          <w:lang w:val="pl" w:eastAsia="pl-PL"/>
        </w:rPr>
      </w:pPr>
    </w:p>
    <w:p w14:paraId="732D83E4" w14:textId="77777777" w:rsidR="00B85417" w:rsidRPr="00412009" w:rsidRDefault="00B85417" w:rsidP="00B85417">
      <w:pPr>
        <w:pBdr>
          <w:top w:val="nil"/>
          <w:left w:val="nil"/>
          <w:bottom w:val="nil"/>
          <w:right w:val="nil"/>
          <w:between w:val="nil"/>
        </w:pBdr>
        <w:spacing w:before="0" w:after="0"/>
        <w:ind w:left="720"/>
        <w:jc w:val="both"/>
        <w:rPr>
          <w:rFonts w:eastAsia="Arial" w:cstheme="minorHAnsi"/>
          <w:sz w:val="22"/>
          <w:szCs w:val="22"/>
          <w:lang w:val="pl" w:eastAsia="pl-PL"/>
        </w:rPr>
      </w:pPr>
    </w:p>
    <w:p w14:paraId="235AECDA" w14:textId="07FC56B1" w:rsidR="00D072E3" w:rsidRPr="00412009" w:rsidRDefault="003A716D" w:rsidP="007903DC">
      <w:pPr>
        <w:pStyle w:val="Nagwek1"/>
        <w:rPr>
          <w:rFonts w:eastAsia="Arial" w:cstheme="minorHAnsi"/>
          <w:lang w:val="pl" w:eastAsia="pl-PL"/>
        </w:rPr>
      </w:pPr>
      <w:r>
        <w:rPr>
          <w:rFonts w:eastAsia="Arial" w:cstheme="minorHAnsi"/>
          <w:lang w:val="pl" w:eastAsia="pl-PL"/>
        </w:rPr>
        <w:t xml:space="preserve">13. </w:t>
      </w:r>
      <w:r w:rsidR="00D072E3" w:rsidRPr="00412009">
        <w:rPr>
          <w:rFonts w:eastAsia="Arial" w:cstheme="minorHAnsi"/>
          <w:lang w:val="pl" w:eastAsia="pl-PL"/>
        </w:rPr>
        <w:t xml:space="preserve">SPOSÓB ORAZ </w:t>
      </w:r>
      <w:r w:rsidR="001D78EE" w:rsidRPr="00412009">
        <w:rPr>
          <w:rFonts w:eastAsia="Arial" w:cstheme="minorHAnsi"/>
          <w:lang w:val="pl" w:eastAsia="pl-PL"/>
        </w:rPr>
        <w:t>TERMIN SKŁADANIA</w:t>
      </w:r>
      <w:r w:rsidR="00D23368" w:rsidRPr="00412009">
        <w:rPr>
          <w:rFonts w:eastAsia="Arial" w:cstheme="minorHAnsi"/>
          <w:lang w:val="pl" w:eastAsia="pl-PL"/>
        </w:rPr>
        <w:t xml:space="preserve"> I OTWARCIA</w:t>
      </w:r>
      <w:r w:rsidR="001D78EE" w:rsidRPr="00412009">
        <w:rPr>
          <w:rFonts w:eastAsia="Arial" w:cstheme="minorHAnsi"/>
          <w:lang w:val="pl" w:eastAsia="pl-PL"/>
        </w:rPr>
        <w:t xml:space="preserve"> OFERT</w:t>
      </w:r>
    </w:p>
    <w:p w14:paraId="6A3AE4A1" w14:textId="60421D1D" w:rsidR="008F79CD" w:rsidRPr="00412009" w:rsidRDefault="008F79CD" w:rsidP="00FE656A">
      <w:pPr>
        <w:numPr>
          <w:ilvl w:val="0"/>
          <w:numId w:val="12"/>
        </w:numPr>
        <w:pBdr>
          <w:top w:val="nil"/>
          <w:left w:val="nil"/>
          <w:bottom w:val="nil"/>
          <w:right w:val="nil"/>
          <w:between w:val="nil"/>
        </w:pBdr>
        <w:spacing w:before="0" w:after="0"/>
        <w:jc w:val="both"/>
        <w:rPr>
          <w:rFonts w:eastAsia="Arial" w:cstheme="minorHAnsi"/>
          <w:b/>
          <w:bCs/>
          <w:sz w:val="22"/>
          <w:szCs w:val="22"/>
          <w:lang w:val="pl" w:eastAsia="pl-PL"/>
        </w:rPr>
      </w:pPr>
      <w:r w:rsidRPr="00412009">
        <w:rPr>
          <w:rFonts w:eastAsia="Arial" w:cstheme="minorHAnsi"/>
          <w:b/>
          <w:bCs/>
          <w:sz w:val="22"/>
          <w:szCs w:val="22"/>
          <w:lang w:val="pl" w:eastAsia="pl-PL"/>
        </w:rPr>
        <w:t>Oferta powinna zawierać:</w:t>
      </w:r>
    </w:p>
    <w:p w14:paraId="1800705D" w14:textId="77777777" w:rsidR="00AC655B" w:rsidRP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bookmarkStart w:id="3" w:name="_Hlk66954420"/>
      <w:r w:rsidRPr="00AC655B">
        <w:rPr>
          <w:rFonts w:asciiTheme="minorHAnsi" w:hAnsiTheme="minorHAnsi" w:cstheme="minorHAnsi"/>
          <w:sz w:val="22"/>
          <w:szCs w:val="22"/>
        </w:rPr>
        <w:t>wypełniony i podpisany Formularz Oferty;</w:t>
      </w:r>
    </w:p>
    <w:p w14:paraId="63E366D1" w14:textId="0F15678B" w:rsidR="00AC655B" w:rsidRP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 xml:space="preserve">dokumenty potwierdzające umocowanie osoby podpisującej ofertę do reprezentowania Wykonawcy, o których mowa w </w:t>
      </w:r>
      <w:r w:rsidRPr="00D01D79">
        <w:rPr>
          <w:rFonts w:asciiTheme="minorHAnsi" w:hAnsiTheme="minorHAnsi" w:cstheme="minorHAnsi"/>
          <w:b/>
          <w:bCs/>
          <w:sz w:val="22"/>
          <w:szCs w:val="22"/>
        </w:rPr>
        <w:t xml:space="preserve">Rozdz. 12 ust. </w:t>
      </w:r>
      <w:r w:rsidR="007924FE">
        <w:rPr>
          <w:rFonts w:asciiTheme="minorHAnsi" w:hAnsiTheme="minorHAnsi" w:cstheme="minorHAnsi"/>
          <w:b/>
          <w:bCs/>
          <w:sz w:val="22"/>
          <w:szCs w:val="22"/>
        </w:rPr>
        <w:t>5</w:t>
      </w:r>
      <w:r w:rsidRPr="00D01D79">
        <w:rPr>
          <w:rFonts w:asciiTheme="minorHAnsi" w:hAnsiTheme="minorHAnsi" w:cstheme="minorHAnsi"/>
          <w:b/>
          <w:bCs/>
          <w:sz w:val="22"/>
          <w:szCs w:val="22"/>
        </w:rPr>
        <w:t xml:space="preserve"> SWZ</w:t>
      </w:r>
      <w:r w:rsidRPr="00D01D79">
        <w:rPr>
          <w:rFonts w:asciiTheme="minorHAnsi" w:hAnsiTheme="minorHAnsi" w:cstheme="minorHAnsi"/>
          <w:sz w:val="22"/>
          <w:szCs w:val="22"/>
        </w:rPr>
        <w:t>, w tym pełnomocnictwo</w:t>
      </w:r>
      <w:r w:rsidRPr="00AC655B">
        <w:rPr>
          <w:rFonts w:asciiTheme="minorHAnsi" w:hAnsiTheme="minorHAnsi" w:cstheme="minorHAnsi"/>
          <w:sz w:val="22"/>
          <w:szCs w:val="22"/>
        </w:rPr>
        <w:t xml:space="preserve"> (o ile dotyczy);</w:t>
      </w:r>
    </w:p>
    <w:p w14:paraId="25EC4142" w14:textId="06CAA70C" w:rsid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zobowiązanie podmiotu udostępniającego Wykonawcy zasoby (o ile dotyczy);</w:t>
      </w:r>
    </w:p>
    <w:p w14:paraId="277734E1" w14:textId="4A07DD2D" w:rsidR="007001E9" w:rsidRPr="007001E9" w:rsidRDefault="007001E9" w:rsidP="007001E9">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dokumenty potwierdzające umocowanie osoby podpisującej</w:t>
      </w:r>
      <w:r>
        <w:rPr>
          <w:rFonts w:asciiTheme="minorHAnsi" w:hAnsiTheme="minorHAnsi" w:cstheme="minorHAnsi"/>
          <w:sz w:val="22"/>
          <w:szCs w:val="22"/>
        </w:rPr>
        <w:t xml:space="preserve"> zobowiązanie podmiotu </w:t>
      </w:r>
      <w:r w:rsidRPr="00AC655B">
        <w:rPr>
          <w:rFonts w:asciiTheme="minorHAnsi" w:hAnsiTheme="minorHAnsi" w:cstheme="minorHAnsi"/>
          <w:sz w:val="22"/>
          <w:szCs w:val="22"/>
        </w:rPr>
        <w:t>udostępniającego Wykonawcy zasoby (o ile dotyczy);</w:t>
      </w:r>
    </w:p>
    <w:p w14:paraId="739058F1" w14:textId="0B1E39F4" w:rsid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 xml:space="preserve">oświadczenie, o którym mowa w art. 117 ust. 4 ustawy Pzp, zgodnie z wzorem stanowiącym </w:t>
      </w:r>
      <w:r w:rsidRPr="00AC655B">
        <w:rPr>
          <w:rFonts w:asciiTheme="minorHAnsi" w:hAnsiTheme="minorHAnsi" w:cstheme="minorHAnsi"/>
          <w:b/>
          <w:bCs/>
          <w:sz w:val="22"/>
          <w:szCs w:val="22"/>
        </w:rPr>
        <w:t xml:space="preserve">Załącznik nr </w:t>
      </w:r>
      <w:r w:rsidR="007924FE">
        <w:rPr>
          <w:rFonts w:asciiTheme="minorHAnsi" w:hAnsiTheme="minorHAnsi" w:cstheme="minorHAnsi"/>
          <w:b/>
          <w:bCs/>
          <w:sz w:val="22"/>
          <w:szCs w:val="22"/>
        </w:rPr>
        <w:t>8</w:t>
      </w:r>
      <w:r w:rsidRPr="00AC655B">
        <w:rPr>
          <w:rFonts w:asciiTheme="minorHAnsi" w:hAnsiTheme="minorHAnsi" w:cstheme="minorHAnsi"/>
          <w:sz w:val="22"/>
          <w:szCs w:val="22"/>
        </w:rPr>
        <w:t xml:space="preserve"> </w:t>
      </w:r>
      <w:r w:rsidRPr="00AC655B">
        <w:rPr>
          <w:rFonts w:asciiTheme="minorHAnsi" w:hAnsiTheme="minorHAnsi" w:cstheme="minorHAnsi"/>
          <w:b/>
          <w:bCs/>
          <w:sz w:val="22"/>
          <w:szCs w:val="22"/>
        </w:rPr>
        <w:t>do SWZ</w:t>
      </w:r>
      <w:r w:rsidRPr="00AC655B">
        <w:rPr>
          <w:rFonts w:asciiTheme="minorHAnsi" w:hAnsiTheme="minorHAnsi" w:cstheme="minorHAnsi"/>
          <w:sz w:val="22"/>
          <w:szCs w:val="22"/>
        </w:rPr>
        <w:t xml:space="preserve"> (o ile dotyczy);</w:t>
      </w:r>
    </w:p>
    <w:p w14:paraId="2AA81582" w14:textId="7FB682CC" w:rsidR="00ED622B" w:rsidRPr="00AC655B" w:rsidRDefault="00ED622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Oświadczenie sankcyjne – </w:t>
      </w:r>
      <w:r w:rsidRPr="00ED622B">
        <w:rPr>
          <w:rFonts w:asciiTheme="minorHAnsi" w:hAnsiTheme="minorHAnsi" w:cstheme="minorHAnsi"/>
          <w:b/>
          <w:bCs/>
          <w:sz w:val="22"/>
          <w:szCs w:val="22"/>
        </w:rPr>
        <w:t>Załącznik nr 9 do SWZ.</w:t>
      </w:r>
    </w:p>
    <w:p w14:paraId="7476F7A5" w14:textId="023A6956" w:rsidR="001D78EE" w:rsidRPr="00AC655B"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b/>
          <w:bCs/>
          <w:sz w:val="22"/>
          <w:szCs w:val="22"/>
          <w:lang w:val="pl" w:eastAsia="pl-PL"/>
        </w:rPr>
      </w:pPr>
      <w:r w:rsidRPr="00AC655B">
        <w:rPr>
          <w:rFonts w:eastAsia="Arial" w:cstheme="minorHAnsi"/>
          <w:b/>
          <w:bCs/>
          <w:sz w:val="22"/>
          <w:szCs w:val="22"/>
          <w:lang w:val="pl" w:eastAsia="pl-PL"/>
        </w:rPr>
        <w:t xml:space="preserve">Ofertę wraz z wymaganymi dokumentami należy umieścić na platformazakupowa.pl pod adresem: </w:t>
      </w:r>
      <w:hyperlink r:id="rId35" w:history="1">
        <w:r w:rsidR="00306C66" w:rsidRPr="00AC655B">
          <w:rPr>
            <w:rStyle w:val="Hipercze"/>
            <w:rFonts w:eastAsia="Arial" w:cstheme="minorHAnsi"/>
            <w:b/>
            <w:bCs/>
            <w:sz w:val="22"/>
            <w:szCs w:val="22"/>
            <w:lang w:eastAsia="pl-PL"/>
          </w:rPr>
          <w:t>https://platformazakupowa.pl/pn/gpp_grudziadz</w:t>
        </w:r>
      </w:hyperlink>
      <w:r w:rsidRPr="00AC655B">
        <w:rPr>
          <w:rFonts w:eastAsia="Arial" w:cstheme="minorHAnsi"/>
          <w:b/>
          <w:bCs/>
          <w:sz w:val="22"/>
          <w:szCs w:val="22"/>
          <w:lang w:val="pl" w:eastAsia="pl-PL"/>
        </w:rPr>
        <w:t xml:space="preserve"> w myśl Ustawy PZP na stronie internetowej prowadzonego postępowania  </w:t>
      </w:r>
      <w:r w:rsidRPr="00D760C2">
        <w:rPr>
          <w:rFonts w:eastAsia="Arial" w:cstheme="minorHAnsi"/>
          <w:b/>
          <w:bCs/>
          <w:color w:val="FF0000"/>
          <w:sz w:val="22"/>
          <w:szCs w:val="22"/>
          <w:lang w:val="pl" w:eastAsia="pl-PL"/>
        </w:rPr>
        <w:t xml:space="preserve">do dnia </w:t>
      </w:r>
      <w:r w:rsidR="00F059E7">
        <w:rPr>
          <w:rFonts w:eastAsia="Arial" w:cstheme="minorHAnsi"/>
          <w:b/>
          <w:bCs/>
          <w:color w:val="FF0000"/>
          <w:sz w:val="22"/>
          <w:szCs w:val="22"/>
          <w:lang w:val="pl" w:eastAsia="pl-PL"/>
        </w:rPr>
        <w:t>21</w:t>
      </w:r>
      <w:r w:rsidR="00807A56" w:rsidRPr="00D760C2">
        <w:rPr>
          <w:rFonts w:eastAsia="Arial" w:cstheme="minorHAnsi"/>
          <w:b/>
          <w:bCs/>
          <w:color w:val="FF0000"/>
          <w:sz w:val="22"/>
          <w:szCs w:val="22"/>
          <w:lang w:val="pl" w:eastAsia="pl-PL"/>
        </w:rPr>
        <w:t>.0</w:t>
      </w:r>
      <w:r w:rsidR="00481641">
        <w:rPr>
          <w:rFonts w:eastAsia="Arial" w:cstheme="minorHAnsi"/>
          <w:b/>
          <w:bCs/>
          <w:color w:val="FF0000"/>
          <w:sz w:val="22"/>
          <w:szCs w:val="22"/>
          <w:lang w:val="pl" w:eastAsia="pl-PL"/>
        </w:rPr>
        <w:t>6</w:t>
      </w:r>
      <w:r w:rsidR="00807A56" w:rsidRPr="00D760C2">
        <w:rPr>
          <w:rFonts w:eastAsia="Arial" w:cstheme="minorHAnsi"/>
          <w:b/>
          <w:bCs/>
          <w:color w:val="FF0000"/>
          <w:sz w:val="22"/>
          <w:szCs w:val="22"/>
          <w:lang w:val="pl" w:eastAsia="pl-PL"/>
        </w:rPr>
        <w:t>.202</w:t>
      </w:r>
      <w:r w:rsidR="00481641">
        <w:rPr>
          <w:rFonts w:eastAsia="Arial" w:cstheme="minorHAnsi"/>
          <w:b/>
          <w:bCs/>
          <w:color w:val="FF0000"/>
          <w:sz w:val="22"/>
          <w:szCs w:val="22"/>
          <w:lang w:val="pl" w:eastAsia="pl-PL"/>
        </w:rPr>
        <w:t>4</w:t>
      </w:r>
      <w:r w:rsidRPr="00D760C2">
        <w:rPr>
          <w:rFonts w:eastAsia="Arial" w:cstheme="minorHAnsi"/>
          <w:b/>
          <w:bCs/>
          <w:color w:val="FF0000"/>
          <w:sz w:val="22"/>
          <w:szCs w:val="22"/>
          <w:lang w:val="pl" w:eastAsia="pl-PL"/>
        </w:rPr>
        <w:t xml:space="preserve"> do godziny </w:t>
      </w:r>
      <w:r w:rsidR="00807A56" w:rsidRPr="00D760C2">
        <w:rPr>
          <w:rFonts w:eastAsia="Arial" w:cstheme="minorHAnsi"/>
          <w:b/>
          <w:bCs/>
          <w:color w:val="FF0000"/>
          <w:sz w:val="22"/>
          <w:szCs w:val="22"/>
          <w:lang w:val="pl" w:eastAsia="pl-PL"/>
        </w:rPr>
        <w:t>12:00</w:t>
      </w:r>
    </w:p>
    <w:bookmarkEnd w:id="3"/>
    <w:p w14:paraId="13076F14" w14:textId="77777777" w:rsidR="001D78EE" w:rsidRPr="00AC655B"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sz w:val="22"/>
          <w:szCs w:val="22"/>
          <w:lang w:val="pl" w:eastAsia="pl-PL"/>
        </w:rPr>
      </w:pPr>
      <w:r w:rsidRPr="00AC655B">
        <w:rPr>
          <w:rFonts w:eastAsia="Arial" w:cstheme="minorHAnsi"/>
          <w:sz w:val="22"/>
          <w:szCs w:val="22"/>
          <w:lang w:val="pl" w:eastAsia="pl-PL"/>
        </w:rPr>
        <w:t>Do oferty należy dołączyć wszystkie wymagane w SWZ dokumenty.</w:t>
      </w:r>
    </w:p>
    <w:p w14:paraId="1F3D08BE" w14:textId="77777777" w:rsidR="001D78EE" w:rsidRPr="00412009"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 wypełnieniu Formularza składania oferty lub wniosku i dołączenia  wszystkich wymaganych załączników należy kliknąć przycisk „Przejdź do podsumowania”.</w:t>
      </w:r>
    </w:p>
    <w:p w14:paraId="535805D0" w14:textId="1C218B4F" w:rsidR="00306C66" w:rsidRPr="00412009" w:rsidRDefault="00306C66" w:rsidP="00FE656A">
      <w:pPr>
        <w:pStyle w:val="Akapitzlist"/>
        <w:numPr>
          <w:ilvl w:val="0"/>
          <w:numId w:val="12"/>
        </w:numPr>
        <w:jc w:val="both"/>
        <w:rPr>
          <w:rFonts w:eastAsia="Arial" w:cstheme="minorHAnsi"/>
          <w:sz w:val="22"/>
          <w:szCs w:val="22"/>
          <w:lang w:val="pl" w:eastAsia="pl-PL"/>
        </w:rPr>
      </w:pPr>
      <w:r w:rsidRPr="00412009">
        <w:rPr>
          <w:rFonts w:eastAsia="Arial" w:cstheme="minorHAnsi"/>
          <w:sz w:val="22"/>
          <w:szCs w:val="22"/>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DEA135D" w14:textId="286A3E2E" w:rsidR="00D23368" w:rsidRPr="00B85417" w:rsidRDefault="00D23368" w:rsidP="00FE656A">
      <w:pPr>
        <w:pStyle w:val="Akapitzlist"/>
        <w:numPr>
          <w:ilvl w:val="0"/>
          <w:numId w:val="12"/>
        </w:numPr>
        <w:jc w:val="both"/>
        <w:rPr>
          <w:rFonts w:eastAsia="Arial" w:cstheme="minorHAnsi"/>
          <w:sz w:val="22"/>
          <w:szCs w:val="22"/>
          <w:lang w:val="pl" w:eastAsia="pl-PL"/>
        </w:rPr>
      </w:pPr>
      <w:bookmarkStart w:id="4" w:name="_Hlk66954463"/>
      <w:r w:rsidRPr="00412009">
        <w:rPr>
          <w:rFonts w:eastAsia="Arial" w:cstheme="minorHAnsi"/>
          <w:b/>
          <w:bCs/>
          <w:sz w:val="22"/>
          <w:szCs w:val="22"/>
          <w:lang w:eastAsia="pl-PL"/>
        </w:rPr>
        <w:t xml:space="preserve">Otwarcie ofert odbędzie się bez udziału Wykonawców, </w:t>
      </w:r>
      <w:r w:rsidRPr="00D760C2">
        <w:rPr>
          <w:rFonts w:eastAsia="Arial" w:cstheme="minorHAnsi"/>
          <w:b/>
          <w:bCs/>
          <w:color w:val="FF0000"/>
          <w:sz w:val="22"/>
          <w:szCs w:val="22"/>
          <w:lang w:eastAsia="pl-PL"/>
        </w:rPr>
        <w:t>w dniu</w:t>
      </w:r>
      <w:r w:rsidR="00037BAE" w:rsidRPr="00D760C2">
        <w:rPr>
          <w:rFonts w:eastAsia="Arial" w:cstheme="minorHAnsi"/>
          <w:b/>
          <w:bCs/>
          <w:color w:val="FF0000"/>
          <w:sz w:val="22"/>
          <w:szCs w:val="22"/>
          <w:lang w:eastAsia="pl-PL"/>
        </w:rPr>
        <w:t xml:space="preserve"> </w:t>
      </w:r>
      <w:r w:rsidR="00F059E7">
        <w:rPr>
          <w:rFonts w:eastAsia="Arial" w:cstheme="minorHAnsi"/>
          <w:b/>
          <w:bCs/>
          <w:color w:val="FF0000"/>
          <w:sz w:val="22"/>
          <w:szCs w:val="22"/>
          <w:lang w:eastAsia="pl-PL"/>
        </w:rPr>
        <w:t>21</w:t>
      </w:r>
      <w:r w:rsidR="00807A56" w:rsidRPr="00D760C2">
        <w:rPr>
          <w:rFonts w:eastAsia="Arial" w:cstheme="minorHAnsi"/>
          <w:b/>
          <w:bCs/>
          <w:color w:val="FF0000"/>
          <w:sz w:val="22"/>
          <w:szCs w:val="22"/>
          <w:lang w:eastAsia="pl-PL"/>
        </w:rPr>
        <w:t>.0</w:t>
      </w:r>
      <w:r w:rsidR="00481641">
        <w:rPr>
          <w:rFonts w:eastAsia="Arial" w:cstheme="minorHAnsi"/>
          <w:b/>
          <w:bCs/>
          <w:color w:val="FF0000"/>
          <w:sz w:val="22"/>
          <w:szCs w:val="22"/>
          <w:lang w:eastAsia="pl-PL"/>
        </w:rPr>
        <w:t>6</w:t>
      </w:r>
      <w:r w:rsidR="00807A56" w:rsidRPr="00D760C2">
        <w:rPr>
          <w:rFonts w:eastAsia="Arial" w:cstheme="minorHAnsi"/>
          <w:b/>
          <w:bCs/>
          <w:color w:val="FF0000"/>
          <w:sz w:val="22"/>
          <w:szCs w:val="22"/>
          <w:lang w:eastAsia="pl-PL"/>
        </w:rPr>
        <w:t>.202</w:t>
      </w:r>
      <w:r w:rsidR="00481641">
        <w:rPr>
          <w:rFonts w:eastAsia="Arial" w:cstheme="minorHAnsi"/>
          <w:b/>
          <w:bCs/>
          <w:color w:val="FF0000"/>
          <w:sz w:val="22"/>
          <w:szCs w:val="22"/>
          <w:lang w:eastAsia="pl-PL"/>
        </w:rPr>
        <w:t>4</w:t>
      </w:r>
      <w:r w:rsidRPr="00D760C2">
        <w:rPr>
          <w:rFonts w:eastAsia="Arial" w:cstheme="minorHAnsi"/>
          <w:b/>
          <w:bCs/>
          <w:color w:val="FF0000"/>
          <w:sz w:val="22"/>
          <w:szCs w:val="22"/>
          <w:lang w:eastAsia="pl-PL"/>
        </w:rPr>
        <w:t xml:space="preserve"> o godz.</w:t>
      </w:r>
      <w:r w:rsidR="00807A56" w:rsidRPr="00D760C2">
        <w:rPr>
          <w:rFonts w:eastAsia="Arial" w:cstheme="minorHAnsi"/>
          <w:b/>
          <w:bCs/>
          <w:color w:val="FF0000"/>
          <w:sz w:val="22"/>
          <w:szCs w:val="22"/>
          <w:lang w:eastAsia="pl-PL"/>
        </w:rPr>
        <w:t xml:space="preserve"> 12:30</w:t>
      </w:r>
      <w:r w:rsidRPr="00D760C2">
        <w:rPr>
          <w:rFonts w:eastAsia="Arial" w:cstheme="minorHAnsi"/>
          <w:b/>
          <w:bCs/>
          <w:color w:val="FF0000"/>
          <w:sz w:val="22"/>
          <w:szCs w:val="22"/>
          <w:lang w:eastAsia="pl-PL"/>
        </w:rPr>
        <w:t xml:space="preserve"> </w:t>
      </w:r>
      <w:r w:rsidRPr="00DE3144">
        <w:rPr>
          <w:rFonts w:eastAsia="Arial" w:cstheme="minorHAnsi"/>
          <w:b/>
          <w:bCs/>
          <w:sz w:val="22"/>
          <w:szCs w:val="22"/>
          <w:lang w:eastAsia="pl-PL"/>
        </w:rPr>
        <w:t>za</w:t>
      </w:r>
      <w:r w:rsidRPr="00412009">
        <w:rPr>
          <w:rFonts w:eastAsia="Arial" w:cstheme="minorHAnsi"/>
          <w:b/>
          <w:bCs/>
          <w:sz w:val="22"/>
          <w:szCs w:val="22"/>
          <w:lang w:eastAsia="pl-PL"/>
        </w:rPr>
        <w:t xml:space="preserve"> pośrednictwem Platformy Zakupowej (</w:t>
      </w:r>
      <w:hyperlink r:id="rId36" w:history="1">
        <w:r w:rsidRPr="00412009">
          <w:rPr>
            <w:rStyle w:val="Hipercze"/>
            <w:rFonts w:eastAsia="Arial" w:cstheme="minorHAnsi"/>
            <w:b/>
            <w:bCs/>
            <w:sz w:val="22"/>
            <w:szCs w:val="22"/>
            <w:lang w:eastAsia="pl-PL"/>
          </w:rPr>
          <w:t>https://platformazakupowa.pl/pn/gpp_grudziadz</w:t>
        </w:r>
      </w:hyperlink>
      <w:r w:rsidRPr="00412009">
        <w:rPr>
          <w:rFonts w:eastAsia="Arial" w:cstheme="minorHAnsi"/>
          <w:b/>
          <w:bCs/>
          <w:sz w:val="22"/>
          <w:szCs w:val="22"/>
          <w:lang w:eastAsia="pl-PL"/>
        </w:rPr>
        <w:t xml:space="preserve">). </w:t>
      </w:r>
    </w:p>
    <w:bookmarkEnd w:id="4"/>
    <w:p w14:paraId="3D1C1567" w14:textId="7A92CE80" w:rsidR="001D78EE" w:rsidRPr="00412009" w:rsidRDefault="003A716D" w:rsidP="007903DC">
      <w:pPr>
        <w:pStyle w:val="Nagwek1"/>
        <w:rPr>
          <w:rFonts w:eastAsia="Arial" w:cstheme="minorHAnsi"/>
          <w:lang w:val="pl" w:eastAsia="pl-PL"/>
        </w:rPr>
      </w:pPr>
      <w:r>
        <w:rPr>
          <w:rFonts w:eastAsia="Arial" w:cstheme="minorHAnsi"/>
          <w:lang w:val="pl" w:eastAsia="pl-PL"/>
        </w:rPr>
        <w:lastRenderedPageBreak/>
        <w:t xml:space="preserve">14. </w:t>
      </w:r>
      <w:r w:rsidR="00D23368" w:rsidRPr="00412009">
        <w:rPr>
          <w:rFonts w:eastAsia="Arial" w:cstheme="minorHAnsi"/>
          <w:lang w:val="pl" w:eastAsia="pl-PL"/>
        </w:rPr>
        <w:t>SPOSÓB OBLICZENIA CENY</w:t>
      </w:r>
    </w:p>
    <w:p w14:paraId="3A34C3CE" w14:textId="0B6BA8F2"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 xml:space="preserve">Wykonawca określa cenę oferty poprzez wskazanie w </w:t>
      </w:r>
      <w:r w:rsidRPr="00832530">
        <w:rPr>
          <w:rFonts w:cstheme="minorHAnsi"/>
          <w:b/>
          <w:bCs/>
          <w:sz w:val="22"/>
          <w:szCs w:val="22"/>
        </w:rPr>
        <w:t>Formularzu Oferty</w:t>
      </w:r>
      <w:r w:rsidRPr="00832530">
        <w:rPr>
          <w:rFonts w:cstheme="minorHAnsi"/>
          <w:sz w:val="22"/>
          <w:szCs w:val="22"/>
        </w:rPr>
        <w:t xml:space="preserve"> przygotowanym zgodnie ze wzorem stanowiącym </w:t>
      </w:r>
      <w:r w:rsidRPr="00832530">
        <w:rPr>
          <w:rFonts w:cstheme="minorHAnsi"/>
          <w:b/>
          <w:bCs/>
          <w:sz w:val="22"/>
          <w:szCs w:val="22"/>
        </w:rPr>
        <w:t xml:space="preserve">Załącznik nr </w:t>
      </w:r>
      <w:r w:rsidR="0085723D">
        <w:rPr>
          <w:rFonts w:cstheme="minorHAnsi"/>
          <w:b/>
          <w:bCs/>
          <w:sz w:val="22"/>
          <w:szCs w:val="22"/>
        </w:rPr>
        <w:t>2</w:t>
      </w:r>
      <w:r w:rsidRPr="00832530">
        <w:rPr>
          <w:rFonts w:cstheme="minorHAnsi"/>
          <w:b/>
          <w:bCs/>
          <w:sz w:val="22"/>
          <w:szCs w:val="22"/>
        </w:rPr>
        <w:t xml:space="preserve"> do SWZ,</w:t>
      </w:r>
      <w:r w:rsidRPr="00832530">
        <w:rPr>
          <w:rFonts w:cstheme="minorHAnsi"/>
          <w:sz w:val="22"/>
          <w:szCs w:val="22"/>
        </w:rPr>
        <w:t xml:space="preserve"> należnego mu całkowitego wynagrodzenia, które obejmuje wszelkie koszty związane z realizacją Przedmiotu Umowy, w tym ryzyko Wykonawcy z tytułu oszacowania wszelkich kosztów związanych z wykonaniem Umowy, niedoszacowanie, pominięcie lub brak rozpoznania zakresu Przedmiotu Umowy.</w:t>
      </w:r>
    </w:p>
    <w:p w14:paraId="15487C32" w14:textId="44F25C95" w:rsidR="00832530" w:rsidRPr="00832530" w:rsidRDefault="00832530" w:rsidP="00E12033">
      <w:pPr>
        <w:widowControl w:val="0"/>
        <w:numPr>
          <w:ilvl w:val="0"/>
          <w:numId w:val="47"/>
        </w:numPr>
        <w:spacing w:before="0" w:after="0" w:line="240" w:lineRule="auto"/>
        <w:ind w:left="425" w:hanging="357"/>
        <w:jc w:val="both"/>
        <w:rPr>
          <w:rFonts w:cstheme="minorHAnsi"/>
          <w:sz w:val="22"/>
          <w:szCs w:val="22"/>
        </w:rPr>
      </w:pPr>
      <w:r w:rsidRPr="00832530">
        <w:rPr>
          <w:rFonts w:cstheme="minorHAnsi"/>
          <w:sz w:val="22"/>
          <w:szCs w:val="22"/>
        </w:rPr>
        <w:t>Wynagrodzenie należy podać w złotych polskich z dokładnością do dwóch miejsc po przecinku w kwocie brutto, tj. z uwzględnieniem podatku VAT.</w:t>
      </w:r>
    </w:p>
    <w:p w14:paraId="18D15326" w14:textId="77777777"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Zamawiający nie przewiduje rozliczeń w walutach obcych.</w:t>
      </w:r>
    </w:p>
    <w:p w14:paraId="1EECBD43" w14:textId="77777777"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W związku z powyższym, cena oferty musi zawierać wszelkie koszty niezbędne do zrealizowania zamówienia wynikające wprost z SWZ, jak również koszty w niej nieujęte, a bez których nie można wykonać zamówienia.</w:t>
      </w:r>
    </w:p>
    <w:p w14:paraId="7B2579FE" w14:textId="3C3D0935" w:rsidR="00832530" w:rsidRPr="00832530" w:rsidRDefault="00832530" w:rsidP="00E12033">
      <w:pPr>
        <w:widowControl w:val="0"/>
        <w:numPr>
          <w:ilvl w:val="0"/>
          <w:numId w:val="47"/>
        </w:numPr>
        <w:spacing w:before="0" w:after="0" w:line="293" w:lineRule="exact"/>
        <w:ind w:left="426" w:hanging="360"/>
        <w:jc w:val="both"/>
        <w:rPr>
          <w:rFonts w:cstheme="minorHAnsi"/>
          <w:sz w:val="22"/>
          <w:szCs w:val="22"/>
        </w:rPr>
      </w:pPr>
      <w:r w:rsidRPr="00832530">
        <w:rPr>
          <w:rFonts w:cstheme="minorHAnsi"/>
          <w:sz w:val="22"/>
          <w:szCs w:val="22"/>
        </w:rPr>
        <w:t xml:space="preserve">Wykonawca musi przewidzieć wszystkie okoliczności, które mogą wpłynąć na cenę zamówienia. </w:t>
      </w:r>
    </w:p>
    <w:p w14:paraId="67C6107D" w14:textId="77777777" w:rsidR="00832530" w:rsidRPr="00C475F2" w:rsidRDefault="00832530" w:rsidP="00E12033">
      <w:pPr>
        <w:widowControl w:val="0"/>
        <w:numPr>
          <w:ilvl w:val="0"/>
          <w:numId w:val="47"/>
        </w:numPr>
        <w:spacing w:before="0" w:after="0" w:line="288" w:lineRule="exact"/>
        <w:ind w:left="426" w:hanging="360"/>
        <w:jc w:val="both"/>
        <w:rPr>
          <w:rFonts w:cstheme="minorHAnsi"/>
          <w:sz w:val="22"/>
          <w:szCs w:val="22"/>
        </w:rPr>
      </w:pPr>
      <w:r w:rsidRPr="00C475F2">
        <w:rPr>
          <w:rFonts w:cstheme="minorHAnsi"/>
          <w:sz w:val="22"/>
          <w:szCs w:val="22"/>
        </w:rPr>
        <w:t>Prawidłowe ustalenie stawki podatku VAT leży po stronie Wykonawcy. Należy przyjąć obowiązującą stawkę podatku VAT zgodnie z ustawą z dnia 11 marca 2004 r. o podatku od towarów i usług.</w:t>
      </w:r>
    </w:p>
    <w:p w14:paraId="34737822" w14:textId="17EA1612" w:rsidR="00832530" w:rsidRPr="00832530" w:rsidRDefault="00832530" w:rsidP="00E12033">
      <w:pPr>
        <w:widowControl w:val="0"/>
        <w:numPr>
          <w:ilvl w:val="0"/>
          <w:numId w:val="47"/>
        </w:numPr>
        <w:spacing w:before="0" w:after="0" w:line="293" w:lineRule="exact"/>
        <w:ind w:left="426" w:hanging="360"/>
        <w:jc w:val="both"/>
        <w:rPr>
          <w:rFonts w:cstheme="minorHAnsi"/>
          <w:sz w:val="22"/>
          <w:szCs w:val="22"/>
        </w:rPr>
      </w:pPr>
      <w:r w:rsidRPr="00832530">
        <w:rPr>
          <w:rFonts w:cstheme="minorHAnsi"/>
          <w:sz w:val="22"/>
          <w:szCs w:val="22"/>
        </w:rPr>
        <w:t xml:space="preserve">Sposób zapłaty i rozliczenia za realizację niniejszego zamówienia, określone zostały we wzorze Umowy, stanowiącym </w:t>
      </w:r>
      <w:r w:rsidRPr="00832530">
        <w:rPr>
          <w:rFonts w:cstheme="minorHAnsi"/>
          <w:b/>
          <w:bCs/>
          <w:sz w:val="22"/>
          <w:szCs w:val="22"/>
        </w:rPr>
        <w:t xml:space="preserve">Załącznik nr </w:t>
      </w:r>
      <w:r w:rsidR="0085723D">
        <w:rPr>
          <w:rFonts w:cstheme="minorHAnsi"/>
          <w:b/>
          <w:bCs/>
          <w:sz w:val="22"/>
          <w:szCs w:val="22"/>
        </w:rPr>
        <w:t>1</w:t>
      </w:r>
      <w:r w:rsidRPr="00832530">
        <w:rPr>
          <w:rFonts w:cstheme="minorHAnsi"/>
          <w:b/>
          <w:bCs/>
          <w:sz w:val="22"/>
          <w:szCs w:val="22"/>
        </w:rPr>
        <w:t xml:space="preserve"> do SWZ</w:t>
      </w:r>
      <w:r w:rsidRPr="00832530">
        <w:rPr>
          <w:rFonts w:cstheme="minorHAnsi"/>
          <w:sz w:val="22"/>
          <w:szCs w:val="22"/>
        </w:rPr>
        <w:t>.</w:t>
      </w:r>
    </w:p>
    <w:p w14:paraId="4CD47955" w14:textId="77777777" w:rsidR="00832530" w:rsidRPr="00832530" w:rsidRDefault="00832530" w:rsidP="00E12033">
      <w:pPr>
        <w:widowControl w:val="0"/>
        <w:numPr>
          <w:ilvl w:val="0"/>
          <w:numId w:val="47"/>
        </w:numPr>
        <w:spacing w:before="0" w:after="536" w:line="288" w:lineRule="exact"/>
        <w:ind w:left="426" w:hanging="360"/>
        <w:jc w:val="both"/>
        <w:rPr>
          <w:rFonts w:cstheme="minorHAnsi"/>
          <w:sz w:val="22"/>
          <w:szCs w:val="22"/>
        </w:rPr>
      </w:pPr>
      <w:bookmarkStart w:id="5" w:name="bookmark31"/>
      <w:r w:rsidRPr="00832530">
        <w:rPr>
          <w:rFonts w:cstheme="minorHAnsi"/>
          <w:sz w:val="22"/>
          <w:szCs w:val="22"/>
        </w:rPr>
        <w:t xml:space="preserve">Jeżeli w postępowaniu złożono ofertę, której wybór prowadziłby do powstania </w:t>
      </w:r>
      <w:r w:rsidRPr="00832530">
        <w:rPr>
          <w:rFonts w:cstheme="minorHAnsi"/>
          <w:sz w:val="22"/>
          <w:szCs w:val="22"/>
        </w:rPr>
        <w:br/>
        <w:t>u Zamawiającego obowiązku podatkowego zgodnie z ustawą z dnia 11 marca 2004 r. o podatku od towarów i usług, dla celów zastosowania kryterium ceny lub kosztu Zamawiający doliczy do przedstawionej w tej ofercie ceny kwotę podatku od towarów i usług, którą miałby obowiązek rozliczyć. Wykonawca, składając ofertę, informuje Zamawiającego, że wybór oferty będzie prowadzić do powstania u Zamawiającego obowiązku podatkowego, wskazuje nazwę (rodzaj) towaru lub usługi, których dostawa lub świadczenie będzie prowadzić do jego powstania, wartość towaru lub usługi objętą obowiązkiem podatkowym Zamawiającego, bez kwoty podatku oraz właściwą zgodnie z wiedzą Wykonawcy stawkę podatku.</w:t>
      </w:r>
      <w:bookmarkEnd w:id="5"/>
    </w:p>
    <w:p w14:paraId="19160D1E" w14:textId="3D947C1B" w:rsidR="00350B5D" w:rsidRPr="00412009" w:rsidRDefault="003A716D" w:rsidP="007903DC">
      <w:pPr>
        <w:pStyle w:val="Nagwek1"/>
        <w:rPr>
          <w:rFonts w:cstheme="minorHAnsi"/>
        </w:rPr>
      </w:pPr>
      <w:r>
        <w:rPr>
          <w:rFonts w:cstheme="minorHAnsi"/>
        </w:rPr>
        <w:t xml:space="preserve">15. </w:t>
      </w:r>
      <w:r w:rsidR="002473CD" w:rsidRPr="00412009">
        <w:rPr>
          <w:rFonts w:cstheme="minorHAnsi"/>
        </w:rPr>
        <w:t>OPIS KRYTERIÓW OCENY OFERT</w:t>
      </w:r>
    </w:p>
    <w:p w14:paraId="58442A14" w14:textId="77777777" w:rsidR="00AC6962" w:rsidRPr="00412009" w:rsidRDefault="00AC6962" w:rsidP="00412009">
      <w:pPr>
        <w:pStyle w:val="Akapitzlist"/>
        <w:spacing w:before="0" w:after="0"/>
        <w:ind w:left="709"/>
        <w:jc w:val="both"/>
        <w:rPr>
          <w:rFonts w:eastAsia="Arial" w:cstheme="minorHAnsi"/>
          <w:sz w:val="22"/>
          <w:szCs w:val="22"/>
          <w:lang w:val="pl" w:eastAsia="pl-PL"/>
        </w:rPr>
      </w:pPr>
    </w:p>
    <w:p w14:paraId="7B637031"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 xml:space="preserve">Przy wyborze oferty Zamawiający będzie kierował się następującym kryterium: </w:t>
      </w:r>
      <w:r w:rsidRPr="00AF0D89">
        <w:rPr>
          <w:rFonts w:cstheme="minorHAnsi"/>
          <w:sz w:val="22"/>
          <w:szCs w:val="22"/>
        </w:rPr>
        <w:br/>
      </w:r>
      <w:r w:rsidRPr="00AF0D89">
        <w:rPr>
          <w:rFonts w:cstheme="minorHAnsi"/>
          <w:b/>
          <w:bCs/>
          <w:sz w:val="22"/>
          <w:szCs w:val="22"/>
        </w:rPr>
        <w:t>Cena oferty (całkowite wynagrodzenie ryczałtowe) brutto (C) - waga 100%.</w:t>
      </w:r>
    </w:p>
    <w:p w14:paraId="30D3F25A"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Przy dokonywaniu oceny ofert Zamawiający będzie stosował następujące zasady:</w:t>
      </w:r>
    </w:p>
    <w:p w14:paraId="367EC800" w14:textId="77777777" w:rsidR="00AF0D89" w:rsidRPr="00AF0D89" w:rsidRDefault="00AF0D89" w:rsidP="00AF0D89">
      <w:pPr>
        <w:ind w:left="426"/>
        <w:rPr>
          <w:rFonts w:cstheme="minorHAnsi"/>
          <w:b/>
          <w:bCs/>
          <w:sz w:val="22"/>
          <w:szCs w:val="22"/>
        </w:rPr>
      </w:pPr>
      <w:r w:rsidRPr="00AF0D89">
        <w:rPr>
          <w:rFonts w:cstheme="minorHAnsi"/>
          <w:b/>
          <w:bCs/>
          <w:sz w:val="22"/>
          <w:szCs w:val="22"/>
        </w:rPr>
        <w:t xml:space="preserve">Liczba punktów przyznanych ocenianej ofercie = </w:t>
      </w:r>
      <m:oMath>
        <m:f>
          <m:fPr>
            <m:ctrlPr>
              <w:rPr>
                <w:rFonts w:ascii="Cambria Math" w:eastAsiaTheme="minorHAnsi" w:hAnsi="Cambria Math" w:cstheme="minorHAnsi"/>
                <w:b/>
                <w:bCs/>
                <w:sz w:val="22"/>
                <w:szCs w:val="22"/>
              </w:rPr>
            </m:ctrlPr>
          </m:fPr>
          <m:num>
            <m:r>
              <m:rPr>
                <m:nor/>
              </m:rPr>
              <w:rPr>
                <w:rFonts w:cstheme="minorHAnsi"/>
                <w:b/>
                <w:bCs/>
                <w:sz w:val="22"/>
                <w:szCs w:val="22"/>
              </w:rPr>
              <m:t>Cena brutto najtańszej oferty</m:t>
            </m:r>
          </m:num>
          <m:den>
            <m:r>
              <m:rPr>
                <m:nor/>
              </m:rPr>
              <w:rPr>
                <w:rFonts w:cstheme="minorHAnsi"/>
                <w:b/>
                <w:bCs/>
                <w:sz w:val="22"/>
                <w:szCs w:val="22"/>
              </w:rPr>
              <m:t>Cena brutto badanej oferty</m:t>
            </m:r>
          </m:den>
        </m:f>
      </m:oMath>
      <w:r w:rsidRPr="00AF0D89">
        <w:rPr>
          <w:rFonts w:cstheme="minorHAnsi"/>
          <w:b/>
          <w:bCs/>
          <w:sz w:val="22"/>
          <w:szCs w:val="22"/>
        </w:rPr>
        <w:t xml:space="preserve"> x 100 pkt</w:t>
      </w:r>
    </w:p>
    <w:p w14:paraId="38CB74CD"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Zamawiający wybiera najkorzystniejszą ofertę spośród ofert nieodrzuconych i Wykonawców niewykluczonych z postępowania, wyłącznie na podstawie kryteriów oceny ofert.</w:t>
      </w:r>
    </w:p>
    <w:p w14:paraId="704CBD47"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Jeżeli nie można wybrać najkorzystniejszej oferty z uwagi na to, że zostały złożone oferty o takiej samej cenie, Zamawiający wzywa wykonawców, którzy złożyli te oferty, do złożenia w terminie określonym przez Zamawiającego ofert dodatkowych.</w:t>
      </w:r>
    </w:p>
    <w:p w14:paraId="4B0640B5"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 xml:space="preserve">Wykonawcy, składając oferty dodatkowe, nie mogą oferować cen wyższych niż zaoferowane </w:t>
      </w:r>
      <w:r w:rsidRPr="00AF0D89">
        <w:rPr>
          <w:rFonts w:cstheme="minorHAnsi"/>
          <w:sz w:val="22"/>
          <w:szCs w:val="22"/>
        </w:rPr>
        <w:br/>
        <w:t>w uprzednio złożonych przez nich ofertach.</w:t>
      </w:r>
    </w:p>
    <w:p w14:paraId="55E00D8E" w14:textId="77777777" w:rsidR="00252FAE" w:rsidRDefault="00252FAE" w:rsidP="00785741">
      <w:pPr>
        <w:jc w:val="both"/>
        <w:rPr>
          <w:rFonts w:eastAsia="Arial"/>
          <w:b/>
          <w:bCs/>
          <w:sz w:val="22"/>
          <w:szCs w:val="22"/>
          <w:highlight w:val="yellow"/>
        </w:rPr>
      </w:pPr>
    </w:p>
    <w:p w14:paraId="14842FE3" w14:textId="77777777" w:rsidR="00252FAE" w:rsidRDefault="00252FAE" w:rsidP="00785741">
      <w:pPr>
        <w:jc w:val="both"/>
        <w:rPr>
          <w:rFonts w:eastAsia="Arial"/>
          <w:b/>
          <w:bCs/>
          <w:sz w:val="22"/>
          <w:szCs w:val="22"/>
          <w:highlight w:val="yellow"/>
        </w:rPr>
      </w:pPr>
    </w:p>
    <w:p w14:paraId="0B64919E" w14:textId="0F74F268" w:rsidR="00D257CF" w:rsidRPr="00EE2F64" w:rsidRDefault="00E2294C" w:rsidP="00785741">
      <w:pPr>
        <w:jc w:val="both"/>
        <w:rPr>
          <w:rFonts w:eastAsia="Arial" w:cstheme="minorHAnsi"/>
          <w:sz w:val="22"/>
          <w:szCs w:val="22"/>
          <w:highlight w:val="yellow"/>
          <w:lang w:val="pl" w:eastAsia="pl-PL"/>
        </w:rPr>
      </w:pPr>
      <w:r w:rsidRPr="00EE2F64">
        <w:rPr>
          <w:rFonts w:eastAsia="Arial"/>
          <w:b/>
          <w:bCs/>
          <w:sz w:val="22"/>
          <w:szCs w:val="22"/>
          <w:highlight w:val="yellow"/>
        </w:rPr>
        <w:t xml:space="preserve">        </w:t>
      </w:r>
    </w:p>
    <w:p w14:paraId="6A81BA08" w14:textId="54DCB22F" w:rsidR="00F005D0" w:rsidRPr="00412009" w:rsidRDefault="003A716D" w:rsidP="002A2599">
      <w:pPr>
        <w:pStyle w:val="Nagwek1"/>
        <w:tabs>
          <w:tab w:val="left" w:pos="0"/>
        </w:tabs>
        <w:rPr>
          <w:rFonts w:eastAsia="Arial" w:cstheme="minorHAnsi"/>
          <w:lang w:val="pl" w:eastAsia="pl-PL"/>
        </w:rPr>
      </w:pPr>
      <w:r>
        <w:rPr>
          <w:rFonts w:eastAsia="Arial" w:cstheme="minorHAnsi"/>
          <w:lang w:val="pl" w:eastAsia="pl-PL"/>
        </w:rPr>
        <w:lastRenderedPageBreak/>
        <w:t xml:space="preserve">16. </w:t>
      </w:r>
      <w:r w:rsidR="00F005D0" w:rsidRPr="00412009">
        <w:rPr>
          <w:rFonts w:eastAsia="Arial" w:cstheme="minorHAnsi"/>
          <w:lang w:val="pl" w:eastAsia="pl-PL"/>
        </w:rPr>
        <w:t>WADIUM</w:t>
      </w:r>
    </w:p>
    <w:p w14:paraId="62C3BE0B" w14:textId="076B824E" w:rsidR="006B68D1" w:rsidRPr="00B10684" w:rsidRDefault="006B68D1" w:rsidP="00E12033">
      <w:pPr>
        <w:widowControl w:val="0"/>
        <w:numPr>
          <w:ilvl w:val="0"/>
          <w:numId w:val="44"/>
        </w:numPr>
        <w:tabs>
          <w:tab w:val="left" w:pos="419"/>
        </w:tabs>
        <w:spacing w:before="0" w:after="0" w:line="240" w:lineRule="auto"/>
        <w:ind w:left="720" w:hanging="360"/>
        <w:jc w:val="both"/>
        <w:rPr>
          <w:rFonts w:cstheme="minorHAnsi"/>
          <w:sz w:val="22"/>
          <w:szCs w:val="22"/>
        </w:rPr>
      </w:pPr>
      <w:bookmarkStart w:id="6" w:name="_Hlk75981273"/>
      <w:r w:rsidRPr="00275BD8">
        <w:rPr>
          <w:rFonts w:cstheme="minorHAnsi"/>
          <w:sz w:val="22"/>
          <w:szCs w:val="22"/>
        </w:rPr>
        <w:t>Zamawiający</w:t>
      </w:r>
      <w:r w:rsidR="00D760C2">
        <w:rPr>
          <w:rFonts w:cstheme="minorHAnsi"/>
          <w:sz w:val="22"/>
          <w:szCs w:val="22"/>
        </w:rPr>
        <w:t xml:space="preserve"> nie</w:t>
      </w:r>
      <w:r w:rsidRPr="00275BD8">
        <w:rPr>
          <w:rFonts w:cstheme="minorHAnsi"/>
          <w:sz w:val="22"/>
          <w:szCs w:val="22"/>
        </w:rPr>
        <w:t xml:space="preserve"> wymaga od Wykonawców wniesienia wadium</w:t>
      </w:r>
      <w:r w:rsidR="00D760C2">
        <w:rPr>
          <w:rFonts w:cstheme="minorHAnsi"/>
          <w:sz w:val="22"/>
          <w:szCs w:val="22"/>
        </w:rPr>
        <w:t>.</w:t>
      </w:r>
    </w:p>
    <w:bookmarkEnd w:id="6"/>
    <w:p w14:paraId="3F0984F5" w14:textId="5824B48B" w:rsidR="003F19E9" w:rsidRDefault="003F19E9" w:rsidP="0039120A">
      <w:pPr>
        <w:widowControl w:val="0"/>
        <w:tabs>
          <w:tab w:val="left" w:pos="426"/>
        </w:tabs>
        <w:spacing w:before="0" w:after="0" w:line="240" w:lineRule="auto"/>
        <w:jc w:val="both"/>
        <w:rPr>
          <w:rFonts w:cstheme="minorHAnsi"/>
          <w:sz w:val="22"/>
          <w:szCs w:val="22"/>
        </w:rPr>
      </w:pPr>
    </w:p>
    <w:p w14:paraId="132F0FB7" w14:textId="77777777" w:rsidR="00D627FE" w:rsidRPr="00275BD8" w:rsidRDefault="00D627FE" w:rsidP="0039120A">
      <w:pPr>
        <w:widowControl w:val="0"/>
        <w:tabs>
          <w:tab w:val="left" w:pos="426"/>
        </w:tabs>
        <w:spacing w:before="0" w:after="0" w:line="240" w:lineRule="auto"/>
        <w:jc w:val="both"/>
        <w:rPr>
          <w:rFonts w:cstheme="minorHAnsi"/>
          <w:sz w:val="22"/>
          <w:szCs w:val="22"/>
        </w:rPr>
      </w:pPr>
    </w:p>
    <w:p w14:paraId="250C866D" w14:textId="3A8BD6DA" w:rsidR="009F01B1" w:rsidRPr="00412009" w:rsidRDefault="003A716D" w:rsidP="002A2599">
      <w:pPr>
        <w:pStyle w:val="Nagwek1"/>
        <w:rPr>
          <w:rFonts w:cstheme="minorHAnsi"/>
        </w:rPr>
      </w:pPr>
      <w:r>
        <w:rPr>
          <w:rFonts w:cstheme="minorHAnsi"/>
        </w:rPr>
        <w:t xml:space="preserve">17. </w:t>
      </w:r>
      <w:r w:rsidR="009F01B1" w:rsidRPr="00412009">
        <w:rPr>
          <w:rFonts w:cstheme="minorHAnsi"/>
        </w:rPr>
        <w:t>Zabezpieczenie należytego wykonania umowy</w:t>
      </w:r>
    </w:p>
    <w:p w14:paraId="6DB6F804" w14:textId="4D4D8526" w:rsidR="00403A6F" w:rsidRPr="00403A6F" w:rsidRDefault="00403A6F" w:rsidP="009A64E1">
      <w:pPr>
        <w:pStyle w:val="Teksttreci20"/>
        <w:numPr>
          <w:ilvl w:val="0"/>
          <w:numId w:val="50"/>
        </w:numPr>
        <w:shd w:val="clear" w:color="auto" w:fill="auto"/>
        <w:tabs>
          <w:tab w:val="left" w:pos="416"/>
        </w:tabs>
        <w:spacing w:after="0" w:line="240" w:lineRule="auto"/>
        <w:ind w:left="426" w:hanging="360"/>
        <w:jc w:val="both"/>
        <w:rPr>
          <w:rFonts w:asciiTheme="minorHAnsi" w:hAnsiTheme="minorHAnsi" w:cstheme="minorHAnsi"/>
          <w:sz w:val="22"/>
          <w:szCs w:val="22"/>
        </w:rPr>
      </w:pPr>
      <w:r w:rsidRPr="00403A6F">
        <w:rPr>
          <w:rFonts w:asciiTheme="minorHAnsi" w:hAnsiTheme="minorHAnsi" w:cstheme="minorHAnsi"/>
          <w:sz w:val="22"/>
          <w:szCs w:val="22"/>
        </w:rPr>
        <w:t>Zamawiający</w:t>
      </w:r>
      <w:r w:rsidR="00D760C2">
        <w:rPr>
          <w:rFonts w:asciiTheme="minorHAnsi" w:hAnsiTheme="minorHAnsi" w:cstheme="minorHAnsi"/>
          <w:sz w:val="22"/>
          <w:szCs w:val="22"/>
        </w:rPr>
        <w:t xml:space="preserve"> nie</w:t>
      </w:r>
      <w:r w:rsidRPr="00403A6F">
        <w:rPr>
          <w:rFonts w:asciiTheme="minorHAnsi" w:hAnsiTheme="minorHAnsi" w:cstheme="minorHAnsi"/>
          <w:sz w:val="22"/>
          <w:szCs w:val="22"/>
        </w:rPr>
        <w:t xml:space="preserve"> wymaga wniesienia zabezpieczenia należytego wykonania umowy.</w:t>
      </w:r>
    </w:p>
    <w:p w14:paraId="09B5570E" w14:textId="77777777" w:rsidR="00403A6F" w:rsidRPr="00D760C2" w:rsidRDefault="00403A6F" w:rsidP="00D760C2">
      <w:pPr>
        <w:jc w:val="both"/>
        <w:rPr>
          <w:rFonts w:cstheme="minorHAnsi"/>
          <w:sz w:val="22"/>
          <w:szCs w:val="22"/>
          <w:highlight w:val="yellow"/>
        </w:rPr>
      </w:pPr>
    </w:p>
    <w:p w14:paraId="525B02B0" w14:textId="14425CEA" w:rsidR="00EC43ED" w:rsidRPr="00412009" w:rsidRDefault="00775E21" w:rsidP="002A2599">
      <w:pPr>
        <w:pStyle w:val="Nagwek1"/>
        <w:numPr>
          <w:ilvl w:val="0"/>
          <w:numId w:val="11"/>
        </w:numPr>
        <w:ind w:left="0" w:firstLine="0"/>
        <w:rPr>
          <w:rFonts w:cstheme="minorHAnsi"/>
        </w:rPr>
      </w:pPr>
      <w:r w:rsidRPr="00412009">
        <w:rPr>
          <w:rFonts w:cstheme="minorHAnsi"/>
        </w:rPr>
        <w:t>INFORMACJE O FORMALNOŚCIACH, JAKIE MUSZĄ ZOSTAĆ DOPEŁNIONE PO WYBORZE OFERTY W CELU ZAWARCIA UMOWY</w:t>
      </w:r>
    </w:p>
    <w:p w14:paraId="72AC4F0A" w14:textId="77777777" w:rsidR="008063DE" w:rsidRPr="00F53CB2" w:rsidRDefault="008063DE" w:rsidP="00E12033">
      <w:pPr>
        <w:pStyle w:val="Teksttreci21"/>
        <w:numPr>
          <w:ilvl w:val="0"/>
          <w:numId w:val="54"/>
        </w:numPr>
        <w:shd w:val="clear" w:color="auto" w:fill="auto"/>
        <w:tabs>
          <w:tab w:val="left" w:pos="416"/>
        </w:tabs>
        <w:spacing w:after="0" w:line="240" w:lineRule="auto"/>
        <w:ind w:left="460" w:hanging="460"/>
        <w:jc w:val="both"/>
        <w:rPr>
          <w:rFonts w:asciiTheme="minorHAnsi" w:hAnsiTheme="minorHAnsi" w:cstheme="minorHAnsi"/>
        </w:rPr>
      </w:pPr>
      <w:r w:rsidRPr="00F53CB2">
        <w:rPr>
          <w:rFonts w:asciiTheme="minorHAnsi" w:hAnsiTheme="minorHAnsi" w:cstheme="minorHAnsi"/>
        </w:rPr>
        <w:t>O miejscu i terminie podpisania Umowy Zamawiający powiadomi Wykonawcę, którego oferta zostanie uznana przez Zamawiającego za ofertę najkorzystniejszą.</w:t>
      </w:r>
    </w:p>
    <w:p w14:paraId="0B3DBB42" w14:textId="77777777" w:rsidR="008063DE" w:rsidRPr="00F53CB2" w:rsidRDefault="008063DE" w:rsidP="00D760C2">
      <w:pPr>
        <w:pStyle w:val="Teksttreci21"/>
        <w:numPr>
          <w:ilvl w:val="0"/>
          <w:numId w:val="54"/>
        </w:numPr>
        <w:tabs>
          <w:tab w:val="left" w:pos="416"/>
        </w:tabs>
        <w:spacing w:after="0" w:line="240" w:lineRule="auto"/>
        <w:ind w:left="426" w:hanging="426"/>
        <w:jc w:val="both"/>
        <w:rPr>
          <w:rFonts w:asciiTheme="minorHAnsi" w:hAnsiTheme="minorHAnsi" w:cstheme="minorHAnsi"/>
        </w:rPr>
      </w:pPr>
      <w:bookmarkStart w:id="7" w:name="bookmark36"/>
      <w:r w:rsidRPr="00F53CB2">
        <w:rPr>
          <w:rFonts w:asciiTheme="minorHAnsi" w:hAnsiTheme="minorHAnsi" w:cstheme="minorHAnsi"/>
        </w:rPr>
        <w:t>Podpisanie Umowy nastąpi w ciągu 14 dni od daty wyboru oferty najkorzystniejszej przez Zamawiającego.</w:t>
      </w:r>
    </w:p>
    <w:bookmarkEnd w:id="7"/>
    <w:p w14:paraId="25A86072" w14:textId="7F540FDC" w:rsidR="008063DE" w:rsidRDefault="008063DE" w:rsidP="008063DE">
      <w:pPr>
        <w:pStyle w:val="Akapitzlist"/>
        <w:spacing w:after="0"/>
        <w:ind w:left="851"/>
        <w:jc w:val="both"/>
        <w:rPr>
          <w:rFonts w:cstheme="minorHAnsi"/>
          <w:sz w:val="22"/>
          <w:szCs w:val="22"/>
          <w:highlight w:val="yellow"/>
        </w:rPr>
      </w:pPr>
    </w:p>
    <w:p w14:paraId="56F17790" w14:textId="77777777" w:rsidR="0017251D" w:rsidRDefault="0017251D" w:rsidP="008063DE">
      <w:pPr>
        <w:pStyle w:val="Akapitzlist"/>
        <w:spacing w:after="0"/>
        <w:ind w:left="851"/>
        <w:jc w:val="both"/>
        <w:rPr>
          <w:rFonts w:cstheme="minorHAnsi"/>
          <w:sz w:val="22"/>
          <w:szCs w:val="22"/>
          <w:highlight w:val="yellow"/>
        </w:rPr>
      </w:pPr>
    </w:p>
    <w:p w14:paraId="0BD62D49" w14:textId="2139C996" w:rsidR="004C4D73" w:rsidRPr="00412009" w:rsidRDefault="00717932" w:rsidP="002A2599">
      <w:pPr>
        <w:pStyle w:val="Nagwek1"/>
        <w:numPr>
          <w:ilvl w:val="0"/>
          <w:numId w:val="11"/>
        </w:numPr>
        <w:ind w:left="0" w:firstLine="0"/>
        <w:rPr>
          <w:rFonts w:cstheme="minorHAnsi"/>
        </w:rPr>
      </w:pPr>
      <w:r w:rsidRPr="00412009">
        <w:rPr>
          <w:rFonts w:cstheme="minorHAnsi"/>
        </w:rPr>
        <w:t>PROJEKTOWANE POSTANOWIENIA UMOWY</w:t>
      </w:r>
    </w:p>
    <w:p w14:paraId="5022B790" w14:textId="1500EC8D"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 xml:space="preserve">Projektowane postanowienia umowy w sprawie zamówienia publicznego, w tym dopuszczające warunki jej zmiany, zawarto we Wzorze Umowy, stanowiącym Załącznik nr </w:t>
      </w:r>
      <w:r w:rsidR="00C52531">
        <w:rPr>
          <w:rFonts w:cstheme="minorHAnsi"/>
          <w:sz w:val="22"/>
          <w:szCs w:val="22"/>
        </w:rPr>
        <w:t>1</w:t>
      </w:r>
      <w:r w:rsidRPr="00250635">
        <w:rPr>
          <w:rFonts w:cstheme="minorHAnsi"/>
          <w:sz w:val="22"/>
          <w:szCs w:val="22"/>
        </w:rPr>
        <w:t xml:space="preserve"> do SWZ.</w:t>
      </w:r>
    </w:p>
    <w:p w14:paraId="08873879" w14:textId="7777777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Z Wykonawcą, którego oferta zostanie uznana przez Zamawiającego za ofertę najkorzystniejszą, zostanie zawarta Umowa o treści zgodnej z Wzorem Umowy oraz ofertą złożoną przez Wykonawcę.</w:t>
      </w:r>
    </w:p>
    <w:p w14:paraId="0C3F7D7A" w14:textId="7777777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Umowa zostanie zawarta w terminach określonych w art. 264 ustawy Pzp.</w:t>
      </w:r>
    </w:p>
    <w:p w14:paraId="48E34214" w14:textId="7777777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Strony dopuszczają możliwość dokonywania wszelkich nieistotnych zmian Umowy, zgodnie z art. 454 ustawy Pzp (a contrario), wszelkich zmian dopuszczalnych z mocy prawa i nie wymagających przewidzenia w SWZ, a także zmian których zakres, charakter i warunki wprowadzenia przewidziano zgodnie z art. 455 ust. 1 ustawy Pzp w projektowanych postanowieniach umowy w sprawie zamówienia publicznego.</w:t>
      </w:r>
    </w:p>
    <w:p w14:paraId="569176E2" w14:textId="714D9893" w:rsidR="00015F30" w:rsidRP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Każda ze Stron jest obowiązana do niezwłocznego, pisemnego zawiadomienia drugiej Strony o ujawnionych okolicznościach (wraz z uzasadnieniem) powodujących konieczność wprowadzenia zmian w Umowie. Warunkiem wprowadzenia zmian jest podpisanie przez Strony aneksu do Umowy w formie pisemnej pod rygorem nieważności.</w:t>
      </w:r>
    </w:p>
    <w:p w14:paraId="59F6CE32" w14:textId="77777777" w:rsidR="00015F30" w:rsidRPr="00015F30" w:rsidRDefault="00015F30" w:rsidP="00015F30">
      <w:pPr>
        <w:spacing w:after="0"/>
        <w:jc w:val="both"/>
        <w:rPr>
          <w:rFonts w:cstheme="minorHAnsi"/>
          <w:sz w:val="22"/>
          <w:szCs w:val="22"/>
          <w:highlight w:val="yellow"/>
        </w:rPr>
      </w:pPr>
    </w:p>
    <w:p w14:paraId="408BCB38" w14:textId="27639DA3" w:rsidR="00D909FD" w:rsidRPr="00412009" w:rsidRDefault="00D909FD" w:rsidP="002A2599">
      <w:pPr>
        <w:pStyle w:val="Nagwek1"/>
        <w:numPr>
          <w:ilvl w:val="0"/>
          <w:numId w:val="11"/>
        </w:numPr>
        <w:ind w:left="0" w:firstLine="0"/>
        <w:rPr>
          <w:rFonts w:cstheme="minorHAnsi"/>
        </w:rPr>
      </w:pPr>
      <w:r w:rsidRPr="00412009">
        <w:rPr>
          <w:rFonts w:cstheme="minorHAnsi"/>
        </w:rPr>
        <w:t>POUCZENIE O ŚRODKACH OCHRONY PRAWNEJ PRZYSŁUGUJĄCYCH WYKONAWCY</w:t>
      </w:r>
    </w:p>
    <w:p w14:paraId="184F46F1" w14:textId="018DBAB1" w:rsidR="00BF4526" w:rsidRPr="00412009" w:rsidRDefault="00BF4526" w:rsidP="00BF4526">
      <w:pPr>
        <w:spacing w:after="0"/>
        <w:jc w:val="both"/>
        <w:rPr>
          <w:rFonts w:cstheme="minorHAnsi"/>
          <w:sz w:val="22"/>
          <w:szCs w:val="22"/>
        </w:rPr>
      </w:pPr>
      <w:r w:rsidRPr="00BF4526">
        <w:rPr>
          <w:rFonts w:cstheme="minorHAnsi"/>
          <w:sz w:val="22"/>
          <w:szCs w:val="22"/>
        </w:rPr>
        <w:t>Wykonawcom przysługują środki ochrony prawnej zgodnie z Działem IX ustawy Pzp.</w:t>
      </w:r>
    </w:p>
    <w:p w14:paraId="052B1666" w14:textId="07C775EF" w:rsidR="00190018" w:rsidRPr="00412009" w:rsidRDefault="00190018" w:rsidP="002A2599">
      <w:pPr>
        <w:pStyle w:val="Nagwek1"/>
        <w:numPr>
          <w:ilvl w:val="0"/>
          <w:numId w:val="11"/>
        </w:numPr>
        <w:ind w:left="0" w:firstLine="0"/>
        <w:rPr>
          <w:rFonts w:cstheme="minorHAnsi"/>
        </w:rPr>
      </w:pPr>
      <w:r w:rsidRPr="00412009">
        <w:rPr>
          <w:rFonts w:cstheme="minorHAnsi"/>
        </w:rPr>
        <w:t>OCHRONA DANYCH OSOBOWYCH</w:t>
      </w:r>
    </w:p>
    <w:p w14:paraId="65E1BA08" w14:textId="77777777" w:rsidR="00190018" w:rsidRPr="00412009" w:rsidRDefault="00190018" w:rsidP="00007F11">
      <w:pPr>
        <w:numPr>
          <w:ilvl w:val="0"/>
          <w:numId w:val="15"/>
        </w:numPr>
        <w:spacing w:before="0" w:after="0"/>
        <w:ind w:left="426" w:hanging="425"/>
        <w:jc w:val="both"/>
        <w:rPr>
          <w:rFonts w:eastAsia="Arial" w:cstheme="minorHAnsi"/>
          <w:sz w:val="22"/>
          <w:szCs w:val="22"/>
          <w:lang w:val="pl" w:eastAsia="pl-PL"/>
        </w:rPr>
      </w:pPr>
      <w:r w:rsidRPr="00412009">
        <w:rPr>
          <w:rFonts w:eastAsia="Arial" w:cstheme="minorHAnsi"/>
          <w:sz w:val="22"/>
          <w:szCs w:val="22"/>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FAAC4A9" w14:textId="69E8368B" w:rsidR="00190018" w:rsidRPr="00412009" w:rsidRDefault="00190018" w:rsidP="00007F11">
      <w:pPr>
        <w:numPr>
          <w:ilvl w:val="0"/>
          <w:numId w:val="13"/>
        </w:numPr>
        <w:spacing w:before="0" w:after="0"/>
        <w:ind w:left="426" w:hanging="401"/>
        <w:jc w:val="both"/>
        <w:rPr>
          <w:rFonts w:eastAsia="Arial" w:cstheme="minorHAnsi"/>
          <w:sz w:val="22"/>
          <w:szCs w:val="22"/>
          <w:lang w:eastAsia="pl-PL"/>
        </w:rPr>
      </w:pPr>
      <w:r w:rsidRPr="00412009">
        <w:rPr>
          <w:rFonts w:eastAsia="Arial" w:cstheme="minorHAnsi"/>
          <w:sz w:val="22"/>
          <w:szCs w:val="22"/>
          <w:lang w:val="pl" w:eastAsia="pl-PL"/>
        </w:rPr>
        <w:lastRenderedPageBreak/>
        <w:t>administratorem Pani/Pana danych osobowych jest</w:t>
      </w:r>
      <w:r w:rsidR="00A369AF" w:rsidRPr="00412009">
        <w:rPr>
          <w:rFonts w:eastAsia="Arial" w:cstheme="minorHAnsi"/>
          <w:sz w:val="22"/>
          <w:szCs w:val="22"/>
          <w:lang w:val="pl" w:eastAsia="pl-PL"/>
        </w:rPr>
        <w:t xml:space="preserve"> </w:t>
      </w:r>
      <w:r w:rsidR="00A369AF" w:rsidRPr="00412009">
        <w:rPr>
          <w:rFonts w:eastAsia="Arial" w:cstheme="minorHAnsi"/>
          <w:sz w:val="22"/>
          <w:szCs w:val="22"/>
          <w:lang w:eastAsia="pl-PL"/>
        </w:rPr>
        <w:t>OPEC</w:t>
      </w:r>
      <w:r w:rsidR="00D100C9">
        <w:rPr>
          <w:rFonts w:eastAsia="Arial" w:cstheme="minorHAnsi"/>
          <w:sz w:val="22"/>
          <w:szCs w:val="22"/>
          <w:lang w:eastAsia="pl-PL"/>
        </w:rPr>
        <w:t xml:space="preserve"> GRUDZIĄDZ</w:t>
      </w:r>
      <w:r w:rsidR="00A369AF" w:rsidRPr="00412009">
        <w:rPr>
          <w:rFonts w:eastAsia="Arial" w:cstheme="minorHAnsi"/>
          <w:sz w:val="22"/>
          <w:szCs w:val="22"/>
          <w:lang w:eastAsia="pl-PL"/>
        </w:rPr>
        <w:t xml:space="preserve"> Sp. z o.o., </w:t>
      </w:r>
      <w:r w:rsidR="000D6797" w:rsidRPr="00412009">
        <w:rPr>
          <w:rFonts w:eastAsia="Arial" w:cstheme="minorHAnsi"/>
          <w:sz w:val="22"/>
          <w:szCs w:val="22"/>
          <w:lang w:eastAsia="pl-PL"/>
        </w:rPr>
        <w:br/>
      </w:r>
      <w:r w:rsidR="00A369AF" w:rsidRPr="00412009">
        <w:rPr>
          <w:rFonts w:eastAsia="Arial" w:cstheme="minorHAnsi"/>
          <w:sz w:val="22"/>
          <w:szCs w:val="22"/>
          <w:lang w:eastAsia="pl-PL"/>
        </w:rPr>
        <w:t>ul. Budowlanych 7; 86-300 Grudziądz.</w:t>
      </w:r>
    </w:p>
    <w:p w14:paraId="7547559E" w14:textId="5EEB2D31"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administrator wyznaczył Inspektora Danych Osobowych, z którym można się kontaktować pod adresem e-mail: </w:t>
      </w:r>
      <w:hyperlink r:id="rId37" w:history="1">
        <w:r w:rsidR="00E954D7" w:rsidRPr="00B82538">
          <w:rPr>
            <w:rStyle w:val="Hipercze"/>
            <w:rFonts w:eastAsia="Arial" w:cstheme="minorHAnsi"/>
            <w:smallCaps/>
            <w:sz w:val="22"/>
            <w:szCs w:val="22"/>
            <w:lang w:val="pl" w:eastAsia="pl-PL"/>
          </w:rPr>
          <w:t>iod@opec.pl</w:t>
        </w:r>
      </w:hyperlink>
      <w:r w:rsidR="00A369AF" w:rsidRPr="00412009">
        <w:rPr>
          <w:rFonts w:eastAsia="Arial" w:cstheme="minorHAnsi"/>
          <w:smallCaps/>
          <w:sz w:val="22"/>
          <w:szCs w:val="22"/>
          <w:lang w:val="pl" w:eastAsia="pl-PL"/>
        </w:rPr>
        <w:t xml:space="preserve"> </w:t>
      </w:r>
    </w:p>
    <w:p w14:paraId="4CAC8084" w14:textId="568E17DC"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Pani/Pana dane osobowe przetwarzane będą na podstawie art. 6 ust. 1 lit. c RODO </w:t>
      </w:r>
      <w:r w:rsidR="000D6797" w:rsidRPr="00412009">
        <w:rPr>
          <w:rFonts w:eastAsia="Arial" w:cstheme="minorHAnsi"/>
          <w:sz w:val="22"/>
          <w:szCs w:val="22"/>
          <w:lang w:val="pl" w:eastAsia="pl-PL"/>
        </w:rPr>
        <w:br/>
      </w:r>
      <w:r w:rsidRPr="00412009">
        <w:rPr>
          <w:rFonts w:eastAsia="Arial" w:cstheme="minorHAnsi"/>
          <w:sz w:val="22"/>
          <w:szCs w:val="22"/>
          <w:lang w:val="pl" w:eastAsia="pl-PL"/>
        </w:rPr>
        <w:t>w celu związanym z przedmiotowym postępowaniem o udzielenie zamówienia publicznego, prowadzonym w trybie przetargu nieograniczonego.</w:t>
      </w:r>
    </w:p>
    <w:p w14:paraId="10CB1402" w14:textId="243634A1"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odbiorcami Pani/Pana danych osobowych będą osoby lub podmioty, którym udostępniona zostanie dokumentacja postępowania w oparciu o art. 74 ustawy PZP</w:t>
      </w:r>
      <w:r w:rsidR="000D6797" w:rsidRPr="00412009">
        <w:rPr>
          <w:rFonts w:eastAsia="Arial" w:cstheme="minorHAnsi"/>
          <w:sz w:val="22"/>
          <w:szCs w:val="22"/>
          <w:lang w:val="pl" w:eastAsia="pl-PL"/>
        </w:rPr>
        <w:t>.</w:t>
      </w:r>
    </w:p>
    <w:p w14:paraId="59CB5236"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81DD860"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obowiązek podania przez Panią/Pana danych osobowych bezpośrednio Pani/Pana dotyczących jest wymogiem ustawowym określonym w przepisach ustawy PZP, związanym z udziałem w postępowaniu o udzielenie zamówienia publicznego.</w:t>
      </w:r>
    </w:p>
    <w:p w14:paraId="5C02D741" w14:textId="4E8DD8EF"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w odniesieniu do Pani/Pana danych osobowych decyzje nie będą podejmowane </w:t>
      </w:r>
      <w:r w:rsidR="000D6797" w:rsidRPr="00412009">
        <w:rPr>
          <w:rFonts w:eastAsia="Arial" w:cstheme="minorHAnsi"/>
          <w:sz w:val="22"/>
          <w:szCs w:val="22"/>
          <w:lang w:val="pl" w:eastAsia="pl-PL"/>
        </w:rPr>
        <w:br/>
      </w:r>
      <w:r w:rsidRPr="00412009">
        <w:rPr>
          <w:rFonts w:eastAsia="Arial" w:cstheme="minorHAnsi"/>
          <w:sz w:val="22"/>
          <w:szCs w:val="22"/>
          <w:lang w:val="pl" w:eastAsia="pl-PL"/>
        </w:rPr>
        <w:t>w sposób zautomatyzowany, stosownie do art. 22 RODO.</w:t>
      </w:r>
    </w:p>
    <w:p w14:paraId="7408C688"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posiada Pani/Pan:</w:t>
      </w:r>
    </w:p>
    <w:p w14:paraId="0FB53B28"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6AB28CD"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na podstawie art. 16 RODO prawo do sprostowania Pani/Pana danych osobowych (</w:t>
      </w:r>
      <w:r w:rsidRPr="00412009">
        <w:rPr>
          <w:rFonts w:eastAsia="Arial" w:cstheme="minorHAnsi"/>
          <w:i/>
          <w:sz w:val="22"/>
          <w:szCs w:val="22"/>
          <w:lang w:val="pl"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12009">
        <w:rPr>
          <w:rFonts w:eastAsia="Arial" w:cstheme="minorHAnsi"/>
          <w:sz w:val="22"/>
          <w:szCs w:val="22"/>
          <w:lang w:val="pl" w:eastAsia="pl-PL"/>
        </w:rPr>
        <w:t>);</w:t>
      </w:r>
    </w:p>
    <w:p w14:paraId="5F490DF2" w14:textId="32C81780"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18 RODO prawo żądania od administratora ograniczenia przetwarzania danych osobowych z zastrzeżeniem okresu trwania postępowania </w:t>
      </w:r>
      <w:r w:rsidR="000D6797" w:rsidRPr="00412009">
        <w:rPr>
          <w:rFonts w:eastAsia="Arial" w:cstheme="minorHAnsi"/>
          <w:sz w:val="22"/>
          <w:szCs w:val="22"/>
          <w:lang w:val="pl" w:eastAsia="pl-PL"/>
        </w:rPr>
        <w:br/>
      </w:r>
      <w:r w:rsidRPr="00412009">
        <w:rPr>
          <w:rFonts w:eastAsia="Arial" w:cstheme="minorHAnsi"/>
          <w:sz w:val="22"/>
          <w:szCs w:val="22"/>
          <w:lang w:val="pl" w:eastAsia="pl-PL"/>
        </w:rPr>
        <w:t>o udzielenie zamówienia publicznego lub konkursu oraz przypadków, o których mowa w art. 18 ust. 2 RODO (</w:t>
      </w:r>
      <w:r w:rsidRPr="00412009">
        <w:rPr>
          <w:rFonts w:eastAsia="Arial" w:cstheme="minorHAnsi"/>
          <w:i/>
          <w:sz w:val="22"/>
          <w:szCs w:val="22"/>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2009">
        <w:rPr>
          <w:rFonts w:eastAsia="Arial" w:cstheme="minorHAnsi"/>
          <w:sz w:val="22"/>
          <w:szCs w:val="22"/>
          <w:lang w:val="pl" w:eastAsia="pl-PL"/>
        </w:rPr>
        <w:t>);</w:t>
      </w:r>
    </w:p>
    <w:p w14:paraId="10A8F614"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 xml:space="preserve">prawo do wniesienia skargi do Prezesa Urzędu Ochrony Danych Osobowych, gdy uzna Pani/Pan, że przetwarzanie danych osobowych Pani/Pana dotyczących narusza przepisy RODO; </w:t>
      </w:r>
      <w:r w:rsidRPr="00412009">
        <w:rPr>
          <w:rFonts w:eastAsia="Arial" w:cstheme="minorHAnsi"/>
          <w:i/>
          <w:sz w:val="22"/>
          <w:szCs w:val="22"/>
          <w:lang w:val="pl" w:eastAsia="pl-PL"/>
        </w:rPr>
        <w:t xml:space="preserve"> </w:t>
      </w:r>
    </w:p>
    <w:p w14:paraId="3CF505BA"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nie przysługuje Pani/Panu:</w:t>
      </w:r>
    </w:p>
    <w:p w14:paraId="1EE98DB5"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w związku z art. 17 ust. 3 lit. b, d lub e RODO prawo do usunięcia danych osobowych;</w:t>
      </w:r>
    </w:p>
    <w:p w14:paraId="00EE2A21"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prawo do przenoszenia danych osobowych, o którym mowa w art. 20 RODO;</w:t>
      </w:r>
    </w:p>
    <w:p w14:paraId="4BD2F181"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21 RODO prawo sprzeciwu, wobec przetwarzania danych osobowych, gdyż podstawą prawną przetwarzania Pani/Pana danych osobowych jest art. 6 ust. 1 lit. c RODO; </w:t>
      </w:r>
    </w:p>
    <w:p w14:paraId="7687C092" w14:textId="74D24CFE" w:rsidR="00190018" w:rsidRDefault="00190018" w:rsidP="00007F11">
      <w:pPr>
        <w:numPr>
          <w:ilvl w:val="0"/>
          <w:numId w:val="13"/>
        </w:numPr>
        <w:spacing w:before="0" w:after="0"/>
        <w:ind w:left="426" w:hanging="425"/>
        <w:jc w:val="both"/>
        <w:rPr>
          <w:rFonts w:eastAsia="Arial" w:cstheme="minorHAnsi"/>
          <w:sz w:val="22"/>
          <w:szCs w:val="22"/>
          <w:lang w:val="pl" w:eastAsia="pl-PL"/>
        </w:rPr>
      </w:pPr>
      <w:r w:rsidRPr="00412009">
        <w:rPr>
          <w:rFonts w:eastAsia="Arial" w:cstheme="minorHAnsi"/>
          <w:sz w:val="22"/>
          <w:szCs w:val="22"/>
          <w:lang w:val="pl"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545EEF8"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lastRenderedPageBreak/>
        <w:t>2.</w:t>
      </w:r>
      <w:r w:rsidRPr="004E3F33">
        <w:rPr>
          <w:rFonts w:eastAsia="Arial" w:cstheme="minorHAnsi"/>
          <w:sz w:val="22"/>
          <w:szCs w:val="22"/>
          <w:lang w:val="pl" w:eastAsia="pl-PL"/>
        </w:rPr>
        <w:tab/>
        <w:t>Wykonawca zobowiązuje się poinformować w imieniu Zamawiającego wszystkie osoby fizyczne kierowane ze strony Wykonawcy do realizacji Zamówienia oraz osoby fizyczne prowadzące działalność gospodarczą, które zostaną wskazane przez Wykonawcę jako podwykonawca, a których dane osobowe zawarte są w składanej ofercie lub jakimkolwiek załączniku lub dokumencie składanym w postępowaniu o udzielenie Zamówienia, o:</w:t>
      </w:r>
    </w:p>
    <w:p w14:paraId="16ED9D87"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a)</w:t>
      </w:r>
      <w:r w:rsidRPr="004E3F33">
        <w:rPr>
          <w:rFonts w:eastAsia="Arial" w:cstheme="minorHAnsi"/>
          <w:sz w:val="22"/>
          <w:szCs w:val="22"/>
          <w:lang w:val="pl" w:eastAsia="pl-PL"/>
        </w:rPr>
        <w:tab/>
        <w:t>fakcie przekazania danych osobowych Zamawiającemu;</w:t>
      </w:r>
    </w:p>
    <w:p w14:paraId="34C0FA38"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b)</w:t>
      </w:r>
      <w:r w:rsidRPr="004E3F33">
        <w:rPr>
          <w:rFonts w:eastAsia="Arial" w:cstheme="minorHAnsi"/>
          <w:sz w:val="22"/>
          <w:szCs w:val="22"/>
          <w:lang w:val="pl" w:eastAsia="pl-PL"/>
        </w:rPr>
        <w:tab/>
        <w:t>przetwarzaniu danych osobowych przez Zamawiającego.</w:t>
      </w:r>
    </w:p>
    <w:p w14:paraId="3A5A214C" w14:textId="6A4BF655" w:rsid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3.</w:t>
      </w:r>
      <w:r w:rsidRPr="004E3F33">
        <w:rPr>
          <w:rFonts w:eastAsia="Arial" w:cstheme="minorHAnsi"/>
          <w:sz w:val="22"/>
          <w:szCs w:val="22"/>
          <w:lang w:val="pl" w:eastAsia="pl-PL"/>
        </w:rPr>
        <w:tab/>
        <w:t>Wykonawca zobowiązuje się, powołując się na art. 14 RODO,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14:paraId="0679FB2F" w14:textId="0D13CADB" w:rsidR="004E3F33" w:rsidRDefault="004E3F33" w:rsidP="00864DA7">
      <w:pPr>
        <w:spacing w:before="0" w:after="0"/>
        <w:ind w:left="426"/>
        <w:jc w:val="both"/>
        <w:rPr>
          <w:rFonts w:eastAsia="Arial" w:cstheme="minorHAnsi"/>
          <w:sz w:val="22"/>
          <w:szCs w:val="22"/>
          <w:lang w:val="pl" w:eastAsia="pl-PL"/>
        </w:rPr>
      </w:pPr>
    </w:p>
    <w:p w14:paraId="4B59F75E" w14:textId="5573B9BF" w:rsidR="00007F11" w:rsidRDefault="00007F11" w:rsidP="00864DA7">
      <w:pPr>
        <w:spacing w:before="0" w:after="0"/>
        <w:ind w:left="426"/>
        <w:jc w:val="both"/>
        <w:rPr>
          <w:rFonts w:eastAsia="Arial" w:cstheme="minorHAnsi"/>
          <w:sz w:val="22"/>
          <w:szCs w:val="22"/>
          <w:lang w:val="pl" w:eastAsia="pl-PL"/>
        </w:rPr>
      </w:pPr>
    </w:p>
    <w:p w14:paraId="53A9C41B" w14:textId="77777777" w:rsidR="00007F11" w:rsidRDefault="00007F11" w:rsidP="00864DA7">
      <w:pPr>
        <w:spacing w:before="0" w:after="0"/>
        <w:ind w:left="426"/>
        <w:jc w:val="both"/>
        <w:rPr>
          <w:rFonts w:eastAsia="Arial" w:cstheme="minorHAnsi"/>
          <w:sz w:val="22"/>
          <w:szCs w:val="22"/>
          <w:lang w:val="pl" w:eastAsia="pl-PL"/>
        </w:rPr>
      </w:pPr>
    </w:p>
    <w:p w14:paraId="092B177C" w14:textId="77777777" w:rsidR="0017436A" w:rsidRPr="00412009" w:rsidRDefault="0017436A" w:rsidP="00864DA7">
      <w:pPr>
        <w:spacing w:before="0" w:after="0"/>
        <w:ind w:left="426"/>
        <w:jc w:val="both"/>
        <w:rPr>
          <w:rFonts w:eastAsia="Arial" w:cstheme="minorHAnsi"/>
          <w:sz w:val="22"/>
          <w:szCs w:val="22"/>
          <w:lang w:val="pl" w:eastAsia="pl-PL"/>
        </w:rPr>
      </w:pPr>
    </w:p>
    <w:p w14:paraId="77411B49" w14:textId="14013ACD" w:rsidR="00A369AF" w:rsidRPr="00412009" w:rsidRDefault="00A369AF" w:rsidP="002A2599">
      <w:pPr>
        <w:pStyle w:val="Nagwek1"/>
        <w:numPr>
          <w:ilvl w:val="0"/>
          <w:numId w:val="11"/>
        </w:numPr>
        <w:ind w:left="0" w:firstLine="0"/>
        <w:rPr>
          <w:rFonts w:eastAsia="Arial" w:cstheme="minorHAnsi"/>
          <w:lang w:val="pl" w:eastAsia="pl-PL"/>
        </w:rPr>
      </w:pPr>
      <w:r w:rsidRPr="00412009">
        <w:rPr>
          <w:rFonts w:eastAsia="Arial" w:cstheme="minorHAnsi"/>
          <w:lang w:val="pl" w:eastAsia="pl-PL"/>
        </w:rPr>
        <w:t>ZAŁĄCZNIKI</w:t>
      </w:r>
    </w:p>
    <w:p w14:paraId="2153ADE8" w14:textId="73933C49" w:rsidR="00785897" w:rsidRPr="00785897" w:rsidRDefault="00785897" w:rsidP="00510B3B">
      <w:pPr>
        <w:spacing w:before="0" w:after="0" w:line="240" w:lineRule="auto"/>
        <w:rPr>
          <w:rFonts w:cstheme="minorHAnsi"/>
          <w:b/>
          <w:bCs/>
          <w:sz w:val="22"/>
          <w:szCs w:val="22"/>
        </w:rPr>
      </w:pPr>
    </w:p>
    <w:p w14:paraId="22434FA3" w14:textId="42F0F7E2" w:rsidR="00785897" w:rsidRPr="00785897" w:rsidRDefault="00510B3B" w:rsidP="00785897">
      <w:pPr>
        <w:spacing w:before="0" w:after="0" w:line="240" w:lineRule="auto"/>
        <w:ind w:left="357"/>
        <w:rPr>
          <w:rFonts w:cstheme="minorHAnsi"/>
          <w:b/>
          <w:bCs/>
          <w:sz w:val="22"/>
          <w:szCs w:val="22"/>
        </w:rPr>
      </w:pPr>
      <w:r>
        <w:rPr>
          <w:rFonts w:cstheme="minorHAnsi"/>
          <w:b/>
          <w:bCs/>
          <w:sz w:val="22"/>
          <w:szCs w:val="22"/>
        </w:rPr>
        <w:t>1</w:t>
      </w:r>
      <w:r w:rsidR="00785897" w:rsidRPr="00785897">
        <w:rPr>
          <w:rFonts w:cstheme="minorHAnsi"/>
          <w:b/>
          <w:bCs/>
          <w:sz w:val="22"/>
          <w:szCs w:val="22"/>
        </w:rPr>
        <w:t>.</w:t>
      </w:r>
      <w:r w:rsidR="00785897" w:rsidRPr="00785897">
        <w:rPr>
          <w:rFonts w:cstheme="minorHAnsi"/>
          <w:b/>
          <w:bCs/>
          <w:sz w:val="22"/>
          <w:szCs w:val="22"/>
        </w:rPr>
        <w:tab/>
        <w:t>Wzór umowy</w:t>
      </w:r>
    </w:p>
    <w:p w14:paraId="0B52D618" w14:textId="2AAC4488" w:rsidR="00785897" w:rsidRPr="00785897" w:rsidRDefault="00510B3B" w:rsidP="00785897">
      <w:pPr>
        <w:spacing w:before="0" w:after="0" w:line="240" w:lineRule="auto"/>
        <w:ind w:left="357"/>
        <w:rPr>
          <w:rFonts w:cstheme="minorHAnsi"/>
          <w:b/>
          <w:bCs/>
          <w:sz w:val="22"/>
          <w:szCs w:val="22"/>
        </w:rPr>
      </w:pPr>
      <w:r>
        <w:rPr>
          <w:rFonts w:cstheme="minorHAnsi"/>
          <w:b/>
          <w:bCs/>
          <w:sz w:val="22"/>
          <w:szCs w:val="22"/>
        </w:rPr>
        <w:t>2</w:t>
      </w:r>
      <w:r w:rsidR="00785897" w:rsidRPr="00785897">
        <w:rPr>
          <w:rFonts w:cstheme="minorHAnsi"/>
          <w:b/>
          <w:bCs/>
          <w:sz w:val="22"/>
          <w:szCs w:val="22"/>
        </w:rPr>
        <w:t>.</w:t>
      </w:r>
      <w:r w:rsidR="00785897" w:rsidRPr="00785897">
        <w:rPr>
          <w:rFonts w:cstheme="minorHAnsi"/>
          <w:b/>
          <w:bCs/>
          <w:sz w:val="22"/>
          <w:szCs w:val="22"/>
        </w:rPr>
        <w:tab/>
        <w:t>Formularz Oferty</w:t>
      </w:r>
    </w:p>
    <w:p w14:paraId="03EBFAD7" w14:textId="4F3AE2C0" w:rsidR="00785897" w:rsidRPr="00785897" w:rsidRDefault="00510B3B" w:rsidP="00785897">
      <w:pPr>
        <w:spacing w:before="0" w:after="0" w:line="240" w:lineRule="auto"/>
        <w:ind w:left="357"/>
        <w:rPr>
          <w:rFonts w:cstheme="minorHAnsi"/>
          <w:b/>
          <w:bCs/>
          <w:sz w:val="22"/>
          <w:szCs w:val="22"/>
        </w:rPr>
      </w:pPr>
      <w:r>
        <w:rPr>
          <w:rFonts w:cstheme="minorHAnsi"/>
          <w:b/>
          <w:bCs/>
          <w:sz w:val="22"/>
          <w:szCs w:val="22"/>
        </w:rPr>
        <w:t>3</w:t>
      </w:r>
      <w:r w:rsidR="00785897" w:rsidRPr="00785897">
        <w:rPr>
          <w:rFonts w:cstheme="minorHAnsi"/>
          <w:b/>
          <w:bCs/>
          <w:sz w:val="22"/>
          <w:szCs w:val="22"/>
        </w:rPr>
        <w:t>.</w:t>
      </w:r>
      <w:r w:rsidR="00785897" w:rsidRPr="00785897">
        <w:rPr>
          <w:rFonts w:cstheme="minorHAnsi"/>
          <w:b/>
          <w:bCs/>
          <w:sz w:val="22"/>
          <w:szCs w:val="22"/>
        </w:rPr>
        <w:tab/>
        <w:t>Jednolity Europejski Dokument Zamówienia (JEDZ) – wzór</w:t>
      </w:r>
    </w:p>
    <w:p w14:paraId="0F02AC5A" w14:textId="72A12B25" w:rsidR="00785897" w:rsidRPr="00785897" w:rsidRDefault="00510B3B" w:rsidP="00785897">
      <w:pPr>
        <w:spacing w:before="0" w:after="0" w:line="240" w:lineRule="auto"/>
        <w:ind w:left="357"/>
        <w:rPr>
          <w:rFonts w:cstheme="minorHAnsi"/>
          <w:b/>
          <w:bCs/>
          <w:sz w:val="22"/>
          <w:szCs w:val="22"/>
        </w:rPr>
      </w:pPr>
      <w:r>
        <w:rPr>
          <w:rFonts w:cstheme="minorHAnsi"/>
          <w:b/>
          <w:bCs/>
          <w:sz w:val="22"/>
          <w:szCs w:val="22"/>
        </w:rPr>
        <w:t>4</w:t>
      </w:r>
      <w:r w:rsidR="00785897" w:rsidRPr="00785897">
        <w:rPr>
          <w:rFonts w:cstheme="minorHAnsi"/>
          <w:b/>
          <w:bCs/>
          <w:sz w:val="22"/>
          <w:szCs w:val="22"/>
        </w:rPr>
        <w:t>.</w:t>
      </w:r>
      <w:r w:rsidR="00785897" w:rsidRPr="00785897">
        <w:rPr>
          <w:rFonts w:cstheme="minorHAnsi"/>
          <w:b/>
          <w:bCs/>
          <w:sz w:val="22"/>
          <w:szCs w:val="22"/>
        </w:rPr>
        <w:tab/>
        <w:t xml:space="preserve">Wykaz </w:t>
      </w:r>
      <w:r>
        <w:rPr>
          <w:rFonts w:cstheme="minorHAnsi"/>
          <w:b/>
          <w:bCs/>
          <w:sz w:val="22"/>
          <w:szCs w:val="22"/>
        </w:rPr>
        <w:t>dostaw</w:t>
      </w:r>
      <w:r w:rsidR="00785897" w:rsidRPr="00785897">
        <w:rPr>
          <w:rFonts w:cstheme="minorHAnsi"/>
          <w:b/>
          <w:bCs/>
          <w:sz w:val="22"/>
          <w:szCs w:val="22"/>
        </w:rPr>
        <w:t xml:space="preserve"> – wzór</w:t>
      </w:r>
    </w:p>
    <w:p w14:paraId="0C9648F4" w14:textId="43C80DF2" w:rsidR="00785897" w:rsidRPr="00785897" w:rsidRDefault="00510B3B" w:rsidP="00785897">
      <w:pPr>
        <w:spacing w:before="0" w:after="0" w:line="240" w:lineRule="auto"/>
        <w:ind w:left="357"/>
        <w:rPr>
          <w:rFonts w:cstheme="minorHAnsi"/>
          <w:b/>
          <w:bCs/>
          <w:sz w:val="22"/>
          <w:szCs w:val="22"/>
        </w:rPr>
      </w:pPr>
      <w:r>
        <w:rPr>
          <w:rFonts w:cstheme="minorHAnsi"/>
          <w:b/>
          <w:bCs/>
          <w:sz w:val="22"/>
          <w:szCs w:val="22"/>
        </w:rPr>
        <w:t>5</w:t>
      </w:r>
      <w:r w:rsidR="00785897" w:rsidRPr="00785897">
        <w:rPr>
          <w:rFonts w:cstheme="minorHAnsi"/>
          <w:b/>
          <w:bCs/>
          <w:sz w:val="22"/>
          <w:szCs w:val="22"/>
        </w:rPr>
        <w:t>.</w:t>
      </w:r>
      <w:r w:rsidR="00785897" w:rsidRPr="00785897">
        <w:rPr>
          <w:rFonts w:cstheme="minorHAnsi"/>
          <w:b/>
          <w:bCs/>
          <w:sz w:val="22"/>
          <w:szCs w:val="22"/>
        </w:rPr>
        <w:tab/>
        <w:t>Zobowiązanie do udostępnienia zasobów – wzór</w:t>
      </w:r>
    </w:p>
    <w:p w14:paraId="7C79696A" w14:textId="6530C24E" w:rsidR="00785897" w:rsidRPr="00785897" w:rsidRDefault="00510B3B" w:rsidP="00785897">
      <w:pPr>
        <w:spacing w:before="0" w:after="0" w:line="240" w:lineRule="auto"/>
        <w:ind w:left="357"/>
        <w:rPr>
          <w:rFonts w:cstheme="minorHAnsi"/>
          <w:b/>
          <w:bCs/>
          <w:sz w:val="22"/>
          <w:szCs w:val="22"/>
        </w:rPr>
      </w:pPr>
      <w:r>
        <w:rPr>
          <w:rFonts w:cstheme="minorHAnsi"/>
          <w:b/>
          <w:bCs/>
          <w:sz w:val="22"/>
          <w:szCs w:val="22"/>
        </w:rPr>
        <w:t>6</w:t>
      </w:r>
      <w:r w:rsidR="00785897" w:rsidRPr="00785897">
        <w:rPr>
          <w:rFonts w:cstheme="minorHAnsi"/>
          <w:b/>
          <w:bCs/>
          <w:sz w:val="22"/>
          <w:szCs w:val="22"/>
        </w:rPr>
        <w:t>.</w:t>
      </w:r>
      <w:r w:rsidR="00785897" w:rsidRPr="00785897">
        <w:rPr>
          <w:rFonts w:cstheme="minorHAnsi"/>
          <w:b/>
          <w:bCs/>
          <w:sz w:val="22"/>
          <w:szCs w:val="22"/>
        </w:rPr>
        <w:tab/>
        <w:t>Oświadczenie o przynależności do grupy kapitałowej (art. 108 ust. 1 pkt 5 ustawy Pzp) – wzór</w:t>
      </w:r>
    </w:p>
    <w:p w14:paraId="58CE113A" w14:textId="4ED26ED9" w:rsidR="00785897" w:rsidRPr="00785897" w:rsidRDefault="00510B3B" w:rsidP="00785897">
      <w:pPr>
        <w:spacing w:before="0" w:after="0" w:line="240" w:lineRule="auto"/>
        <w:ind w:left="357"/>
        <w:rPr>
          <w:rFonts w:cstheme="minorHAnsi"/>
          <w:b/>
          <w:bCs/>
          <w:sz w:val="22"/>
          <w:szCs w:val="22"/>
        </w:rPr>
      </w:pPr>
      <w:r>
        <w:rPr>
          <w:rFonts w:cstheme="minorHAnsi"/>
          <w:b/>
          <w:bCs/>
          <w:sz w:val="22"/>
          <w:szCs w:val="22"/>
        </w:rPr>
        <w:t>7</w:t>
      </w:r>
      <w:r w:rsidR="00785897" w:rsidRPr="00785897">
        <w:rPr>
          <w:rFonts w:cstheme="minorHAnsi"/>
          <w:b/>
          <w:bCs/>
          <w:sz w:val="22"/>
          <w:szCs w:val="22"/>
        </w:rPr>
        <w:t>.</w:t>
      </w:r>
      <w:r w:rsidR="00785897" w:rsidRPr="00785897">
        <w:rPr>
          <w:rFonts w:cstheme="minorHAnsi"/>
          <w:b/>
          <w:bCs/>
          <w:sz w:val="22"/>
          <w:szCs w:val="22"/>
        </w:rPr>
        <w:tab/>
        <w:t>Oświadczenia o aktualności informacji zawartych w JEDZ - wzór</w:t>
      </w:r>
    </w:p>
    <w:p w14:paraId="40E40B48" w14:textId="63EFC583" w:rsidR="00785897" w:rsidRDefault="00510B3B" w:rsidP="00785897">
      <w:pPr>
        <w:spacing w:before="0" w:after="0" w:line="240" w:lineRule="auto"/>
        <w:ind w:left="357"/>
        <w:rPr>
          <w:rFonts w:cstheme="minorHAnsi"/>
          <w:b/>
          <w:bCs/>
          <w:sz w:val="22"/>
          <w:szCs w:val="22"/>
        </w:rPr>
      </w:pPr>
      <w:r>
        <w:rPr>
          <w:rFonts w:cstheme="minorHAnsi"/>
          <w:b/>
          <w:bCs/>
          <w:sz w:val="22"/>
          <w:szCs w:val="22"/>
        </w:rPr>
        <w:t>8</w:t>
      </w:r>
      <w:r w:rsidR="00785897" w:rsidRPr="00785897">
        <w:rPr>
          <w:rFonts w:cstheme="minorHAnsi"/>
          <w:b/>
          <w:bCs/>
          <w:sz w:val="22"/>
          <w:szCs w:val="22"/>
        </w:rPr>
        <w:t>.</w:t>
      </w:r>
      <w:r w:rsidR="00785897" w:rsidRPr="00785897">
        <w:rPr>
          <w:rFonts w:cstheme="minorHAnsi"/>
          <w:b/>
          <w:bCs/>
          <w:sz w:val="22"/>
          <w:szCs w:val="22"/>
        </w:rPr>
        <w:tab/>
        <w:t>Oświadczenie, o którym mowa w art. 117 ust. 4 ustawy Pzp (dotyczy wykonawców wspólnie ubiegających się o udzielenie zamówienia) – wzór</w:t>
      </w:r>
    </w:p>
    <w:p w14:paraId="00793066" w14:textId="54FB4E88" w:rsidR="002C3191" w:rsidRPr="00785897" w:rsidRDefault="002C3191" w:rsidP="00785897">
      <w:pPr>
        <w:spacing w:before="0" w:after="0" w:line="240" w:lineRule="auto"/>
        <w:ind w:left="357"/>
        <w:rPr>
          <w:rFonts w:cstheme="minorHAnsi"/>
          <w:b/>
          <w:bCs/>
          <w:sz w:val="22"/>
          <w:szCs w:val="22"/>
          <w:highlight w:val="yellow"/>
        </w:rPr>
      </w:pPr>
      <w:r>
        <w:rPr>
          <w:rFonts w:cstheme="minorHAnsi"/>
          <w:b/>
          <w:bCs/>
          <w:sz w:val="22"/>
          <w:szCs w:val="22"/>
        </w:rPr>
        <w:t xml:space="preserve">9.    Oświadczenie sankcyjne – wzór </w:t>
      </w:r>
    </w:p>
    <w:p w14:paraId="4386C0DA" w14:textId="23A13899" w:rsidR="00E406DD" w:rsidRDefault="00E406DD" w:rsidP="00E406DD">
      <w:pPr>
        <w:pStyle w:val="Akapitzlist"/>
        <w:ind w:left="1134"/>
        <w:rPr>
          <w:rFonts w:cstheme="minorHAnsi"/>
          <w:b/>
          <w:bCs/>
          <w:sz w:val="22"/>
          <w:szCs w:val="22"/>
          <w:highlight w:val="yellow"/>
        </w:rPr>
      </w:pPr>
    </w:p>
    <w:p w14:paraId="7B051168" w14:textId="0C79BC18" w:rsidR="00E406DD" w:rsidRDefault="00E406DD" w:rsidP="00E406DD">
      <w:pPr>
        <w:pStyle w:val="Akapitzlist"/>
        <w:ind w:left="1134"/>
        <w:rPr>
          <w:rFonts w:cstheme="minorHAnsi"/>
          <w:b/>
          <w:bCs/>
          <w:sz w:val="22"/>
          <w:szCs w:val="22"/>
          <w:highlight w:val="yellow"/>
        </w:rPr>
      </w:pPr>
    </w:p>
    <w:p w14:paraId="35319B31" w14:textId="4B1B82AA" w:rsidR="00E406DD" w:rsidRDefault="00E406DD" w:rsidP="00E406DD">
      <w:pPr>
        <w:pStyle w:val="Akapitzlist"/>
        <w:ind w:left="1134"/>
        <w:rPr>
          <w:rFonts w:cstheme="minorHAnsi"/>
          <w:b/>
          <w:bCs/>
          <w:sz w:val="22"/>
          <w:szCs w:val="22"/>
          <w:highlight w:val="yellow"/>
        </w:rPr>
      </w:pPr>
    </w:p>
    <w:p w14:paraId="797081C1" w14:textId="6C2ECCAF" w:rsidR="00E406DD" w:rsidRDefault="00E406DD" w:rsidP="00E406DD">
      <w:pPr>
        <w:pStyle w:val="Akapitzlist"/>
        <w:ind w:left="1134"/>
        <w:rPr>
          <w:rFonts w:cstheme="minorHAnsi"/>
          <w:b/>
          <w:bCs/>
          <w:sz w:val="22"/>
          <w:szCs w:val="22"/>
          <w:highlight w:val="yellow"/>
        </w:rPr>
      </w:pPr>
    </w:p>
    <w:p w14:paraId="5A6F5447" w14:textId="7C01079F" w:rsidR="00E406DD" w:rsidRDefault="00E406DD" w:rsidP="00E406DD">
      <w:pPr>
        <w:pStyle w:val="Akapitzlist"/>
        <w:ind w:left="1134"/>
        <w:rPr>
          <w:rFonts w:cstheme="minorHAnsi"/>
          <w:b/>
          <w:bCs/>
          <w:sz w:val="22"/>
          <w:szCs w:val="22"/>
          <w:highlight w:val="yellow"/>
        </w:rPr>
      </w:pPr>
    </w:p>
    <w:p w14:paraId="4E8E6B2D" w14:textId="48B28679" w:rsidR="00E406DD" w:rsidRDefault="00E406DD" w:rsidP="00E406DD">
      <w:pPr>
        <w:pStyle w:val="Akapitzlist"/>
        <w:ind w:left="1134"/>
        <w:rPr>
          <w:rFonts w:cstheme="minorHAnsi"/>
          <w:b/>
          <w:bCs/>
          <w:sz w:val="22"/>
          <w:szCs w:val="22"/>
          <w:highlight w:val="yellow"/>
        </w:rPr>
      </w:pPr>
    </w:p>
    <w:p w14:paraId="03DDA3BB" w14:textId="68DEF341" w:rsidR="00E406DD" w:rsidRDefault="00E406DD" w:rsidP="00E406DD">
      <w:pPr>
        <w:pStyle w:val="Akapitzlist"/>
        <w:ind w:left="1134"/>
        <w:rPr>
          <w:rFonts w:cstheme="minorHAnsi"/>
          <w:b/>
          <w:bCs/>
          <w:sz w:val="22"/>
          <w:szCs w:val="22"/>
          <w:highlight w:val="yellow"/>
        </w:rPr>
      </w:pPr>
    </w:p>
    <w:p w14:paraId="4C26F8E7" w14:textId="0E278C2A" w:rsidR="00E406DD" w:rsidRDefault="00E406DD" w:rsidP="00E406DD">
      <w:pPr>
        <w:pStyle w:val="Akapitzlist"/>
        <w:ind w:left="1134"/>
        <w:rPr>
          <w:rFonts w:cstheme="minorHAnsi"/>
          <w:b/>
          <w:bCs/>
          <w:sz w:val="22"/>
          <w:szCs w:val="22"/>
          <w:highlight w:val="yellow"/>
        </w:rPr>
      </w:pPr>
    </w:p>
    <w:p w14:paraId="1E38DD5C" w14:textId="0690CB72" w:rsidR="00E406DD" w:rsidRDefault="00E406DD" w:rsidP="00E406DD">
      <w:pPr>
        <w:pStyle w:val="Akapitzlist"/>
        <w:ind w:left="1134"/>
        <w:rPr>
          <w:rFonts w:cstheme="minorHAnsi"/>
          <w:b/>
          <w:bCs/>
          <w:sz w:val="22"/>
          <w:szCs w:val="22"/>
          <w:highlight w:val="yellow"/>
        </w:rPr>
      </w:pPr>
    </w:p>
    <w:p w14:paraId="7BD990A7" w14:textId="648F585E" w:rsidR="00E406DD" w:rsidRDefault="00E406DD" w:rsidP="00E406DD">
      <w:pPr>
        <w:pStyle w:val="Akapitzlist"/>
        <w:ind w:left="1134"/>
        <w:rPr>
          <w:rFonts w:cstheme="minorHAnsi"/>
          <w:b/>
          <w:bCs/>
          <w:sz w:val="22"/>
          <w:szCs w:val="22"/>
          <w:highlight w:val="yellow"/>
        </w:rPr>
      </w:pPr>
    </w:p>
    <w:p w14:paraId="6A3DF82B" w14:textId="77777777" w:rsidR="00E406DD" w:rsidRDefault="00E406DD" w:rsidP="00E406DD">
      <w:pPr>
        <w:pStyle w:val="Akapitzlist"/>
        <w:ind w:left="1134"/>
        <w:rPr>
          <w:rFonts w:cstheme="minorHAnsi"/>
          <w:b/>
          <w:bCs/>
          <w:sz w:val="22"/>
          <w:szCs w:val="22"/>
          <w:highlight w:val="yellow"/>
        </w:rPr>
      </w:pPr>
    </w:p>
    <w:p w14:paraId="4D088B79" w14:textId="687EBA62" w:rsidR="006547CB" w:rsidRDefault="006547CB" w:rsidP="00412009">
      <w:pPr>
        <w:pStyle w:val="Akapitzlist"/>
        <w:ind w:left="2880"/>
        <w:rPr>
          <w:rFonts w:cstheme="minorHAnsi"/>
          <w:sz w:val="22"/>
          <w:szCs w:val="22"/>
        </w:rPr>
      </w:pPr>
    </w:p>
    <w:p w14:paraId="60C13B35" w14:textId="79E5A2CB" w:rsidR="00B54A8C" w:rsidRPr="005B4CF9" w:rsidRDefault="00B54A8C" w:rsidP="005B4CF9">
      <w:pPr>
        <w:rPr>
          <w:rFonts w:cstheme="minorHAnsi"/>
          <w:sz w:val="22"/>
          <w:szCs w:val="22"/>
        </w:rPr>
      </w:pPr>
    </w:p>
    <w:sectPr w:rsidR="00B54A8C" w:rsidRPr="005B4CF9">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21B40" w14:textId="77777777" w:rsidR="004007BE" w:rsidRDefault="004007BE" w:rsidP="00AC1687">
      <w:pPr>
        <w:spacing w:before="0" w:after="0" w:line="240" w:lineRule="auto"/>
      </w:pPr>
      <w:r>
        <w:separator/>
      </w:r>
    </w:p>
  </w:endnote>
  <w:endnote w:type="continuationSeparator" w:id="0">
    <w:p w14:paraId="3061CE94" w14:textId="77777777" w:rsidR="004007BE" w:rsidRDefault="004007BE" w:rsidP="00AC16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9747360"/>
      <w:docPartObj>
        <w:docPartGallery w:val="Page Numbers (Bottom of Page)"/>
        <w:docPartUnique/>
      </w:docPartObj>
    </w:sdtPr>
    <w:sdtEndPr/>
    <w:sdtContent>
      <w:p w14:paraId="643ABD3C" w14:textId="4599BCE0" w:rsidR="00F11A81" w:rsidRDefault="00F11A81">
        <w:pPr>
          <w:pStyle w:val="Stopka"/>
          <w:jc w:val="right"/>
        </w:pPr>
        <w:r>
          <w:fldChar w:fldCharType="begin"/>
        </w:r>
        <w:r>
          <w:instrText>PAGE   \* MERGEFORMAT</w:instrText>
        </w:r>
        <w:r>
          <w:fldChar w:fldCharType="separate"/>
        </w:r>
        <w:r>
          <w:t>2</w:t>
        </w:r>
        <w:r>
          <w:fldChar w:fldCharType="end"/>
        </w:r>
      </w:p>
    </w:sdtContent>
  </w:sdt>
  <w:p w14:paraId="17152842" w14:textId="77777777" w:rsidR="00F11A81" w:rsidRDefault="00F11A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AD527" w14:textId="77777777" w:rsidR="004007BE" w:rsidRDefault="004007BE" w:rsidP="00AC1687">
      <w:pPr>
        <w:spacing w:before="0" w:after="0" w:line="240" w:lineRule="auto"/>
      </w:pPr>
      <w:r>
        <w:separator/>
      </w:r>
    </w:p>
  </w:footnote>
  <w:footnote w:type="continuationSeparator" w:id="0">
    <w:p w14:paraId="415EA503" w14:textId="77777777" w:rsidR="004007BE" w:rsidRDefault="004007BE" w:rsidP="00AC1687">
      <w:pPr>
        <w:spacing w:before="0" w:after="0" w:line="240" w:lineRule="auto"/>
      </w:pPr>
      <w:r>
        <w:continuationSeparator/>
      </w:r>
    </w:p>
  </w:footnote>
  <w:footnote w:id="1">
    <w:p w14:paraId="2C8552CA" w14:textId="77777777" w:rsidR="00EA06CD" w:rsidRDefault="00EA06CD" w:rsidP="00EA06CD">
      <w:pPr>
        <w:pStyle w:val="Tekstprzypisudolnego"/>
      </w:pPr>
      <w:r>
        <w:rPr>
          <w:rStyle w:val="Odwoanieprzypisudolnego"/>
        </w:rPr>
        <w:footnoteRef/>
      </w:r>
      <w:r>
        <w:t xml:space="preserve"> </w:t>
      </w:r>
      <w:r w:rsidRPr="00E516AF">
        <w:rPr>
          <w:rFonts w:asciiTheme="minorHAnsi" w:hAnsiTheme="minorHAnsi" w:cstheme="minorHAnsi"/>
        </w:rPr>
        <w:t>R</w:t>
      </w:r>
      <w:r>
        <w:rPr>
          <w:rFonts w:asciiTheme="minorHAnsi" w:hAnsiTheme="minorHAnsi" w:cstheme="minorHAnsi"/>
        </w:rPr>
        <w:t xml:space="preserve">ozporządzenie Prezesa Rady Ministrów </w:t>
      </w:r>
      <w:r w:rsidRPr="00E516AF">
        <w:rPr>
          <w:rFonts w:asciiTheme="minorHAnsi" w:hAnsiTheme="minorHAnsi" w:cstheme="minorHAnsi"/>
        </w:rPr>
        <w:t>z dnia 30 grudnia 2020 r. w sprawie sposobu sporządzania i przekazywania informacji oraz wymagań technicznych dla dokumentów elektronicznych oraz środków komunikacji elektronicznej w</w:t>
      </w:r>
      <w:r>
        <w:rPr>
          <w:rFonts w:asciiTheme="minorHAnsi" w:hAnsiTheme="minorHAnsi" w:cstheme="minorHAnsi"/>
        </w:rPr>
        <w:t> </w:t>
      </w:r>
      <w:r w:rsidRPr="00E516AF">
        <w:rPr>
          <w:rFonts w:asciiTheme="minorHAnsi" w:hAnsiTheme="minorHAnsi" w:cstheme="minorHAnsi"/>
        </w:rPr>
        <w:t xml:space="preserve">postępowaniu o udzielenie </w:t>
      </w:r>
      <w:r>
        <w:rPr>
          <w:rFonts w:asciiTheme="minorHAnsi" w:hAnsiTheme="minorHAnsi" w:cstheme="minorHAnsi"/>
        </w:rPr>
        <w:t xml:space="preserve"> </w:t>
      </w:r>
      <w:r w:rsidRPr="00E516AF">
        <w:rPr>
          <w:rFonts w:asciiTheme="minorHAnsi" w:hAnsiTheme="minorHAnsi" w:cstheme="minorHAnsi"/>
        </w:rPr>
        <w:t>zamówienia publicznego lub konkursie</w:t>
      </w:r>
      <w:r>
        <w:rPr>
          <w:rFonts w:asciiTheme="minorHAnsi" w:hAnsiTheme="minorHAnsi" w:cstheme="minorHAnsi"/>
        </w:rPr>
        <w:t xml:space="preserve"> (</w:t>
      </w:r>
      <w:r w:rsidRPr="00C4213C">
        <w:rPr>
          <w:rFonts w:asciiTheme="minorHAnsi" w:hAnsiTheme="minorHAnsi" w:cstheme="minorHAnsi"/>
        </w:rPr>
        <w:t>Dz.U. 2020 poz. 2452</w:t>
      </w:r>
      <w:r>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42480"/>
    <w:multiLevelType w:val="hybridMultilevel"/>
    <w:tmpl w:val="05BC5AD6"/>
    <w:lvl w:ilvl="0" w:tplc="7C4ABA8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10D53"/>
    <w:multiLevelType w:val="hybridMultilevel"/>
    <w:tmpl w:val="B7DAB7E0"/>
    <w:lvl w:ilvl="0" w:tplc="AC62DBC4">
      <w:start w:val="1"/>
      <w:numFmt w:val="decimal"/>
      <w:lvlText w:val="%1."/>
      <w:lvlJc w:val="left"/>
      <w:pPr>
        <w:ind w:left="726" w:hanging="360"/>
      </w:pPr>
      <w:rPr>
        <w:rFonts w:hint="default"/>
        <w:b w:val="0"/>
        <w:bCs/>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 w15:restartNumberingAfterBreak="0">
    <w:nsid w:val="04DD4F4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455623"/>
    <w:multiLevelType w:val="hybridMultilevel"/>
    <w:tmpl w:val="651C7FB0"/>
    <w:name w:val="WW8Num7222222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61C0DA6"/>
    <w:multiLevelType w:val="multilevel"/>
    <w:tmpl w:val="C0C4B00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9D71DA"/>
    <w:multiLevelType w:val="multilevel"/>
    <w:tmpl w:val="4FE2047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24337F"/>
    <w:multiLevelType w:val="hybridMultilevel"/>
    <w:tmpl w:val="C95E981E"/>
    <w:lvl w:ilvl="0" w:tplc="48A0B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F07FE"/>
    <w:multiLevelType w:val="hybridMultilevel"/>
    <w:tmpl w:val="83A2456E"/>
    <w:name w:val="WW8Num72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ADA0048"/>
    <w:multiLevelType w:val="hybridMultilevel"/>
    <w:tmpl w:val="99DC1FC6"/>
    <w:lvl w:ilvl="0" w:tplc="3A869EFA">
      <w:start w:val="1"/>
      <w:numFmt w:val="decimal"/>
      <w:lvlText w:val="%1."/>
      <w:lvlJc w:val="right"/>
      <w:pPr>
        <w:ind w:left="720" w:hanging="360"/>
      </w:pPr>
      <w:rPr>
        <w:rFonts w:asciiTheme="minorHAnsi" w:eastAsia="Times New Roman" w:hAnsiTheme="minorHAnsi" w:cstheme="minorHAns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A2867"/>
    <w:multiLevelType w:val="multilevel"/>
    <w:tmpl w:val="B54A7470"/>
    <w:lvl w:ilvl="0">
      <w:start w:val="2"/>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ED94CE1"/>
    <w:multiLevelType w:val="hybridMultilevel"/>
    <w:tmpl w:val="D1C8A534"/>
    <w:lvl w:ilvl="0" w:tplc="3A1CCE66">
      <w:start w:val="1"/>
      <w:numFmt w:val="lowerLetter"/>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1" w15:restartNumberingAfterBreak="0">
    <w:nsid w:val="120A4806"/>
    <w:multiLevelType w:val="hybridMultilevel"/>
    <w:tmpl w:val="A268FE7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DCCAC15A">
      <w:numFmt w:val="bullet"/>
      <w:lvlText w:val="-"/>
      <w:lvlJc w:val="left"/>
      <w:pPr>
        <w:ind w:left="2444" w:hanging="180"/>
      </w:pPr>
      <w:rPr>
        <w:rFonts w:ascii="Arial" w:eastAsia="Arial" w:hAnsi="Arial" w:cs="Arial"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3E01ABB"/>
    <w:multiLevelType w:val="hybridMultilevel"/>
    <w:tmpl w:val="7902BB9C"/>
    <w:name w:val="WW8Num7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8C7387"/>
    <w:multiLevelType w:val="hybridMultilevel"/>
    <w:tmpl w:val="9C20FE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62B3415"/>
    <w:multiLevelType w:val="hybridMultilevel"/>
    <w:tmpl w:val="A1B2B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5E5066"/>
    <w:multiLevelType w:val="multilevel"/>
    <w:tmpl w:val="6AA844E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E6B1D69"/>
    <w:multiLevelType w:val="multilevel"/>
    <w:tmpl w:val="8476318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1ED03916"/>
    <w:multiLevelType w:val="hybridMultilevel"/>
    <w:tmpl w:val="631472C2"/>
    <w:name w:val="WW8Num722222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9" w15:restartNumberingAfterBreak="0">
    <w:nsid w:val="20EE126A"/>
    <w:multiLevelType w:val="multilevel"/>
    <w:tmpl w:val="230CE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7C1D10"/>
    <w:multiLevelType w:val="hybridMultilevel"/>
    <w:tmpl w:val="1B7CC920"/>
    <w:lvl w:ilvl="0" w:tplc="64D823E4">
      <w:start w:val="3"/>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301258"/>
    <w:multiLevelType w:val="hybridMultilevel"/>
    <w:tmpl w:val="F44CC5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78B42DD"/>
    <w:multiLevelType w:val="multilevel"/>
    <w:tmpl w:val="96BEA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8D10C8F"/>
    <w:multiLevelType w:val="multilevel"/>
    <w:tmpl w:val="B5EC963E"/>
    <w:lvl w:ilvl="0">
      <w:start w:val="3"/>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A355B9B"/>
    <w:multiLevelType w:val="multilevel"/>
    <w:tmpl w:val="24F41FB4"/>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A5C4F57"/>
    <w:multiLevelType w:val="multilevel"/>
    <w:tmpl w:val="E806D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A703AF5"/>
    <w:multiLevelType w:val="multilevel"/>
    <w:tmpl w:val="68E2162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EDB448B"/>
    <w:multiLevelType w:val="hybridMultilevel"/>
    <w:tmpl w:val="48D201C6"/>
    <w:lvl w:ilvl="0" w:tplc="792AB7C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F87677"/>
    <w:multiLevelType w:val="hybridMultilevel"/>
    <w:tmpl w:val="F4FCF024"/>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DCCAC15A">
      <w:numFmt w:val="bullet"/>
      <w:lvlText w:val="-"/>
      <w:lvlJc w:val="left"/>
      <w:pPr>
        <w:ind w:left="2444" w:hanging="180"/>
      </w:pPr>
      <w:rPr>
        <w:rFonts w:ascii="Arial" w:eastAsia="Arial" w:hAnsi="Arial" w:cs="Arial"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2EA7CA0"/>
    <w:multiLevelType w:val="multilevel"/>
    <w:tmpl w:val="9418F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38A7942"/>
    <w:multiLevelType w:val="hybridMultilevel"/>
    <w:tmpl w:val="FD9AB25C"/>
    <w:lvl w:ilvl="0" w:tplc="2CD07838">
      <w:start w:val="8"/>
      <w:numFmt w:val="decimal"/>
      <w:lvlText w:val="%1."/>
      <w:lvlJc w:val="left"/>
      <w:pPr>
        <w:ind w:left="1004" w:hanging="360"/>
      </w:pPr>
      <w:rPr>
        <w:rFonts w:hint="default"/>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D0408F"/>
    <w:multiLevelType w:val="hybridMultilevel"/>
    <w:tmpl w:val="C3FAEB3E"/>
    <w:name w:val="WW8Num72222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2" w15:restartNumberingAfterBreak="0">
    <w:nsid w:val="354274D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5E9619C"/>
    <w:multiLevelType w:val="hybridMultilevel"/>
    <w:tmpl w:val="DEDC4A84"/>
    <w:lvl w:ilvl="0" w:tplc="589E06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931561C"/>
    <w:multiLevelType w:val="multilevel"/>
    <w:tmpl w:val="50F8B7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DD1645"/>
    <w:multiLevelType w:val="hybridMultilevel"/>
    <w:tmpl w:val="34ECA672"/>
    <w:lvl w:ilvl="0" w:tplc="4AB8C20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F22FEE"/>
    <w:multiLevelType w:val="multilevel"/>
    <w:tmpl w:val="A0C40872"/>
    <w:lvl w:ilvl="0">
      <w:start w:val="1"/>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3B1435C7"/>
    <w:multiLevelType w:val="multilevel"/>
    <w:tmpl w:val="7D521DAA"/>
    <w:lvl w:ilvl="0">
      <w:start w:val="3"/>
      <w:numFmt w:val="decimal"/>
      <w:lvlText w:val="%1."/>
      <w:lvlJc w:val="left"/>
      <w:pPr>
        <w:ind w:left="360" w:hanging="360"/>
      </w:pPr>
      <w:rPr>
        <w:rFonts w:hint="default"/>
      </w:rPr>
    </w:lvl>
    <w:lvl w:ilvl="1">
      <w:start w:val="4"/>
      <w:numFmt w:val="decimal"/>
      <w:lvlText w:val="%2."/>
      <w:lvlJc w:val="left"/>
      <w:pPr>
        <w:ind w:left="1267" w:hanging="360"/>
      </w:pPr>
      <w:rPr>
        <w:rFonts w:hint="default"/>
      </w:rPr>
    </w:lvl>
    <w:lvl w:ilvl="2">
      <w:start w:val="1"/>
      <w:numFmt w:val="decimal"/>
      <w:lvlText w:val="%3)"/>
      <w:lvlJc w:val="left"/>
      <w:pPr>
        <w:ind w:left="2174" w:hanging="360"/>
      </w:pPr>
    </w:lvl>
    <w:lvl w:ilvl="3">
      <w:start w:val="1"/>
      <w:numFmt w:val="decimal"/>
      <w:lvlText w:val="%1.%2.%3.%4."/>
      <w:lvlJc w:val="left"/>
      <w:pPr>
        <w:ind w:left="3441" w:hanging="720"/>
      </w:pPr>
      <w:rPr>
        <w:rFonts w:hint="default"/>
        <w:b w:val="0"/>
        <w:bCs w:val="0"/>
        <w:color w:val="auto"/>
      </w:rPr>
    </w:lvl>
    <w:lvl w:ilvl="4">
      <w:start w:val="1"/>
      <w:numFmt w:val="decimal"/>
      <w:lvlText w:val="%1.%2.%3.%4.%5."/>
      <w:lvlJc w:val="left"/>
      <w:pPr>
        <w:ind w:left="4708" w:hanging="1080"/>
      </w:pPr>
      <w:rPr>
        <w:rFonts w:hint="default"/>
        <w:color w:val="auto"/>
      </w:rPr>
    </w:lvl>
    <w:lvl w:ilvl="5">
      <w:start w:val="1"/>
      <w:numFmt w:val="decimal"/>
      <w:lvlText w:val="%1.%2.%3.%4.%5.%6."/>
      <w:lvlJc w:val="left"/>
      <w:pPr>
        <w:ind w:left="5615" w:hanging="1080"/>
      </w:pPr>
      <w:rPr>
        <w:rFonts w:hint="default"/>
        <w:color w:val="auto"/>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38" w15:restartNumberingAfterBreak="0">
    <w:nsid w:val="42015229"/>
    <w:multiLevelType w:val="hybridMultilevel"/>
    <w:tmpl w:val="B6D45BDC"/>
    <w:name w:val="WW8Num7222222222222"/>
    <w:lvl w:ilvl="0" w:tplc="63DE9CCA">
      <w:numFmt w:val="bullet"/>
      <w:lvlText w:val="-"/>
      <w:lvlJc w:val="left"/>
      <w:pPr>
        <w:ind w:left="720" w:hanging="360"/>
      </w:pPr>
      <w:rPr>
        <w:rFonts w:asciiTheme="minorHAnsi" w:eastAsia="Arial"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27D7EEA"/>
    <w:multiLevelType w:val="multilevel"/>
    <w:tmpl w:val="68529C78"/>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7693D80"/>
    <w:multiLevelType w:val="hybridMultilevel"/>
    <w:tmpl w:val="553A1586"/>
    <w:lvl w:ilvl="0" w:tplc="7C4ABA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5D5980"/>
    <w:multiLevelType w:val="multilevel"/>
    <w:tmpl w:val="14F2E79E"/>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4CBB56A7"/>
    <w:multiLevelType w:val="hybridMultilevel"/>
    <w:tmpl w:val="020A775A"/>
    <w:lvl w:ilvl="0" w:tplc="0122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2E6524"/>
    <w:multiLevelType w:val="multilevel"/>
    <w:tmpl w:val="2CCC03CE"/>
    <w:lvl w:ilvl="0">
      <w:start w:val="1"/>
      <w:numFmt w:val="decimal"/>
      <w:lvlText w:val="%1."/>
      <w:lvlJc w:val="left"/>
      <w:pPr>
        <w:ind w:left="1352" w:hanging="36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2137"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FAC42A3"/>
    <w:multiLevelType w:val="hybridMultilevel"/>
    <w:tmpl w:val="8536CCDA"/>
    <w:lvl w:ilvl="0" w:tplc="3CD64818">
      <w:start w:val="1"/>
      <w:numFmt w:val="lowerLetter"/>
      <w:lvlText w:val="%1)"/>
      <w:lvlJc w:val="left"/>
      <w:pPr>
        <w:ind w:left="1364" w:hanging="360"/>
      </w:pPr>
      <w:rPr>
        <w:rFonts w:asciiTheme="minorHAnsi" w:eastAsiaTheme="minorEastAsia" w:hAnsiTheme="minorHAnsi" w:cstheme="minorHAns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50080EB0"/>
    <w:multiLevelType w:val="multilevel"/>
    <w:tmpl w:val="85185136"/>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01206E2"/>
    <w:multiLevelType w:val="multilevel"/>
    <w:tmpl w:val="6FF8FE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57576ABD"/>
    <w:multiLevelType w:val="hybridMultilevel"/>
    <w:tmpl w:val="471C6EF4"/>
    <w:lvl w:ilvl="0" w:tplc="04150001">
      <w:start w:val="1"/>
      <w:numFmt w:val="bullet"/>
      <w:lvlText w:val=""/>
      <w:lvlJc w:val="left"/>
      <w:pPr>
        <w:ind w:left="1068" w:hanging="360"/>
      </w:pPr>
      <w:rPr>
        <w:rFonts w:ascii="Symbol" w:hAnsi="Symbol" w:hint="default"/>
      </w:rPr>
    </w:lvl>
    <w:lvl w:ilvl="1" w:tplc="0415000B">
      <w:start w:val="1"/>
      <w:numFmt w:val="bullet"/>
      <w:lvlText w:val=""/>
      <w:lvlJc w:val="left"/>
      <w:pPr>
        <w:ind w:left="1788" w:hanging="360"/>
      </w:pPr>
      <w:rPr>
        <w:rFonts w:ascii="Wingdings" w:hAnsi="Wingding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B4941E3"/>
    <w:multiLevelType w:val="hybridMultilevel"/>
    <w:tmpl w:val="DA2E936E"/>
    <w:lvl w:ilvl="0" w:tplc="7B8E5E20">
      <w:start w:val="1"/>
      <w:numFmt w:val="lowerLetter"/>
      <w:lvlText w:val="%1)"/>
      <w:lvlJc w:val="left"/>
      <w:pPr>
        <w:tabs>
          <w:tab w:val="num" w:pos="360"/>
        </w:tabs>
        <w:ind w:left="360" w:hanging="360"/>
      </w:pPr>
      <w:rPr>
        <w:rFonts w:asciiTheme="minorHAnsi" w:eastAsia="Lucida Sans Unicode" w:hAnsiTheme="minorHAnsi" w:cstheme="minorHAnsi" w:hint="default"/>
        <w:b w:val="0"/>
        <w:i w:val="0"/>
        <w:color w:val="auto"/>
        <w:sz w:val="24"/>
      </w:rPr>
    </w:lvl>
    <w:lvl w:ilvl="1" w:tplc="C2E68EAA">
      <w:start w:val="1"/>
      <w:numFmt w:val="decimal"/>
      <w:lvlText w:val="%2."/>
      <w:lvlJc w:val="left"/>
      <w:pPr>
        <w:tabs>
          <w:tab w:val="num" w:pos="360"/>
        </w:tabs>
        <w:ind w:left="360" w:hanging="360"/>
      </w:pPr>
      <w:rPr>
        <w:b w:val="0"/>
      </w:rPr>
    </w:lvl>
    <w:lvl w:ilvl="2" w:tplc="65A296F8">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5CBA23D0"/>
    <w:multiLevelType w:val="hybridMultilevel"/>
    <w:tmpl w:val="2EB8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E0821BB"/>
    <w:multiLevelType w:val="hybridMultilevel"/>
    <w:tmpl w:val="794496EE"/>
    <w:name w:val="WW8Num722222222222"/>
    <w:lvl w:ilvl="0" w:tplc="DCCAC15A">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E10437D"/>
    <w:multiLevelType w:val="multilevel"/>
    <w:tmpl w:val="6D8AA3A6"/>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10F4302"/>
    <w:multiLevelType w:val="hybridMultilevel"/>
    <w:tmpl w:val="61DCD1A0"/>
    <w:lvl w:ilvl="0" w:tplc="CB5638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BF73DA"/>
    <w:multiLevelType w:val="hybridMultilevel"/>
    <w:tmpl w:val="AFF25B72"/>
    <w:lvl w:ilvl="0" w:tplc="6A408682">
      <w:start w:val="1"/>
      <w:numFmt w:val="lowerLetter"/>
      <w:lvlText w:val="%1)"/>
      <w:lvlJc w:val="left"/>
      <w:pPr>
        <w:ind w:left="644" w:hanging="360"/>
      </w:pPr>
      <w:rPr>
        <w:rFonts w:eastAsia="Times New 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2D424DA"/>
    <w:multiLevelType w:val="multilevel"/>
    <w:tmpl w:val="7E8C63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5" w15:restartNumberingAfterBreak="0">
    <w:nsid w:val="62F64A72"/>
    <w:multiLevelType w:val="hybridMultilevel"/>
    <w:tmpl w:val="835A8FD4"/>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63A90DD7"/>
    <w:multiLevelType w:val="multilevel"/>
    <w:tmpl w:val="3F3C3FF4"/>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6807673"/>
    <w:multiLevelType w:val="multilevel"/>
    <w:tmpl w:val="7CC0596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69A76D5"/>
    <w:multiLevelType w:val="hybridMultilevel"/>
    <w:tmpl w:val="3C26D518"/>
    <w:lvl w:ilvl="0" w:tplc="5DDE75CE">
      <w:start w:val="7"/>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652DE0"/>
    <w:multiLevelType w:val="hybridMultilevel"/>
    <w:tmpl w:val="8A9E4886"/>
    <w:lvl w:ilvl="0" w:tplc="D180BE66">
      <w:start w:val="1"/>
      <w:numFmt w:val="lowerLetter"/>
      <w:lvlText w:val="%1)"/>
      <w:lvlJc w:val="left"/>
      <w:pPr>
        <w:ind w:left="720" w:hanging="360"/>
      </w:pPr>
      <w:rPr>
        <w:rFonts w:hint="default"/>
        <w:b w:val="0"/>
        <w:bCs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6F00D2"/>
    <w:multiLevelType w:val="multilevel"/>
    <w:tmpl w:val="E3DC238E"/>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29D2E9D"/>
    <w:multiLevelType w:val="multilevel"/>
    <w:tmpl w:val="F9665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37818B0"/>
    <w:multiLevelType w:val="hybridMultilevel"/>
    <w:tmpl w:val="59A21750"/>
    <w:lvl w:ilvl="0" w:tplc="9EFE0A30">
      <w:start w:val="1"/>
      <w:numFmt w:val="decimal"/>
      <w:lvlText w:val="%1."/>
      <w:lvlJc w:val="left"/>
      <w:pPr>
        <w:ind w:left="360" w:hanging="360"/>
      </w:pPr>
      <w:rPr>
        <w:rFonts w:asciiTheme="minorHAnsi" w:hAnsiTheme="minorHAnsi" w:cstheme="min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3862E74"/>
    <w:multiLevelType w:val="hybridMultilevel"/>
    <w:tmpl w:val="902EDB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4" w15:restartNumberingAfterBreak="0">
    <w:nsid w:val="750F7F0F"/>
    <w:multiLevelType w:val="hybridMultilevel"/>
    <w:tmpl w:val="57C216A8"/>
    <w:name w:val="WW8Num7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7D225792"/>
    <w:multiLevelType w:val="hybridMultilevel"/>
    <w:tmpl w:val="7474F4D6"/>
    <w:lvl w:ilvl="0" w:tplc="46F6CA94">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320157653">
    <w:abstractNumId w:val="14"/>
  </w:num>
  <w:num w:numId="2" w16cid:durableId="671950380">
    <w:abstractNumId w:val="27"/>
  </w:num>
  <w:num w:numId="3" w16cid:durableId="161748052">
    <w:abstractNumId w:val="1"/>
  </w:num>
  <w:num w:numId="4" w16cid:durableId="1233157944">
    <w:abstractNumId w:val="2"/>
  </w:num>
  <w:num w:numId="5" w16cid:durableId="1224489117">
    <w:abstractNumId w:val="29"/>
  </w:num>
  <w:num w:numId="6" w16cid:durableId="379016245">
    <w:abstractNumId w:val="32"/>
  </w:num>
  <w:num w:numId="7" w16cid:durableId="529955537">
    <w:abstractNumId w:val="61"/>
  </w:num>
  <w:num w:numId="8" w16cid:durableId="1260066014">
    <w:abstractNumId w:val="46"/>
  </w:num>
  <w:num w:numId="9" w16cid:durableId="1331061741">
    <w:abstractNumId w:val="19"/>
  </w:num>
  <w:num w:numId="10" w16cid:durableId="76293072">
    <w:abstractNumId w:val="25"/>
  </w:num>
  <w:num w:numId="11" w16cid:durableId="992417895">
    <w:abstractNumId w:val="51"/>
  </w:num>
  <w:num w:numId="12" w16cid:durableId="509443908">
    <w:abstractNumId w:val="22"/>
  </w:num>
  <w:num w:numId="13" w16cid:durableId="483202039">
    <w:abstractNumId w:val="17"/>
  </w:num>
  <w:num w:numId="14" w16cid:durableId="1626421997">
    <w:abstractNumId w:val="54"/>
  </w:num>
  <w:num w:numId="15" w16cid:durableId="1634096310">
    <w:abstractNumId w:val="41"/>
  </w:num>
  <w:num w:numId="16" w16cid:durableId="972489393">
    <w:abstractNumId w:val="15"/>
  </w:num>
  <w:num w:numId="17" w16cid:durableId="1323893614">
    <w:abstractNumId w:val="43"/>
  </w:num>
  <w:num w:numId="18" w16cid:durableId="276300499">
    <w:abstractNumId w:val="6"/>
  </w:num>
  <w:num w:numId="19" w16cid:durableId="319581188">
    <w:abstractNumId w:val="52"/>
  </w:num>
  <w:num w:numId="20" w16cid:durableId="362560800">
    <w:abstractNumId w:val="34"/>
  </w:num>
  <w:num w:numId="21" w16cid:durableId="1231116212">
    <w:abstractNumId w:val="42"/>
  </w:num>
  <w:num w:numId="22" w16cid:durableId="2080126147">
    <w:abstractNumId w:val="13"/>
  </w:num>
  <w:num w:numId="23" w16cid:durableId="1268584350">
    <w:abstractNumId w:val="62"/>
  </w:num>
  <w:num w:numId="24" w16cid:durableId="1449930486">
    <w:abstractNumId w:val="33"/>
  </w:num>
  <w:num w:numId="25" w16cid:durableId="1340742445">
    <w:abstractNumId w:val="59"/>
  </w:num>
  <w:num w:numId="26" w16cid:durableId="1143350176">
    <w:abstractNumId w:val="12"/>
  </w:num>
  <w:num w:numId="27" w16cid:durableId="1521621216">
    <w:abstractNumId w:val="31"/>
  </w:num>
  <w:num w:numId="28" w16cid:durableId="616915563">
    <w:abstractNumId w:val="18"/>
  </w:num>
  <w:num w:numId="29" w16cid:durableId="1412316850">
    <w:abstractNumId w:val="3"/>
  </w:num>
  <w:num w:numId="30" w16cid:durableId="240918571">
    <w:abstractNumId w:val="64"/>
  </w:num>
  <w:num w:numId="31" w16cid:durableId="614411046">
    <w:abstractNumId w:val="7"/>
  </w:num>
  <w:num w:numId="32" w16cid:durableId="208034335">
    <w:abstractNumId w:val="30"/>
  </w:num>
  <w:num w:numId="33" w16cid:durableId="537620138">
    <w:abstractNumId w:val="36"/>
  </w:num>
  <w:num w:numId="34" w16cid:durableId="1979528411">
    <w:abstractNumId w:val="53"/>
  </w:num>
  <w:num w:numId="35" w16cid:durableId="714813862">
    <w:abstractNumId w:val="28"/>
  </w:num>
  <w:num w:numId="36" w16cid:durableId="697051464">
    <w:abstractNumId w:val="50"/>
  </w:num>
  <w:num w:numId="37" w16cid:durableId="285813964">
    <w:abstractNumId w:val="11"/>
  </w:num>
  <w:num w:numId="38" w16cid:durableId="107361499">
    <w:abstractNumId w:val="38"/>
  </w:num>
  <w:num w:numId="39" w16cid:durableId="999305971">
    <w:abstractNumId w:val="9"/>
  </w:num>
  <w:num w:numId="40" w16cid:durableId="958603637">
    <w:abstractNumId w:val="16"/>
  </w:num>
  <w:num w:numId="41" w16cid:durableId="1088115873">
    <w:abstractNumId w:val="66"/>
  </w:num>
  <w:num w:numId="42" w16cid:durableId="880216402">
    <w:abstractNumId w:val="0"/>
  </w:num>
  <w:num w:numId="43" w16cid:durableId="972760009">
    <w:abstractNumId w:val="35"/>
  </w:num>
  <w:num w:numId="44" w16cid:durableId="1938054803">
    <w:abstractNumId w:val="56"/>
  </w:num>
  <w:num w:numId="45" w16cid:durableId="1424958701">
    <w:abstractNumId w:val="5"/>
  </w:num>
  <w:num w:numId="46" w16cid:durableId="2010669242">
    <w:abstractNumId w:val="65"/>
  </w:num>
  <w:num w:numId="47" w16cid:durableId="497498482">
    <w:abstractNumId w:val="57"/>
  </w:num>
  <w:num w:numId="48" w16cid:durableId="207033773">
    <w:abstractNumId w:val="48"/>
  </w:num>
  <w:num w:numId="49" w16cid:durableId="634718415">
    <w:abstractNumId w:val="24"/>
  </w:num>
  <w:num w:numId="50" w16cid:durableId="446118782">
    <w:abstractNumId w:val="60"/>
  </w:num>
  <w:num w:numId="51" w16cid:durableId="999846675">
    <w:abstractNumId w:val="4"/>
  </w:num>
  <w:num w:numId="52" w16cid:durableId="1453672561">
    <w:abstractNumId w:val="10"/>
  </w:num>
  <w:num w:numId="53" w16cid:durableId="514810799">
    <w:abstractNumId w:val="8"/>
  </w:num>
  <w:num w:numId="54" w16cid:durableId="1655529287">
    <w:abstractNumId w:val="26"/>
  </w:num>
  <w:num w:numId="55" w16cid:durableId="2036728403">
    <w:abstractNumId w:val="45"/>
  </w:num>
  <w:num w:numId="56" w16cid:durableId="1722635411">
    <w:abstractNumId w:val="20"/>
  </w:num>
  <w:num w:numId="57" w16cid:durableId="1296715227">
    <w:abstractNumId w:val="63"/>
  </w:num>
  <w:num w:numId="58" w16cid:durableId="511576630">
    <w:abstractNumId w:val="49"/>
  </w:num>
  <w:num w:numId="59" w16cid:durableId="1528786701">
    <w:abstractNumId w:val="55"/>
  </w:num>
  <w:num w:numId="60" w16cid:durableId="1378437134">
    <w:abstractNumId w:val="47"/>
  </w:num>
  <w:num w:numId="61" w16cid:durableId="423036124">
    <w:abstractNumId w:val="40"/>
  </w:num>
  <w:num w:numId="62" w16cid:durableId="17422890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464191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01221040">
    <w:abstractNumId w:val="44"/>
  </w:num>
  <w:num w:numId="65" w16cid:durableId="25327212">
    <w:abstractNumId w:val="58"/>
  </w:num>
  <w:num w:numId="66" w16cid:durableId="1026371216">
    <w:abstractNumId w:val="37"/>
  </w:num>
  <w:num w:numId="67" w16cid:durableId="604115095">
    <w:abstractNumId w:val="21"/>
  </w:num>
  <w:num w:numId="68" w16cid:durableId="393166472">
    <w:abstractNumId w:val="23"/>
  </w:num>
  <w:num w:numId="69" w16cid:durableId="383452411">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CE"/>
    <w:rsid w:val="000004C8"/>
    <w:rsid w:val="00007F11"/>
    <w:rsid w:val="000112F6"/>
    <w:rsid w:val="00011B2B"/>
    <w:rsid w:val="00012C19"/>
    <w:rsid w:val="00013412"/>
    <w:rsid w:val="00015B7B"/>
    <w:rsid w:val="00015F30"/>
    <w:rsid w:val="0001640A"/>
    <w:rsid w:val="00016ACF"/>
    <w:rsid w:val="000177B9"/>
    <w:rsid w:val="00017E54"/>
    <w:rsid w:val="00017F21"/>
    <w:rsid w:val="000203F0"/>
    <w:rsid w:val="000231F3"/>
    <w:rsid w:val="000253DB"/>
    <w:rsid w:val="00031C13"/>
    <w:rsid w:val="000327B7"/>
    <w:rsid w:val="000347E6"/>
    <w:rsid w:val="00037BAE"/>
    <w:rsid w:val="00045C5A"/>
    <w:rsid w:val="00051910"/>
    <w:rsid w:val="00052E65"/>
    <w:rsid w:val="00062233"/>
    <w:rsid w:val="00063ACB"/>
    <w:rsid w:val="00065132"/>
    <w:rsid w:val="00070D11"/>
    <w:rsid w:val="00071680"/>
    <w:rsid w:val="0007728E"/>
    <w:rsid w:val="00077BF2"/>
    <w:rsid w:val="00077FB2"/>
    <w:rsid w:val="00080962"/>
    <w:rsid w:val="00082B8B"/>
    <w:rsid w:val="000856C0"/>
    <w:rsid w:val="00085B0C"/>
    <w:rsid w:val="00086BBE"/>
    <w:rsid w:val="00087D75"/>
    <w:rsid w:val="00090BBB"/>
    <w:rsid w:val="00090D4C"/>
    <w:rsid w:val="00091AB5"/>
    <w:rsid w:val="00091D5A"/>
    <w:rsid w:val="0009312A"/>
    <w:rsid w:val="00093702"/>
    <w:rsid w:val="00095744"/>
    <w:rsid w:val="0009690C"/>
    <w:rsid w:val="000A002D"/>
    <w:rsid w:val="000A0699"/>
    <w:rsid w:val="000A078C"/>
    <w:rsid w:val="000A1561"/>
    <w:rsid w:val="000A1DD3"/>
    <w:rsid w:val="000A4E22"/>
    <w:rsid w:val="000A6DAE"/>
    <w:rsid w:val="000A70CF"/>
    <w:rsid w:val="000A7E3A"/>
    <w:rsid w:val="000B24AE"/>
    <w:rsid w:val="000B2927"/>
    <w:rsid w:val="000B46E3"/>
    <w:rsid w:val="000B6223"/>
    <w:rsid w:val="000C0B5F"/>
    <w:rsid w:val="000C2405"/>
    <w:rsid w:val="000C41D6"/>
    <w:rsid w:val="000C4E62"/>
    <w:rsid w:val="000C643C"/>
    <w:rsid w:val="000C66E6"/>
    <w:rsid w:val="000D1FE8"/>
    <w:rsid w:val="000D2255"/>
    <w:rsid w:val="000D27C3"/>
    <w:rsid w:val="000D3452"/>
    <w:rsid w:val="000D56C1"/>
    <w:rsid w:val="000D56F9"/>
    <w:rsid w:val="000D6797"/>
    <w:rsid w:val="000D6F34"/>
    <w:rsid w:val="000E0E48"/>
    <w:rsid w:val="000E1E77"/>
    <w:rsid w:val="000E2960"/>
    <w:rsid w:val="000E4D3B"/>
    <w:rsid w:val="000E528E"/>
    <w:rsid w:val="000E6BA0"/>
    <w:rsid w:val="000F14A7"/>
    <w:rsid w:val="000F163E"/>
    <w:rsid w:val="000F1801"/>
    <w:rsid w:val="000F427E"/>
    <w:rsid w:val="000F4E76"/>
    <w:rsid w:val="000F6D65"/>
    <w:rsid w:val="001006B4"/>
    <w:rsid w:val="0010146B"/>
    <w:rsid w:val="0010342F"/>
    <w:rsid w:val="00105356"/>
    <w:rsid w:val="00105586"/>
    <w:rsid w:val="00113F47"/>
    <w:rsid w:val="001177CE"/>
    <w:rsid w:val="0012196E"/>
    <w:rsid w:val="00124DA5"/>
    <w:rsid w:val="001349AB"/>
    <w:rsid w:val="0014315D"/>
    <w:rsid w:val="00147DBC"/>
    <w:rsid w:val="00152244"/>
    <w:rsid w:val="00153E67"/>
    <w:rsid w:val="00155C9C"/>
    <w:rsid w:val="00157968"/>
    <w:rsid w:val="00161618"/>
    <w:rsid w:val="001630B1"/>
    <w:rsid w:val="00163EE3"/>
    <w:rsid w:val="001649C3"/>
    <w:rsid w:val="00165474"/>
    <w:rsid w:val="00171877"/>
    <w:rsid w:val="0017251D"/>
    <w:rsid w:val="00172D13"/>
    <w:rsid w:val="001736A3"/>
    <w:rsid w:val="0017436A"/>
    <w:rsid w:val="00177A4F"/>
    <w:rsid w:val="00180FC4"/>
    <w:rsid w:val="001817BD"/>
    <w:rsid w:val="001820DE"/>
    <w:rsid w:val="001821C6"/>
    <w:rsid w:val="00183BE0"/>
    <w:rsid w:val="00185264"/>
    <w:rsid w:val="00187A81"/>
    <w:rsid w:val="00190018"/>
    <w:rsid w:val="00192F32"/>
    <w:rsid w:val="001955BE"/>
    <w:rsid w:val="00197097"/>
    <w:rsid w:val="00197EDF"/>
    <w:rsid w:val="001A110C"/>
    <w:rsid w:val="001A17AC"/>
    <w:rsid w:val="001A338D"/>
    <w:rsid w:val="001A44CE"/>
    <w:rsid w:val="001B6500"/>
    <w:rsid w:val="001B682F"/>
    <w:rsid w:val="001B6D03"/>
    <w:rsid w:val="001C1223"/>
    <w:rsid w:val="001C5689"/>
    <w:rsid w:val="001D0711"/>
    <w:rsid w:val="001D3FED"/>
    <w:rsid w:val="001D42F8"/>
    <w:rsid w:val="001D4DC3"/>
    <w:rsid w:val="001D78EE"/>
    <w:rsid w:val="001E0215"/>
    <w:rsid w:val="001E1105"/>
    <w:rsid w:val="001E1ED3"/>
    <w:rsid w:val="001E6959"/>
    <w:rsid w:val="001F05DC"/>
    <w:rsid w:val="001F0CB1"/>
    <w:rsid w:val="00200816"/>
    <w:rsid w:val="00204661"/>
    <w:rsid w:val="00211CF5"/>
    <w:rsid w:val="00213D20"/>
    <w:rsid w:val="00220710"/>
    <w:rsid w:val="0022074E"/>
    <w:rsid w:val="0022117C"/>
    <w:rsid w:val="00224515"/>
    <w:rsid w:val="002258F8"/>
    <w:rsid w:val="002327CF"/>
    <w:rsid w:val="00232C95"/>
    <w:rsid w:val="0023645A"/>
    <w:rsid w:val="00237859"/>
    <w:rsid w:val="00246F31"/>
    <w:rsid w:val="002470C1"/>
    <w:rsid w:val="002473CD"/>
    <w:rsid w:val="00250635"/>
    <w:rsid w:val="00250932"/>
    <w:rsid w:val="00252FAE"/>
    <w:rsid w:val="00253A00"/>
    <w:rsid w:val="00254C8E"/>
    <w:rsid w:val="002616DC"/>
    <w:rsid w:val="00261EEC"/>
    <w:rsid w:val="002642DA"/>
    <w:rsid w:val="002665F9"/>
    <w:rsid w:val="002669E3"/>
    <w:rsid w:val="00266B03"/>
    <w:rsid w:val="00267676"/>
    <w:rsid w:val="00267783"/>
    <w:rsid w:val="00271314"/>
    <w:rsid w:val="00275BD8"/>
    <w:rsid w:val="00277142"/>
    <w:rsid w:val="00280977"/>
    <w:rsid w:val="002826EF"/>
    <w:rsid w:val="00285349"/>
    <w:rsid w:val="002921A0"/>
    <w:rsid w:val="002924E9"/>
    <w:rsid w:val="00293A19"/>
    <w:rsid w:val="00295E5D"/>
    <w:rsid w:val="002A0924"/>
    <w:rsid w:val="002A2599"/>
    <w:rsid w:val="002A27E7"/>
    <w:rsid w:val="002A571A"/>
    <w:rsid w:val="002A675C"/>
    <w:rsid w:val="002B3C02"/>
    <w:rsid w:val="002B5410"/>
    <w:rsid w:val="002B76FA"/>
    <w:rsid w:val="002C18E5"/>
    <w:rsid w:val="002C3191"/>
    <w:rsid w:val="002C3585"/>
    <w:rsid w:val="002C6E77"/>
    <w:rsid w:val="002D2191"/>
    <w:rsid w:val="002D3610"/>
    <w:rsid w:val="002D423F"/>
    <w:rsid w:val="002E230A"/>
    <w:rsid w:val="002F347F"/>
    <w:rsid w:val="002F432E"/>
    <w:rsid w:val="002F4ECA"/>
    <w:rsid w:val="00300DD5"/>
    <w:rsid w:val="00303AF9"/>
    <w:rsid w:val="0030678A"/>
    <w:rsid w:val="00306C66"/>
    <w:rsid w:val="00306E6B"/>
    <w:rsid w:val="00307F32"/>
    <w:rsid w:val="00317930"/>
    <w:rsid w:val="00322056"/>
    <w:rsid w:val="00324D39"/>
    <w:rsid w:val="003261E2"/>
    <w:rsid w:val="0032647E"/>
    <w:rsid w:val="003309FC"/>
    <w:rsid w:val="00331432"/>
    <w:rsid w:val="00332B33"/>
    <w:rsid w:val="00336183"/>
    <w:rsid w:val="00336C51"/>
    <w:rsid w:val="00341157"/>
    <w:rsid w:val="003415A1"/>
    <w:rsid w:val="00343DE6"/>
    <w:rsid w:val="00346C64"/>
    <w:rsid w:val="00346F17"/>
    <w:rsid w:val="00350613"/>
    <w:rsid w:val="00350B5D"/>
    <w:rsid w:val="00351CB7"/>
    <w:rsid w:val="00352958"/>
    <w:rsid w:val="00353307"/>
    <w:rsid w:val="003534E4"/>
    <w:rsid w:val="0035433B"/>
    <w:rsid w:val="003547DF"/>
    <w:rsid w:val="00355684"/>
    <w:rsid w:val="0035653C"/>
    <w:rsid w:val="003572BC"/>
    <w:rsid w:val="003578DC"/>
    <w:rsid w:val="00357FDA"/>
    <w:rsid w:val="00370C14"/>
    <w:rsid w:val="0037193A"/>
    <w:rsid w:val="00373D2A"/>
    <w:rsid w:val="00374614"/>
    <w:rsid w:val="0037511D"/>
    <w:rsid w:val="003778F1"/>
    <w:rsid w:val="0038011A"/>
    <w:rsid w:val="003824BE"/>
    <w:rsid w:val="0038330C"/>
    <w:rsid w:val="0039120A"/>
    <w:rsid w:val="00392527"/>
    <w:rsid w:val="00393BAE"/>
    <w:rsid w:val="00394137"/>
    <w:rsid w:val="003A283B"/>
    <w:rsid w:val="003A2B44"/>
    <w:rsid w:val="003A4C3E"/>
    <w:rsid w:val="003A5102"/>
    <w:rsid w:val="003A6809"/>
    <w:rsid w:val="003A6C3D"/>
    <w:rsid w:val="003A716D"/>
    <w:rsid w:val="003B0BCD"/>
    <w:rsid w:val="003B21C5"/>
    <w:rsid w:val="003B2324"/>
    <w:rsid w:val="003B2EEC"/>
    <w:rsid w:val="003B3E0F"/>
    <w:rsid w:val="003B6F7F"/>
    <w:rsid w:val="003C043A"/>
    <w:rsid w:val="003C048C"/>
    <w:rsid w:val="003C30A2"/>
    <w:rsid w:val="003C38BD"/>
    <w:rsid w:val="003C5206"/>
    <w:rsid w:val="003C5860"/>
    <w:rsid w:val="003C605D"/>
    <w:rsid w:val="003C62A1"/>
    <w:rsid w:val="003D313C"/>
    <w:rsid w:val="003D4668"/>
    <w:rsid w:val="003D66C7"/>
    <w:rsid w:val="003E0E72"/>
    <w:rsid w:val="003E176B"/>
    <w:rsid w:val="003E4C2F"/>
    <w:rsid w:val="003E6CA1"/>
    <w:rsid w:val="003E7155"/>
    <w:rsid w:val="003F1981"/>
    <w:rsid w:val="003F19E9"/>
    <w:rsid w:val="003F1DB4"/>
    <w:rsid w:val="003F4BC5"/>
    <w:rsid w:val="003F5755"/>
    <w:rsid w:val="003F65FE"/>
    <w:rsid w:val="003F7A56"/>
    <w:rsid w:val="004001FB"/>
    <w:rsid w:val="004007BE"/>
    <w:rsid w:val="00401C9E"/>
    <w:rsid w:val="00403A6F"/>
    <w:rsid w:val="0040527E"/>
    <w:rsid w:val="00406D22"/>
    <w:rsid w:val="00410B29"/>
    <w:rsid w:val="00412009"/>
    <w:rsid w:val="00412EDC"/>
    <w:rsid w:val="0041491C"/>
    <w:rsid w:val="00415E62"/>
    <w:rsid w:val="0042133C"/>
    <w:rsid w:val="00421BAD"/>
    <w:rsid w:val="004236FE"/>
    <w:rsid w:val="004250F5"/>
    <w:rsid w:val="0042605E"/>
    <w:rsid w:val="004279BA"/>
    <w:rsid w:val="00431143"/>
    <w:rsid w:val="00431E2B"/>
    <w:rsid w:val="00432953"/>
    <w:rsid w:val="004344E4"/>
    <w:rsid w:val="00437044"/>
    <w:rsid w:val="004374DF"/>
    <w:rsid w:val="00440152"/>
    <w:rsid w:val="00441FEC"/>
    <w:rsid w:val="004440CB"/>
    <w:rsid w:val="004538EC"/>
    <w:rsid w:val="004547D2"/>
    <w:rsid w:val="0045544E"/>
    <w:rsid w:val="0045595B"/>
    <w:rsid w:val="00457A86"/>
    <w:rsid w:val="00460367"/>
    <w:rsid w:val="004610A5"/>
    <w:rsid w:val="0046122C"/>
    <w:rsid w:val="004617B8"/>
    <w:rsid w:val="00461E03"/>
    <w:rsid w:val="00463A15"/>
    <w:rsid w:val="00465802"/>
    <w:rsid w:val="0046718B"/>
    <w:rsid w:val="004724D9"/>
    <w:rsid w:val="00481641"/>
    <w:rsid w:val="004878D8"/>
    <w:rsid w:val="0049067A"/>
    <w:rsid w:val="00490698"/>
    <w:rsid w:val="00491488"/>
    <w:rsid w:val="00491873"/>
    <w:rsid w:val="004919C9"/>
    <w:rsid w:val="0049644D"/>
    <w:rsid w:val="004A1DF6"/>
    <w:rsid w:val="004A1E70"/>
    <w:rsid w:val="004A26E5"/>
    <w:rsid w:val="004A571E"/>
    <w:rsid w:val="004A6C13"/>
    <w:rsid w:val="004B1BEA"/>
    <w:rsid w:val="004B42D4"/>
    <w:rsid w:val="004C4D73"/>
    <w:rsid w:val="004C60C1"/>
    <w:rsid w:val="004C73DA"/>
    <w:rsid w:val="004D5859"/>
    <w:rsid w:val="004D63FF"/>
    <w:rsid w:val="004D7B2B"/>
    <w:rsid w:val="004E2462"/>
    <w:rsid w:val="004E3F33"/>
    <w:rsid w:val="004E48AA"/>
    <w:rsid w:val="004E5099"/>
    <w:rsid w:val="004E54A1"/>
    <w:rsid w:val="004F3CD9"/>
    <w:rsid w:val="004F4A05"/>
    <w:rsid w:val="00500390"/>
    <w:rsid w:val="00501511"/>
    <w:rsid w:val="00505240"/>
    <w:rsid w:val="00507027"/>
    <w:rsid w:val="005072B0"/>
    <w:rsid w:val="00510B3B"/>
    <w:rsid w:val="005125BE"/>
    <w:rsid w:val="00513E67"/>
    <w:rsid w:val="005145A5"/>
    <w:rsid w:val="005206B3"/>
    <w:rsid w:val="00520C6B"/>
    <w:rsid w:val="0052191F"/>
    <w:rsid w:val="00525B44"/>
    <w:rsid w:val="00526E7E"/>
    <w:rsid w:val="00531E3F"/>
    <w:rsid w:val="0053297E"/>
    <w:rsid w:val="00534545"/>
    <w:rsid w:val="00537CAC"/>
    <w:rsid w:val="005427A4"/>
    <w:rsid w:val="00545745"/>
    <w:rsid w:val="00545D89"/>
    <w:rsid w:val="00546940"/>
    <w:rsid w:val="00547B7D"/>
    <w:rsid w:val="0055171B"/>
    <w:rsid w:val="00556B5F"/>
    <w:rsid w:val="00565D21"/>
    <w:rsid w:val="005674C2"/>
    <w:rsid w:val="0057206E"/>
    <w:rsid w:val="00573ACC"/>
    <w:rsid w:val="005759F0"/>
    <w:rsid w:val="005814A8"/>
    <w:rsid w:val="00583C19"/>
    <w:rsid w:val="0058554F"/>
    <w:rsid w:val="00587583"/>
    <w:rsid w:val="00587B93"/>
    <w:rsid w:val="00591751"/>
    <w:rsid w:val="00593035"/>
    <w:rsid w:val="0059430B"/>
    <w:rsid w:val="005A0545"/>
    <w:rsid w:val="005A2438"/>
    <w:rsid w:val="005A70CA"/>
    <w:rsid w:val="005B3D01"/>
    <w:rsid w:val="005B4CF9"/>
    <w:rsid w:val="005B64FA"/>
    <w:rsid w:val="005B6C44"/>
    <w:rsid w:val="005B7DD6"/>
    <w:rsid w:val="005C4A1C"/>
    <w:rsid w:val="005D1730"/>
    <w:rsid w:val="005D224E"/>
    <w:rsid w:val="005D30BB"/>
    <w:rsid w:val="005D5706"/>
    <w:rsid w:val="005D700E"/>
    <w:rsid w:val="005E2939"/>
    <w:rsid w:val="005E418E"/>
    <w:rsid w:val="005E4EDD"/>
    <w:rsid w:val="005E6839"/>
    <w:rsid w:val="005F1E58"/>
    <w:rsid w:val="005F23B8"/>
    <w:rsid w:val="005F35B7"/>
    <w:rsid w:val="005F3BE4"/>
    <w:rsid w:val="005F4832"/>
    <w:rsid w:val="005F5CFD"/>
    <w:rsid w:val="005F6811"/>
    <w:rsid w:val="005F76CA"/>
    <w:rsid w:val="00601EAF"/>
    <w:rsid w:val="00604C33"/>
    <w:rsid w:val="00605470"/>
    <w:rsid w:val="006065B9"/>
    <w:rsid w:val="00610563"/>
    <w:rsid w:val="0061404F"/>
    <w:rsid w:val="00622244"/>
    <w:rsid w:val="00622609"/>
    <w:rsid w:val="00622742"/>
    <w:rsid w:val="00623BAA"/>
    <w:rsid w:val="006243F0"/>
    <w:rsid w:val="00624FE4"/>
    <w:rsid w:val="0062551B"/>
    <w:rsid w:val="00631307"/>
    <w:rsid w:val="00632A6D"/>
    <w:rsid w:val="00633C90"/>
    <w:rsid w:val="00634D63"/>
    <w:rsid w:val="00637C67"/>
    <w:rsid w:val="0064190F"/>
    <w:rsid w:val="00641F27"/>
    <w:rsid w:val="006443AE"/>
    <w:rsid w:val="00644D92"/>
    <w:rsid w:val="0064580D"/>
    <w:rsid w:val="006469AB"/>
    <w:rsid w:val="006475FD"/>
    <w:rsid w:val="00647DF8"/>
    <w:rsid w:val="00650896"/>
    <w:rsid w:val="00651F4E"/>
    <w:rsid w:val="006547CB"/>
    <w:rsid w:val="00656017"/>
    <w:rsid w:val="0065717E"/>
    <w:rsid w:val="00662FA9"/>
    <w:rsid w:val="006640BB"/>
    <w:rsid w:val="00670659"/>
    <w:rsid w:val="006708AC"/>
    <w:rsid w:val="00670C9B"/>
    <w:rsid w:val="006745BC"/>
    <w:rsid w:val="00676AD8"/>
    <w:rsid w:val="00677B57"/>
    <w:rsid w:val="00677CAD"/>
    <w:rsid w:val="00680256"/>
    <w:rsid w:val="00680F8D"/>
    <w:rsid w:val="00681BB7"/>
    <w:rsid w:val="006846D6"/>
    <w:rsid w:val="00686458"/>
    <w:rsid w:val="006864E5"/>
    <w:rsid w:val="00687455"/>
    <w:rsid w:val="006907AF"/>
    <w:rsid w:val="0069149E"/>
    <w:rsid w:val="006924B6"/>
    <w:rsid w:val="00693747"/>
    <w:rsid w:val="006A3C68"/>
    <w:rsid w:val="006A4611"/>
    <w:rsid w:val="006A4E0E"/>
    <w:rsid w:val="006B3331"/>
    <w:rsid w:val="006B57B1"/>
    <w:rsid w:val="006B68D1"/>
    <w:rsid w:val="006C2A61"/>
    <w:rsid w:val="006D01FF"/>
    <w:rsid w:val="006D7C2E"/>
    <w:rsid w:val="006D7FBD"/>
    <w:rsid w:val="006E5C3D"/>
    <w:rsid w:val="006E70CB"/>
    <w:rsid w:val="006F025B"/>
    <w:rsid w:val="006F4F89"/>
    <w:rsid w:val="007001E9"/>
    <w:rsid w:val="007021F1"/>
    <w:rsid w:val="007052D2"/>
    <w:rsid w:val="00712D7D"/>
    <w:rsid w:val="007133BD"/>
    <w:rsid w:val="00713555"/>
    <w:rsid w:val="00715C2B"/>
    <w:rsid w:val="0071680A"/>
    <w:rsid w:val="00717862"/>
    <w:rsid w:val="00717932"/>
    <w:rsid w:val="007201F4"/>
    <w:rsid w:val="007210D0"/>
    <w:rsid w:val="00721A59"/>
    <w:rsid w:val="00723FCD"/>
    <w:rsid w:val="00726052"/>
    <w:rsid w:val="007276EB"/>
    <w:rsid w:val="00730597"/>
    <w:rsid w:val="0073062D"/>
    <w:rsid w:val="00730BCF"/>
    <w:rsid w:val="00731343"/>
    <w:rsid w:val="007317D5"/>
    <w:rsid w:val="00731F25"/>
    <w:rsid w:val="00737F28"/>
    <w:rsid w:val="00741974"/>
    <w:rsid w:val="00741C6D"/>
    <w:rsid w:val="00741EE9"/>
    <w:rsid w:val="007438DD"/>
    <w:rsid w:val="007454C0"/>
    <w:rsid w:val="0075159C"/>
    <w:rsid w:val="00752219"/>
    <w:rsid w:val="0075357C"/>
    <w:rsid w:val="00753FE8"/>
    <w:rsid w:val="007548D9"/>
    <w:rsid w:val="007618A4"/>
    <w:rsid w:val="00762453"/>
    <w:rsid w:val="00763457"/>
    <w:rsid w:val="00763D5E"/>
    <w:rsid w:val="00765805"/>
    <w:rsid w:val="007663F4"/>
    <w:rsid w:val="0076705D"/>
    <w:rsid w:val="007703E6"/>
    <w:rsid w:val="0077077E"/>
    <w:rsid w:val="00771B56"/>
    <w:rsid w:val="00775E21"/>
    <w:rsid w:val="00781C29"/>
    <w:rsid w:val="007822EB"/>
    <w:rsid w:val="0078232F"/>
    <w:rsid w:val="00785741"/>
    <w:rsid w:val="00785897"/>
    <w:rsid w:val="00787FB9"/>
    <w:rsid w:val="007903DC"/>
    <w:rsid w:val="0079241C"/>
    <w:rsid w:val="007924FE"/>
    <w:rsid w:val="007926F8"/>
    <w:rsid w:val="00792DCD"/>
    <w:rsid w:val="00794FB0"/>
    <w:rsid w:val="007954AF"/>
    <w:rsid w:val="0079571F"/>
    <w:rsid w:val="00795C2D"/>
    <w:rsid w:val="007963F6"/>
    <w:rsid w:val="007A1073"/>
    <w:rsid w:val="007A1B38"/>
    <w:rsid w:val="007A3172"/>
    <w:rsid w:val="007A3745"/>
    <w:rsid w:val="007A379E"/>
    <w:rsid w:val="007A5503"/>
    <w:rsid w:val="007B1FEC"/>
    <w:rsid w:val="007B2186"/>
    <w:rsid w:val="007B3EF2"/>
    <w:rsid w:val="007B7378"/>
    <w:rsid w:val="007C5A5B"/>
    <w:rsid w:val="007C7E38"/>
    <w:rsid w:val="007D2BB7"/>
    <w:rsid w:val="007D4490"/>
    <w:rsid w:val="007D6707"/>
    <w:rsid w:val="007E0AFB"/>
    <w:rsid w:val="007E266E"/>
    <w:rsid w:val="007E2876"/>
    <w:rsid w:val="007E2ED6"/>
    <w:rsid w:val="007E4A6D"/>
    <w:rsid w:val="007F001D"/>
    <w:rsid w:val="007F2097"/>
    <w:rsid w:val="007F6532"/>
    <w:rsid w:val="00800C81"/>
    <w:rsid w:val="0080485D"/>
    <w:rsid w:val="008063DE"/>
    <w:rsid w:val="00806B1A"/>
    <w:rsid w:val="00807668"/>
    <w:rsid w:val="008079C1"/>
    <w:rsid w:val="00807A56"/>
    <w:rsid w:val="008169E7"/>
    <w:rsid w:val="00817E5E"/>
    <w:rsid w:val="008204E2"/>
    <w:rsid w:val="008225C2"/>
    <w:rsid w:val="00822D0C"/>
    <w:rsid w:val="00824A51"/>
    <w:rsid w:val="00827398"/>
    <w:rsid w:val="00830CD1"/>
    <w:rsid w:val="00832530"/>
    <w:rsid w:val="008356CE"/>
    <w:rsid w:val="008377B7"/>
    <w:rsid w:val="00837BEF"/>
    <w:rsid w:val="008403E4"/>
    <w:rsid w:val="00841818"/>
    <w:rsid w:val="00841EA5"/>
    <w:rsid w:val="008451F4"/>
    <w:rsid w:val="00851F27"/>
    <w:rsid w:val="00852949"/>
    <w:rsid w:val="00852977"/>
    <w:rsid w:val="00853882"/>
    <w:rsid w:val="0085723D"/>
    <w:rsid w:val="008612B7"/>
    <w:rsid w:val="008618D0"/>
    <w:rsid w:val="008646A4"/>
    <w:rsid w:val="00864DA7"/>
    <w:rsid w:val="00865951"/>
    <w:rsid w:val="00866F9C"/>
    <w:rsid w:val="00867805"/>
    <w:rsid w:val="00873E08"/>
    <w:rsid w:val="008756C7"/>
    <w:rsid w:val="0087648F"/>
    <w:rsid w:val="0088023D"/>
    <w:rsid w:val="00880652"/>
    <w:rsid w:val="00881697"/>
    <w:rsid w:val="00893D2A"/>
    <w:rsid w:val="0089762E"/>
    <w:rsid w:val="00897B30"/>
    <w:rsid w:val="008A2EA6"/>
    <w:rsid w:val="008A5375"/>
    <w:rsid w:val="008A6340"/>
    <w:rsid w:val="008A6B93"/>
    <w:rsid w:val="008B3063"/>
    <w:rsid w:val="008C00C7"/>
    <w:rsid w:val="008C19A5"/>
    <w:rsid w:val="008C5972"/>
    <w:rsid w:val="008D0639"/>
    <w:rsid w:val="008D3FB7"/>
    <w:rsid w:val="008E30AA"/>
    <w:rsid w:val="008E41A7"/>
    <w:rsid w:val="008E6D95"/>
    <w:rsid w:val="008F5414"/>
    <w:rsid w:val="008F79CD"/>
    <w:rsid w:val="009021A1"/>
    <w:rsid w:val="0090341B"/>
    <w:rsid w:val="0090347E"/>
    <w:rsid w:val="009051C6"/>
    <w:rsid w:val="00906F29"/>
    <w:rsid w:val="00907F00"/>
    <w:rsid w:val="0091033D"/>
    <w:rsid w:val="00916814"/>
    <w:rsid w:val="00916C86"/>
    <w:rsid w:val="00923617"/>
    <w:rsid w:val="009259B2"/>
    <w:rsid w:val="00925C3B"/>
    <w:rsid w:val="00927B8B"/>
    <w:rsid w:val="00933AEA"/>
    <w:rsid w:val="00935C34"/>
    <w:rsid w:val="00935C4D"/>
    <w:rsid w:val="0093772E"/>
    <w:rsid w:val="00942829"/>
    <w:rsid w:val="00942A65"/>
    <w:rsid w:val="00946D8F"/>
    <w:rsid w:val="00953D10"/>
    <w:rsid w:val="009566E0"/>
    <w:rsid w:val="00957678"/>
    <w:rsid w:val="00957B4F"/>
    <w:rsid w:val="00960BAE"/>
    <w:rsid w:val="00961763"/>
    <w:rsid w:val="009618F8"/>
    <w:rsid w:val="00961F4A"/>
    <w:rsid w:val="0096639C"/>
    <w:rsid w:val="00966463"/>
    <w:rsid w:val="00967DE2"/>
    <w:rsid w:val="00974757"/>
    <w:rsid w:val="009755B1"/>
    <w:rsid w:val="009764A2"/>
    <w:rsid w:val="00985C32"/>
    <w:rsid w:val="00987A97"/>
    <w:rsid w:val="00992DDC"/>
    <w:rsid w:val="009938DB"/>
    <w:rsid w:val="009A05DD"/>
    <w:rsid w:val="009A1417"/>
    <w:rsid w:val="009A3EA0"/>
    <w:rsid w:val="009A64E1"/>
    <w:rsid w:val="009A661A"/>
    <w:rsid w:val="009B10CC"/>
    <w:rsid w:val="009B2434"/>
    <w:rsid w:val="009C5A62"/>
    <w:rsid w:val="009C5BB9"/>
    <w:rsid w:val="009C6337"/>
    <w:rsid w:val="009D275E"/>
    <w:rsid w:val="009D283A"/>
    <w:rsid w:val="009D28AD"/>
    <w:rsid w:val="009D3BCF"/>
    <w:rsid w:val="009D78DB"/>
    <w:rsid w:val="009E42AD"/>
    <w:rsid w:val="009E57E7"/>
    <w:rsid w:val="009E7AC7"/>
    <w:rsid w:val="009F01B1"/>
    <w:rsid w:val="009F10BA"/>
    <w:rsid w:val="009F1A1F"/>
    <w:rsid w:val="009F39E2"/>
    <w:rsid w:val="009F7608"/>
    <w:rsid w:val="00A00405"/>
    <w:rsid w:val="00A00DC6"/>
    <w:rsid w:val="00A024C9"/>
    <w:rsid w:val="00A03905"/>
    <w:rsid w:val="00A03CF2"/>
    <w:rsid w:val="00A06E5F"/>
    <w:rsid w:val="00A06FB7"/>
    <w:rsid w:val="00A114AD"/>
    <w:rsid w:val="00A169A0"/>
    <w:rsid w:val="00A17BBB"/>
    <w:rsid w:val="00A21239"/>
    <w:rsid w:val="00A22EED"/>
    <w:rsid w:val="00A25EFD"/>
    <w:rsid w:val="00A26DC4"/>
    <w:rsid w:val="00A270E3"/>
    <w:rsid w:val="00A31FC4"/>
    <w:rsid w:val="00A3455B"/>
    <w:rsid w:val="00A34CF5"/>
    <w:rsid w:val="00A369AF"/>
    <w:rsid w:val="00A36EC6"/>
    <w:rsid w:val="00A41588"/>
    <w:rsid w:val="00A45AFC"/>
    <w:rsid w:val="00A464C5"/>
    <w:rsid w:val="00A46F73"/>
    <w:rsid w:val="00A47ACF"/>
    <w:rsid w:val="00A52594"/>
    <w:rsid w:val="00A52FB1"/>
    <w:rsid w:val="00A5437E"/>
    <w:rsid w:val="00A55C73"/>
    <w:rsid w:val="00A56924"/>
    <w:rsid w:val="00A57AA4"/>
    <w:rsid w:val="00A57E47"/>
    <w:rsid w:val="00A60602"/>
    <w:rsid w:val="00A63B4E"/>
    <w:rsid w:val="00A65703"/>
    <w:rsid w:val="00A65B6B"/>
    <w:rsid w:val="00A65BAE"/>
    <w:rsid w:val="00A71423"/>
    <w:rsid w:val="00A74538"/>
    <w:rsid w:val="00A75AD9"/>
    <w:rsid w:val="00A76101"/>
    <w:rsid w:val="00A76913"/>
    <w:rsid w:val="00A807C1"/>
    <w:rsid w:val="00A84E47"/>
    <w:rsid w:val="00A874D5"/>
    <w:rsid w:val="00A878F8"/>
    <w:rsid w:val="00A96977"/>
    <w:rsid w:val="00AA3A01"/>
    <w:rsid w:val="00AB243A"/>
    <w:rsid w:val="00AB7D2E"/>
    <w:rsid w:val="00AC1687"/>
    <w:rsid w:val="00AC36B8"/>
    <w:rsid w:val="00AC3E82"/>
    <w:rsid w:val="00AC655B"/>
    <w:rsid w:val="00AC6962"/>
    <w:rsid w:val="00AD0741"/>
    <w:rsid w:val="00AD0FD8"/>
    <w:rsid w:val="00AD46C8"/>
    <w:rsid w:val="00AD6E85"/>
    <w:rsid w:val="00AD6FD4"/>
    <w:rsid w:val="00AD721E"/>
    <w:rsid w:val="00AE2CDE"/>
    <w:rsid w:val="00AE5C50"/>
    <w:rsid w:val="00AF0D89"/>
    <w:rsid w:val="00AF0E78"/>
    <w:rsid w:val="00AF23F2"/>
    <w:rsid w:val="00AF4855"/>
    <w:rsid w:val="00B00C65"/>
    <w:rsid w:val="00B0529C"/>
    <w:rsid w:val="00B10684"/>
    <w:rsid w:val="00B108CA"/>
    <w:rsid w:val="00B12F70"/>
    <w:rsid w:val="00B224D6"/>
    <w:rsid w:val="00B22B86"/>
    <w:rsid w:val="00B26A8A"/>
    <w:rsid w:val="00B27673"/>
    <w:rsid w:val="00B27D40"/>
    <w:rsid w:val="00B30A06"/>
    <w:rsid w:val="00B3364D"/>
    <w:rsid w:val="00B3371A"/>
    <w:rsid w:val="00B37227"/>
    <w:rsid w:val="00B37742"/>
    <w:rsid w:val="00B41BAE"/>
    <w:rsid w:val="00B44409"/>
    <w:rsid w:val="00B44816"/>
    <w:rsid w:val="00B462AD"/>
    <w:rsid w:val="00B4758A"/>
    <w:rsid w:val="00B47833"/>
    <w:rsid w:val="00B500C9"/>
    <w:rsid w:val="00B50936"/>
    <w:rsid w:val="00B51ABB"/>
    <w:rsid w:val="00B52655"/>
    <w:rsid w:val="00B54A8C"/>
    <w:rsid w:val="00B54DFF"/>
    <w:rsid w:val="00B56319"/>
    <w:rsid w:val="00B63E67"/>
    <w:rsid w:val="00B6624A"/>
    <w:rsid w:val="00B66E08"/>
    <w:rsid w:val="00B703AA"/>
    <w:rsid w:val="00B735EF"/>
    <w:rsid w:val="00B77F75"/>
    <w:rsid w:val="00B80FC6"/>
    <w:rsid w:val="00B81695"/>
    <w:rsid w:val="00B85417"/>
    <w:rsid w:val="00B906BB"/>
    <w:rsid w:val="00B90D5F"/>
    <w:rsid w:val="00B91B1E"/>
    <w:rsid w:val="00B94D5D"/>
    <w:rsid w:val="00BA31B8"/>
    <w:rsid w:val="00BA3D2E"/>
    <w:rsid w:val="00BA7227"/>
    <w:rsid w:val="00BA7C82"/>
    <w:rsid w:val="00BB06C1"/>
    <w:rsid w:val="00BB2435"/>
    <w:rsid w:val="00BB295B"/>
    <w:rsid w:val="00BB29A3"/>
    <w:rsid w:val="00BB2F0A"/>
    <w:rsid w:val="00BB395A"/>
    <w:rsid w:val="00BB4BB5"/>
    <w:rsid w:val="00BB6182"/>
    <w:rsid w:val="00BB6589"/>
    <w:rsid w:val="00BC21C2"/>
    <w:rsid w:val="00BC2B41"/>
    <w:rsid w:val="00BC633D"/>
    <w:rsid w:val="00BC6A8A"/>
    <w:rsid w:val="00BD0223"/>
    <w:rsid w:val="00BD19CE"/>
    <w:rsid w:val="00BD1A88"/>
    <w:rsid w:val="00BD4DB0"/>
    <w:rsid w:val="00BE4E11"/>
    <w:rsid w:val="00BE560A"/>
    <w:rsid w:val="00BF393C"/>
    <w:rsid w:val="00BF4526"/>
    <w:rsid w:val="00BF4A93"/>
    <w:rsid w:val="00BF5A87"/>
    <w:rsid w:val="00BF78C0"/>
    <w:rsid w:val="00BF7CCC"/>
    <w:rsid w:val="00C014DB"/>
    <w:rsid w:val="00C0397C"/>
    <w:rsid w:val="00C115AC"/>
    <w:rsid w:val="00C20E05"/>
    <w:rsid w:val="00C212BC"/>
    <w:rsid w:val="00C24D9D"/>
    <w:rsid w:val="00C27C1D"/>
    <w:rsid w:val="00C3110C"/>
    <w:rsid w:val="00C34D55"/>
    <w:rsid w:val="00C36F30"/>
    <w:rsid w:val="00C410EA"/>
    <w:rsid w:val="00C42DDF"/>
    <w:rsid w:val="00C45C90"/>
    <w:rsid w:val="00C475F2"/>
    <w:rsid w:val="00C47B69"/>
    <w:rsid w:val="00C47C2F"/>
    <w:rsid w:val="00C47CF6"/>
    <w:rsid w:val="00C50294"/>
    <w:rsid w:val="00C50F58"/>
    <w:rsid w:val="00C52531"/>
    <w:rsid w:val="00C602F8"/>
    <w:rsid w:val="00C624A9"/>
    <w:rsid w:val="00C643C2"/>
    <w:rsid w:val="00C679D5"/>
    <w:rsid w:val="00C73262"/>
    <w:rsid w:val="00C85385"/>
    <w:rsid w:val="00C906DE"/>
    <w:rsid w:val="00C9222C"/>
    <w:rsid w:val="00C948A1"/>
    <w:rsid w:val="00CA0FB3"/>
    <w:rsid w:val="00CA2527"/>
    <w:rsid w:val="00CA2BC8"/>
    <w:rsid w:val="00CB0F05"/>
    <w:rsid w:val="00CB1613"/>
    <w:rsid w:val="00CB2914"/>
    <w:rsid w:val="00CB4032"/>
    <w:rsid w:val="00CC0A34"/>
    <w:rsid w:val="00CC28D4"/>
    <w:rsid w:val="00CC2B54"/>
    <w:rsid w:val="00CC3D89"/>
    <w:rsid w:val="00CD50C0"/>
    <w:rsid w:val="00CD7A88"/>
    <w:rsid w:val="00CE6C0B"/>
    <w:rsid w:val="00CE78EB"/>
    <w:rsid w:val="00CF085D"/>
    <w:rsid w:val="00CF10F1"/>
    <w:rsid w:val="00CF29A6"/>
    <w:rsid w:val="00CF442F"/>
    <w:rsid w:val="00CF47F2"/>
    <w:rsid w:val="00CF4E13"/>
    <w:rsid w:val="00CF7EEF"/>
    <w:rsid w:val="00D012A9"/>
    <w:rsid w:val="00D01D79"/>
    <w:rsid w:val="00D01F91"/>
    <w:rsid w:val="00D04FAF"/>
    <w:rsid w:val="00D0526F"/>
    <w:rsid w:val="00D072E3"/>
    <w:rsid w:val="00D100C9"/>
    <w:rsid w:val="00D107BF"/>
    <w:rsid w:val="00D108EE"/>
    <w:rsid w:val="00D10D0F"/>
    <w:rsid w:val="00D14842"/>
    <w:rsid w:val="00D1668E"/>
    <w:rsid w:val="00D21137"/>
    <w:rsid w:val="00D21AF3"/>
    <w:rsid w:val="00D23021"/>
    <w:rsid w:val="00D23368"/>
    <w:rsid w:val="00D23519"/>
    <w:rsid w:val="00D23AB9"/>
    <w:rsid w:val="00D2442D"/>
    <w:rsid w:val="00D257CF"/>
    <w:rsid w:val="00D25EDC"/>
    <w:rsid w:val="00D27BFC"/>
    <w:rsid w:val="00D33FE1"/>
    <w:rsid w:val="00D343F0"/>
    <w:rsid w:val="00D34BF6"/>
    <w:rsid w:val="00D35F1D"/>
    <w:rsid w:val="00D3723F"/>
    <w:rsid w:val="00D376AF"/>
    <w:rsid w:val="00D41F11"/>
    <w:rsid w:val="00D43CF7"/>
    <w:rsid w:val="00D44D48"/>
    <w:rsid w:val="00D45D46"/>
    <w:rsid w:val="00D53B34"/>
    <w:rsid w:val="00D5492D"/>
    <w:rsid w:val="00D558BA"/>
    <w:rsid w:val="00D55A2C"/>
    <w:rsid w:val="00D55FA1"/>
    <w:rsid w:val="00D57F73"/>
    <w:rsid w:val="00D61DE4"/>
    <w:rsid w:val="00D627FE"/>
    <w:rsid w:val="00D6290F"/>
    <w:rsid w:val="00D663B8"/>
    <w:rsid w:val="00D7109D"/>
    <w:rsid w:val="00D75214"/>
    <w:rsid w:val="00D760C2"/>
    <w:rsid w:val="00D8144E"/>
    <w:rsid w:val="00D87404"/>
    <w:rsid w:val="00D87CAA"/>
    <w:rsid w:val="00D909FD"/>
    <w:rsid w:val="00D93AE1"/>
    <w:rsid w:val="00D95A9B"/>
    <w:rsid w:val="00DA306E"/>
    <w:rsid w:val="00DA3824"/>
    <w:rsid w:val="00DA50B7"/>
    <w:rsid w:val="00DB0065"/>
    <w:rsid w:val="00DB29F6"/>
    <w:rsid w:val="00DB67DB"/>
    <w:rsid w:val="00DB7287"/>
    <w:rsid w:val="00DC2DEB"/>
    <w:rsid w:val="00DC38F7"/>
    <w:rsid w:val="00DC450F"/>
    <w:rsid w:val="00DC61FB"/>
    <w:rsid w:val="00DC68D6"/>
    <w:rsid w:val="00DD0199"/>
    <w:rsid w:val="00DD418B"/>
    <w:rsid w:val="00DD4883"/>
    <w:rsid w:val="00DD76A8"/>
    <w:rsid w:val="00DE3144"/>
    <w:rsid w:val="00DE3BE9"/>
    <w:rsid w:val="00DE7116"/>
    <w:rsid w:val="00DE79EA"/>
    <w:rsid w:val="00DF3E92"/>
    <w:rsid w:val="00DF4418"/>
    <w:rsid w:val="00DF7AB1"/>
    <w:rsid w:val="00DF7DD3"/>
    <w:rsid w:val="00E01061"/>
    <w:rsid w:val="00E04438"/>
    <w:rsid w:val="00E04549"/>
    <w:rsid w:val="00E04D5A"/>
    <w:rsid w:val="00E04F3C"/>
    <w:rsid w:val="00E0688D"/>
    <w:rsid w:val="00E07ACB"/>
    <w:rsid w:val="00E10495"/>
    <w:rsid w:val="00E10598"/>
    <w:rsid w:val="00E11FE1"/>
    <w:rsid w:val="00E12033"/>
    <w:rsid w:val="00E13170"/>
    <w:rsid w:val="00E14551"/>
    <w:rsid w:val="00E14FE4"/>
    <w:rsid w:val="00E150D8"/>
    <w:rsid w:val="00E16E7B"/>
    <w:rsid w:val="00E20847"/>
    <w:rsid w:val="00E21635"/>
    <w:rsid w:val="00E2294C"/>
    <w:rsid w:val="00E23731"/>
    <w:rsid w:val="00E24523"/>
    <w:rsid w:val="00E303C1"/>
    <w:rsid w:val="00E32285"/>
    <w:rsid w:val="00E35FD4"/>
    <w:rsid w:val="00E374B0"/>
    <w:rsid w:val="00E406DD"/>
    <w:rsid w:val="00E45EBD"/>
    <w:rsid w:val="00E5157F"/>
    <w:rsid w:val="00E52328"/>
    <w:rsid w:val="00E525CD"/>
    <w:rsid w:val="00E5628C"/>
    <w:rsid w:val="00E57999"/>
    <w:rsid w:val="00E60EA3"/>
    <w:rsid w:val="00E63555"/>
    <w:rsid w:val="00E667EE"/>
    <w:rsid w:val="00E747DA"/>
    <w:rsid w:val="00E74921"/>
    <w:rsid w:val="00E76F07"/>
    <w:rsid w:val="00E7763A"/>
    <w:rsid w:val="00E801D7"/>
    <w:rsid w:val="00E81A84"/>
    <w:rsid w:val="00E82582"/>
    <w:rsid w:val="00E82BA3"/>
    <w:rsid w:val="00E8630E"/>
    <w:rsid w:val="00E9068A"/>
    <w:rsid w:val="00E919F6"/>
    <w:rsid w:val="00E93E3F"/>
    <w:rsid w:val="00E954D7"/>
    <w:rsid w:val="00E97E34"/>
    <w:rsid w:val="00EA04A8"/>
    <w:rsid w:val="00EA06CD"/>
    <w:rsid w:val="00EA1A3C"/>
    <w:rsid w:val="00EA4FF2"/>
    <w:rsid w:val="00EA589D"/>
    <w:rsid w:val="00EA747D"/>
    <w:rsid w:val="00EB0639"/>
    <w:rsid w:val="00EB11EB"/>
    <w:rsid w:val="00EB6F2D"/>
    <w:rsid w:val="00EB79B6"/>
    <w:rsid w:val="00EC0C89"/>
    <w:rsid w:val="00EC43ED"/>
    <w:rsid w:val="00EC5CE0"/>
    <w:rsid w:val="00EC6115"/>
    <w:rsid w:val="00EC7389"/>
    <w:rsid w:val="00ED094D"/>
    <w:rsid w:val="00ED3D9A"/>
    <w:rsid w:val="00ED42D8"/>
    <w:rsid w:val="00ED622B"/>
    <w:rsid w:val="00EE12E5"/>
    <w:rsid w:val="00EE1FF3"/>
    <w:rsid w:val="00EE2F64"/>
    <w:rsid w:val="00EF1FBB"/>
    <w:rsid w:val="00EF3467"/>
    <w:rsid w:val="00EF3AE5"/>
    <w:rsid w:val="00EF7061"/>
    <w:rsid w:val="00EF770E"/>
    <w:rsid w:val="00F005D0"/>
    <w:rsid w:val="00F02C01"/>
    <w:rsid w:val="00F059E7"/>
    <w:rsid w:val="00F07707"/>
    <w:rsid w:val="00F10C22"/>
    <w:rsid w:val="00F10C5D"/>
    <w:rsid w:val="00F11A81"/>
    <w:rsid w:val="00F13C0E"/>
    <w:rsid w:val="00F14BCA"/>
    <w:rsid w:val="00F21CF9"/>
    <w:rsid w:val="00F23274"/>
    <w:rsid w:val="00F2386C"/>
    <w:rsid w:val="00F24D41"/>
    <w:rsid w:val="00F25749"/>
    <w:rsid w:val="00F25AD5"/>
    <w:rsid w:val="00F275E3"/>
    <w:rsid w:val="00F27E39"/>
    <w:rsid w:val="00F343DE"/>
    <w:rsid w:val="00F36A13"/>
    <w:rsid w:val="00F432F3"/>
    <w:rsid w:val="00F45607"/>
    <w:rsid w:val="00F506DA"/>
    <w:rsid w:val="00F53CB2"/>
    <w:rsid w:val="00F6022D"/>
    <w:rsid w:val="00F620C2"/>
    <w:rsid w:val="00F64C2C"/>
    <w:rsid w:val="00F6518C"/>
    <w:rsid w:val="00F65403"/>
    <w:rsid w:val="00F66349"/>
    <w:rsid w:val="00F73E19"/>
    <w:rsid w:val="00F74259"/>
    <w:rsid w:val="00F75B1C"/>
    <w:rsid w:val="00F76052"/>
    <w:rsid w:val="00F770AA"/>
    <w:rsid w:val="00F7779E"/>
    <w:rsid w:val="00F77BB4"/>
    <w:rsid w:val="00F80C4E"/>
    <w:rsid w:val="00F82C79"/>
    <w:rsid w:val="00F8303E"/>
    <w:rsid w:val="00F877B5"/>
    <w:rsid w:val="00F931BB"/>
    <w:rsid w:val="00F96296"/>
    <w:rsid w:val="00FA1F51"/>
    <w:rsid w:val="00FA3C52"/>
    <w:rsid w:val="00FA4B66"/>
    <w:rsid w:val="00FA70F3"/>
    <w:rsid w:val="00FB01F5"/>
    <w:rsid w:val="00FB14F9"/>
    <w:rsid w:val="00FB2267"/>
    <w:rsid w:val="00FB72EB"/>
    <w:rsid w:val="00FC1458"/>
    <w:rsid w:val="00FD3119"/>
    <w:rsid w:val="00FD3797"/>
    <w:rsid w:val="00FD5034"/>
    <w:rsid w:val="00FE1156"/>
    <w:rsid w:val="00FE26AF"/>
    <w:rsid w:val="00FE4755"/>
    <w:rsid w:val="00FE656A"/>
    <w:rsid w:val="00FF0688"/>
    <w:rsid w:val="00FF1BAD"/>
    <w:rsid w:val="00FF29C1"/>
    <w:rsid w:val="00FF4CD6"/>
    <w:rsid w:val="00FF5E00"/>
    <w:rsid w:val="00FF6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F7A0"/>
  <w15:chartTrackingRefBased/>
  <w15:docId w15:val="{E9AFBC3B-6EC9-42AF-BF60-97EE513F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9CE"/>
  </w:style>
  <w:style w:type="paragraph" w:styleId="Nagwek1">
    <w:name w:val="heading 1"/>
    <w:basedOn w:val="Normalny"/>
    <w:next w:val="Normalny"/>
    <w:link w:val="Nagwek1Znak"/>
    <w:uiPriority w:val="9"/>
    <w:qFormat/>
    <w:rsid w:val="00BD19C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BD19C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D19CE"/>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BD19CE"/>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BD19CE"/>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BD19CE"/>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BD19CE"/>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BD19C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D19C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BD19CE"/>
    <w:pPr>
      <w:spacing w:after="0" w:line="240" w:lineRule="auto"/>
    </w:pPr>
  </w:style>
  <w:style w:type="character" w:customStyle="1" w:styleId="Nagwek1Znak">
    <w:name w:val="Nagłówek 1 Znak"/>
    <w:basedOn w:val="Domylnaczcionkaakapitu"/>
    <w:link w:val="Nagwek1"/>
    <w:uiPriority w:val="9"/>
    <w:rsid w:val="00BD19CE"/>
    <w:rPr>
      <w:caps/>
      <w:color w:val="FFFFFF" w:themeColor="background1"/>
      <w:spacing w:val="15"/>
      <w:sz w:val="22"/>
      <w:szCs w:val="22"/>
      <w:shd w:val="clear" w:color="auto" w:fill="4472C4" w:themeFill="accent1"/>
    </w:rPr>
  </w:style>
  <w:style w:type="paragraph" w:styleId="Tytu">
    <w:name w:val="Title"/>
    <w:basedOn w:val="Normalny"/>
    <w:next w:val="Normalny"/>
    <w:link w:val="TytuZnak"/>
    <w:uiPriority w:val="10"/>
    <w:qFormat/>
    <w:rsid w:val="00BD19C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BD19CE"/>
    <w:rPr>
      <w:rFonts w:asciiTheme="majorHAnsi" w:eastAsiaTheme="majorEastAsia" w:hAnsiTheme="majorHAnsi" w:cstheme="majorBidi"/>
      <w:caps/>
      <w:color w:val="4472C4" w:themeColor="accent1"/>
      <w:spacing w:val="10"/>
      <w:sz w:val="52"/>
      <w:szCs w:val="52"/>
    </w:rPr>
  </w:style>
  <w:style w:type="paragraph" w:styleId="Cytat">
    <w:name w:val="Quote"/>
    <w:basedOn w:val="Normalny"/>
    <w:next w:val="Normalny"/>
    <w:link w:val="CytatZnak"/>
    <w:uiPriority w:val="29"/>
    <w:qFormat/>
    <w:rsid w:val="00BD19CE"/>
    <w:rPr>
      <w:i/>
      <w:iCs/>
      <w:sz w:val="24"/>
      <w:szCs w:val="24"/>
    </w:rPr>
  </w:style>
  <w:style w:type="character" w:customStyle="1" w:styleId="CytatZnak">
    <w:name w:val="Cytat Znak"/>
    <w:basedOn w:val="Domylnaczcionkaakapitu"/>
    <w:link w:val="Cytat"/>
    <w:uiPriority w:val="29"/>
    <w:rsid w:val="00BD19CE"/>
    <w:rPr>
      <w:i/>
      <w:iCs/>
      <w:sz w:val="24"/>
      <w:szCs w:val="24"/>
    </w:rPr>
  </w:style>
  <w:style w:type="character" w:customStyle="1" w:styleId="Nagwek2Znak">
    <w:name w:val="Nagłówek 2 Znak"/>
    <w:basedOn w:val="Domylnaczcionkaakapitu"/>
    <w:link w:val="Nagwek2"/>
    <w:uiPriority w:val="9"/>
    <w:rsid w:val="00BD19CE"/>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BD19CE"/>
    <w:rPr>
      <w:caps/>
      <w:color w:val="1F3763" w:themeColor="accent1" w:themeShade="7F"/>
      <w:spacing w:val="15"/>
    </w:rPr>
  </w:style>
  <w:style w:type="character" w:customStyle="1" w:styleId="Nagwek4Znak">
    <w:name w:val="Nagłówek 4 Znak"/>
    <w:basedOn w:val="Domylnaczcionkaakapitu"/>
    <w:link w:val="Nagwek4"/>
    <w:uiPriority w:val="9"/>
    <w:semiHidden/>
    <w:rsid w:val="00BD19CE"/>
    <w:rPr>
      <w:caps/>
      <w:color w:val="2F5496" w:themeColor="accent1" w:themeShade="BF"/>
      <w:spacing w:val="10"/>
    </w:rPr>
  </w:style>
  <w:style w:type="character" w:customStyle="1" w:styleId="Nagwek5Znak">
    <w:name w:val="Nagłówek 5 Znak"/>
    <w:basedOn w:val="Domylnaczcionkaakapitu"/>
    <w:link w:val="Nagwek5"/>
    <w:uiPriority w:val="9"/>
    <w:semiHidden/>
    <w:rsid w:val="00BD19CE"/>
    <w:rPr>
      <w:caps/>
      <w:color w:val="2F5496" w:themeColor="accent1" w:themeShade="BF"/>
      <w:spacing w:val="10"/>
    </w:rPr>
  </w:style>
  <w:style w:type="character" w:customStyle="1" w:styleId="Nagwek6Znak">
    <w:name w:val="Nagłówek 6 Znak"/>
    <w:basedOn w:val="Domylnaczcionkaakapitu"/>
    <w:link w:val="Nagwek6"/>
    <w:uiPriority w:val="9"/>
    <w:semiHidden/>
    <w:rsid w:val="00BD19CE"/>
    <w:rPr>
      <w:caps/>
      <w:color w:val="2F5496" w:themeColor="accent1" w:themeShade="BF"/>
      <w:spacing w:val="10"/>
    </w:rPr>
  </w:style>
  <w:style w:type="character" w:customStyle="1" w:styleId="Nagwek7Znak">
    <w:name w:val="Nagłówek 7 Znak"/>
    <w:basedOn w:val="Domylnaczcionkaakapitu"/>
    <w:link w:val="Nagwek7"/>
    <w:uiPriority w:val="9"/>
    <w:semiHidden/>
    <w:rsid w:val="00BD19CE"/>
    <w:rPr>
      <w:caps/>
      <w:color w:val="2F5496" w:themeColor="accent1" w:themeShade="BF"/>
      <w:spacing w:val="10"/>
    </w:rPr>
  </w:style>
  <w:style w:type="character" w:customStyle="1" w:styleId="Nagwek8Znak">
    <w:name w:val="Nagłówek 8 Znak"/>
    <w:basedOn w:val="Domylnaczcionkaakapitu"/>
    <w:link w:val="Nagwek8"/>
    <w:uiPriority w:val="9"/>
    <w:semiHidden/>
    <w:rsid w:val="00BD19CE"/>
    <w:rPr>
      <w:caps/>
      <w:spacing w:val="10"/>
      <w:sz w:val="18"/>
      <w:szCs w:val="18"/>
    </w:rPr>
  </w:style>
  <w:style w:type="character" w:customStyle="1" w:styleId="Nagwek9Znak">
    <w:name w:val="Nagłówek 9 Znak"/>
    <w:basedOn w:val="Domylnaczcionkaakapitu"/>
    <w:link w:val="Nagwek9"/>
    <w:uiPriority w:val="9"/>
    <w:semiHidden/>
    <w:rsid w:val="00BD19CE"/>
    <w:rPr>
      <w:i/>
      <w:iCs/>
      <w:caps/>
      <w:spacing w:val="10"/>
      <w:sz w:val="18"/>
      <w:szCs w:val="18"/>
    </w:rPr>
  </w:style>
  <w:style w:type="paragraph" w:styleId="Legenda">
    <w:name w:val="caption"/>
    <w:basedOn w:val="Normalny"/>
    <w:next w:val="Normalny"/>
    <w:uiPriority w:val="35"/>
    <w:semiHidden/>
    <w:unhideWhenUsed/>
    <w:qFormat/>
    <w:rsid w:val="00BD19CE"/>
    <w:rPr>
      <w:b/>
      <w:bCs/>
      <w:color w:val="2F5496" w:themeColor="accent1" w:themeShade="BF"/>
      <w:sz w:val="16"/>
      <w:szCs w:val="16"/>
    </w:rPr>
  </w:style>
  <w:style w:type="paragraph" w:styleId="Podtytu">
    <w:name w:val="Subtitle"/>
    <w:basedOn w:val="Normalny"/>
    <w:next w:val="Normalny"/>
    <w:link w:val="PodtytuZnak"/>
    <w:uiPriority w:val="11"/>
    <w:qFormat/>
    <w:rsid w:val="00BD19C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D19CE"/>
    <w:rPr>
      <w:caps/>
      <w:color w:val="595959" w:themeColor="text1" w:themeTint="A6"/>
      <w:spacing w:val="10"/>
      <w:sz w:val="21"/>
      <w:szCs w:val="21"/>
    </w:rPr>
  </w:style>
  <w:style w:type="character" w:styleId="Pogrubienie">
    <w:name w:val="Strong"/>
    <w:uiPriority w:val="22"/>
    <w:qFormat/>
    <w:rsid w:val="00BD19CE"/>
    <w:rPr>
      <w:b/>
      <w:bCs/>
    </w:rPr>
  </w:style>
  <w:style w:type="character" w:styleId="Uwydatnienie">
    <w:name w:val="Emphasis"/>
    <w:uiPriority w:val="20"/>
    <w:qFormat/>
    <w:rsid w:val="00BD19CE"/>
    <w:rPr>
      <w:caps/>
      <w:color w:val="1F3763" w:themeColor="accent1" w:themeShade="7F"/>
      <w:spacing w:val="5"/>
    </w:rPr>
  </w:style>
  <w:style w:type="paragraph" w:styleId="Cytatintensywny">
    <w:name w:val="Intense Quote"/>
    <w:basedOn w:val="Normalny"/>
    <w:next w:val="Normalny"/>
    <w:link w:val="CytatintensywnyZnak"/>
    <w:uiPriority w:val="30"/>
    <w:qFormat/>
    <w:rsid w:val="00BD19CE"/>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BD19CE"/>
    <w:rPr>
      <w:color w:val="4472C4" w:themeColor="accent1"/>
      <w:sz w:val="24"/>
      <w:szCs w:val="24"/>
    </w:rPr>
  </w:style>
  <w:style w:type="character" w:styleId="Wyrnieniedelikatne">
    <w:name w:val="Subtle Emphasis"/>
    <w:uiPriority w:val="19"/>
    <w:qFormat/>
    <w:rsid w:val="00BD19CE"/>
    <w:rPr>
      <w:i/>
      <w:iCs/>
      <w:color w:val="1F3763" w:themeColor="accent1" w:themeShade="7F"/>
    </w:rPr>
  </w:style>
  <w:style w:type="character" w:styleId="Wyrnienieintensywne">
    <w:name w:val="Intense Emphasis"/>
    <w:uiPriority w:val="21"/>
    <w:qFormat/>
    <w:rsid w:val="00BD19CE"/>
    <w:rPr>
      <w:b/>
      <w:bCs/>
      <w:caps/>
      <w:color w:val="1F3763" w:themeColor="accent1" w:themeShade="7F"/>
      <w:spacing w:val="10"/>
    </w:rPr>
  </w:style>
  <w:style w:type="character" w:styleId="Odwoaniedelikatne">
    <w:name w:val="Subtle Reference"/>
    <w:uiPriority w:val="31"/>
    <w:qFormat/>
    <w:rsid w:val="00BD19CE"/>
    <w:rPr>
      <w:b/>
      <w:bCs/>
      <w:color w:val="4472C4" w:themeColor="accent1"/>
    </w:rPr>
  </w:style>
  <w:style w:type="character" w:styleId="Odwoanieintensywne">
    <w:name w:val="Intense Reference"/>
    <w:uiPriority w:val="32"/>
    <w:qFormat/>
    <w:rsid w:val="00BD19CE"/>
    <w:rPr>
      <w:b/>
      <w:bCs/>
      <w:i/>
      <w:iCs/>
      <w:caps/>
      <w:color w:val="4472C4" w:themeColor="accent1"/>
    </w:rPr>
  </w:style>
  <w:style w:type="character" w:styleId="Tytuksiki">
    <w:name w:val="Book Title"/>
    <w:uiPriority w:val="33"/>
    <w:qFormat/>
    <w:rsid w:val="00BD19CE"/>
    <w:rPr>
      <w:b/>
      <w:bCs/>
      <w:i/>
      <w:iCs/>
      <w:spacing w:val="0"/>
    </w:rPr>
  </w:style>
  <w:style w:type="paragraph" w:styleId="Nagwekspisutreci">
    <w:name w:val="TOC Heading"/>
    <w:basedOn w:val="Nagwek1"/>
    <w:next w:val="Normalny"/>
    <w:uiPriority w:val="39"/>
    <w:semiHidden/>
    <w:unhideWhenUsed/>
    <w:qFormat/>
    <w:rsid w:val="00BD19CE"/>
    <w:pPr>
      <w:outlineLvl w:val="9"/>
    </w:pPr>
  </w:style>
  <w:style w:type="paragraph" w:styleId="Akapitzlist">
    <w:name w:val="List Paragraph"/>
    <w:aliases w:val="Preambuła,Kolorowa lista — akcent 11,List Paragraph,lp1,Średnia lista 2 — akcent 41,HŁ_Bullet1,Normal,Akapit z listą3,Akapit z listą31,Wypunktowanie,Normal2,Obiekt,List Paragraph1,Wyliczanie,Numerowanie,BulletC,CW_Lista,sw tekst,L1,Ryzyko"/>
    <w:basedOn w:val="Normalny"/>
    <w:link w:val="AkapitzlistZnak"/>
    <w:qFormat/>
    <w:rsid w:val="00401C9E"/>
    <w:pPr>
      <w:ind w:left="720"/>
      <w:contextualSpacing/>
    </w:pPr>
  </w:style>
  <w:style w:type="character" w:styleId="Hipercze">
    <w:name w:val="Hyperlink"/>
    <w:basedOn w:val="Domylnaczcionkaakapitu"/>
    <w:uiPriority w:val="99"/>
    <w:unhideWhenUsed/>
    <w:rsid w:val="00AC1687"/>
    <w:rPr>
      <w:color w:val="0563C1" w:themeColor="hyperlink"/>
      <w:u w:val="single"/>
    </w:rPr>
  </w:style>
  <w:style w:type="character" w:styleId="Nierozpoznanawzmianka">
    <w:name w:val="Unresolved Mention"/>
    <w:basedOn w:val="Domylnaczcionkaakapitu"/>
    <w:uiPriority w:val="99"/>
    <w:semiHidden/>
    <w:unhideWhenUsed/>
    <w:rsid w:val="00AC1687"/>
    <w:rPr>
      <w:color w:val="605E5C"/>
      <w:shd w:val="clear" w:color="auto" w:fill="E1DFDD"/>
    </w:rPr>
  </w:style>
  <w:style w:type="paragraph" w:styleId="Nagwek">
    <w:name w:val="header"/>
    <w:basedOn w:val="Normalny"/>
    <w:link w:val="NagwekZnak"/>
    <w:uiPriority w:val="99"/>
    <w:unhideWhenUsed/>
    <w:rsid w:val="00AC168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qFormat/>
    <w:rsid w:val="00AC1687"/>
  </w:style>
  <w:style w:type="paragraph" w:styleId="Stopka">
    <w:name w:val="footer"/>
    <w:basedOn w:val="Normalny"/>
    <w:link w:val="StopkaZnak"/>
    <w:uiPriority w:val="99"/>
    <w:unhideWhenUsed/>
    <w:rsid w:val="00AC168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C1687"/>
  </w:style>
  <w:style w:type="character" w:styleId="Odwoaniedokomentarza">
    <w:name w:val="annotation reference"/>
    <w:basedOn w:val="Domylnaczcionkaakapitu"/>
    <w:uiPriority w:val="99"/>
    <w:unhideWhenUsed/>
    <w:rsid w:val="00687455"/>
    <w:rPr>
      <w:sz w:val="16"/>
      <w:szCs w:val="16"/>
    </w:rPr>
  </w:style>
  <w:style w:type="paragraph" w:styleId="Tekstkomentarza">
    <w:name w:val="annotation text"/>
    <w:basedOn w:val="Normalny"/>
    <w:link w:val="TekstkomentarzaZnak"/>
    <w:uiPriority w:val="99"/>
    <w:unhideWhenUsed/>
    <w:rsid w:val="00687455"/>
    <w:pPr>
      <w:spacing w:line="240" w:lineRule="auto"/>
    </w:pPr>
  </w:style>
  <w:style w:type="character" w:customStyle="1" w:styleId="TekstkomentarzaZnak">
    <w:name w:val="Tekst komentarza Znak"/>
    <w:basedOn w:val="Domylnaczcionkaakapitu"/>
    <w:link w:val="Tekstkomentarza"/>
    <w:uiPriority w:val="99"/>
    <w:rsid w:val="00687455"/>
  </w:style>
  <w:style w:type="paragraph" w:styleId="Tematkomentarza">
    <w:name w:val="annotation subject"/>
    <w:basedOn w:val="Tekstkomentarza"/>
    <w:next w:val="Tekstkomentarza"/>
    <w:link w:val="TematkomentarzaZnak"/>
    <w:uiPriority w:val="99"/>
    <w:semiHidden/>
    <w:unhideWhenUsed/>
    <w:rsid w:val="00687455"/>
    <w:rPr>
      <w:b/>
      <w:bCs/>
    </w:rPr>
  </w:style>
  <w:style w:type="character" w:customStyle="1" w:styleId="TematkomentarzaZnak">
    <w:name w:val="Temat komentarza Znak"/>
    <w:basedOn w:val="TekstkomentarzaZnak"/>
    <w:link w:val="Tematkomentarza"/>
    <w:uiPriority w:val="99"/>
    <w:semiHidden/>
    <w:rsid w:val="00687455"/>
    <w:rPr>
      <w:b/>
      <w:bCs/>
    </w:rPr>
  </w:style>
  <w:style w:type="paragraph" w:customStyle="1" w:styleId="Default">
    <w:name w:val="Default"/>
    <w:rsid w:val="00961F4A"/>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AkapitzlistZnak">
    <w:name w:val="Akapit z listą Znak"/>
    <w:aliases w:val="Preambuła Znak,Kolorowa lista — akcent 11 Znak,List Paragraph Znak,lp1 Znak,Średnia lista 2 — akcent 41 Znak,HŁ_Bullet1 Znak,Normal Znak,Akapit z listą3 Znak,Akapit z listą31 Znak,Wypunktowanie Znak,Normal2 Znak,Obiekt Znak,L1 Znak"/>
    <w:link w:val="Akapitzlist"/>
    <w:qFormat/>
    <w:locked/>
    <w:rsid w:val="000B24AE"/>
  </w:style>
  <w:style w:type="paragraph" w:styleId="Tekstprzypisukocowego">
    <w:name w:val="endnote text"/>
    <w:basedOn w:val="Normalny"/>
    <w:link w:val="TekstprzypisukocowegoZnak"/>
    <w:uiPriority w:val="99"/>
    <w:semiHidden/>
    <w:unhideWhenUsed/>
    <w:rsid w:val="00246F31"/>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46F31"/>
  </w:style>
  <w:style w:type="character" w:styleId="Odwoanieprzypisukocowego">
    <w:name w:val="endnote reference"/>
    <w:basedOn w:val="Domylnaczcionkaakapitu"/>
    <w:uiPriority w:val="99"/>
    <w:semiHidden/>
    <w:unhideWhenUsed/>
    <w:rsid w:val="00246F31"/>
    <w:rPr>
      <w:vertAlign w:val="superscript"/>
    </w:rPr>
  </w:style>
  <w:style w:type="paragraph" w:styleId="NormalnyWeb">
    <w:name w:val="Normal (Web)"/>
    <w:basedOn w:val="Normalny"/>
    <w:uiPriority w:val="99"/>
    <w:semiHidden/>
    <w:unhideWhenUsed/>
    <w:rsid w:val="00AC6962"/>
    <w:pPr>
      <w:spacing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4315D"/>
    <w:pPr>
      <w:spacing w:before="0" w:after="0" w:line="240" w:lineRule="auto"/>
    </w:pPr>
  </w:style>
  <w:style w:type="character" w:customStyle="1" w:styleId="Nagwek20">
    <w:name w:val="Nagłówek #2_"/>
    <w:basedOn w:val="Domylnaczcionkaakapitu"/>
    <w:link w:val="Nagwek21"/>
    <w:locked/>
    <w:rsid w:val="005145A5"/>
    <w:rPr>
      <w:rFonts w:ascii="Calibri" w:eastAsia="Calibri" w:hAnsi="Calibri" w:cs="Calibri"/>
      <w:b/>
      <w:bCs/>
    </w:rPr>
  </w:style>
  <w:style w:type="paragraph" w:customStyle="1" w:styleId="Nagwek21">
    <w:name w:val="Nagłówek #2"/>
    <w:basedOn w:val="Normalny"/>
    <w:link w:val="Nagwek20"/>
    <w:rsid w:val="005145A5"/>
    <w:pPr>
      <w:widowControl w:val="0"/>
      <w:spacing w:before="0" w:after="100" w:line="216" w:lineRule="auto"/>
      <w:outlineLvl w:val="1"/>
    </w:pPr>
    <w:rPr>
      <w:rFonts w:ascii="Calibri" w:eastAsia="Calibri" w:hAnsi="Calibri" w:cs="Calibri"/>
      <w:b/>
      <w:bCs/>
    </w:rPr>
  </w:style>
  <w:style w:type="character" w:styleId="UyteHipercze">
    <w:name w:val="FollowedHyperlink"/>
    <w:basedOn w:val="Domylnaczcionkaakapitu"/>
    <w:uiPriority w:val="99"/>
    <w:semiHidden/>
    <w:unhideWhenUsed/>
    <w:rsid w:val="003D313C"/>
    <w:rPr>
      <w:color w:val="954F72" w:themeColor="followedHyperlink"/>
      <w:u w:val="single"/>
    </w:rPr>
  </w:style>
  <w:style w:type="character" w:customStyle="1" w:styleId="BezodstpwZnak">
    <w:name w:val="Bez odstępów Znak"/>
    <w:link w:val="Bezodstpw"/>
    <w:uiPriority w:val="1"/>
    <w:locked/>
    <w:rsid w:val="00880652"/>
  </w:style>
  <w:style w:type="paragraph" w:styleId="Tekstprzypisudolnego">
    <w:name w:val="footnote text"/>
    <w:basedOn w:val="Normalny"/>
    <w:link w:val="TekstprzypisudolnegoZnak"/>
    <w:unhideWhenUsed/>
    <w:rsid w:val="00EA06CD"/>
    <w:pPr>
      <w:spacing w:before="0" w:after="0" w:line="240" w:lineRule="auto"/>
      <w:jc w:val="both"/>
    </w:pPr>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EA06CD"/>
    <w:rPr>
      <w:rFonts w:ascii="Times New Roman" w:eastAsia="Times New Roman" w:hAnsi="Times New Roman" w:cs="Times New Roman"/>
      <w:lang w:eastAsia="pl-PL"/>
    </w:rPr>
  </w:style>
  <w:style w:type="character" w:styleId="Odwoanieprzypisudolnego">
    <w:name w:val="footnote reference"/>
    <w:unhideWhenUsed/>
    <w:rsid w:val="00EA06CD"/>
    <w:rPr>
      <w:vertAlign w:val="superscript"/>
    </w:rPr>
  </w:style>
  <w:style w:type="character" w:customStyle="1" w:styleId="Teksttreci2">
    <w:name w:val="Tekst treści (2)_"/>
    <w:link w:val="Teksttreci20"/>
    <w:rsid w:val="00EA06CD"/>
    <w:rPr>
      <w:rFonts w:ascii="Arial" w:eastAsia="Arial" w:hAnsi="Arial" w:cs="Arial"/>
      <w:shd w:val="clear" w:color="auto" w:fill="FFFFFF"/>
    </w:rPr>
  </w:style>
  <w:style w:type="paragraph" w:customStyle="1" w:styleId="Teksttreci20">
    <w:name w:val="Tekst treści (2)"/>
    <w:basedOn w:val="Normalny"/>
    <w:link w:val="Teksttreci2"/>
    <w:rsid w:val="00EA06CD"/>
    <w:pPr>
      <w:widowControl w:val="0"/>
      <w:shd w:val="clear" w:color="auto" w:fill="FFFFFF"/>
      <w:spacing w:before="0" w:after="1200" w:line="0" w:lineRule="atLeast"/>
      <w:ind w:hanging="700"/>
      <w:jc w:val="right"/>
    </w:pPr>
    <w:rPr>
      <w:rFonts w:ascii="Arial" w:eastAsia="Arial" w:hAnsi="Arial" w:cs="Arial"/>
    </w:rPr>
  </w:style>
  <w:style w:type="paragraph" w:customStyle="1" w:styleId="lista11">
    <w:name w:val="lista 1.1."/>
    <w:basedOn w:val="Normalny"/>
    <w:link w:val="lista11Znak"/>
    <w:qFormat/>
    <w:rsid w:val="00CB4032"/>
    <w:pPr>
      <w:spacing w:before="0" w:after="60"/>
      <w:ind w:left="2138" w:hanging="720"/>
      <w:jc w:val="both"/>
    </w:pPr>
    <w:rPr>
      <w:rFonts w:ascii="Arial" w:eastAsia="Times New Roman" w:hAnsi="Arial" w:cs="Arial"/>
      <w:sz w:val="24"/>
      <w:szCs w:val="22"/>
      <w:lang w:eastAsia="pl-PL"/>
    </w:rPr>
  </w:style>
  <w:style w:type="character" w:customStyle="1" w:styleId="lista11Znak">
    <w:name w:val="lista 1.1. Znak"/>
    <w:basedOn w:val="Domylnaczcionkaakapitu"/>
    <w:link w:val="lista11"/>
    <w:rsid w:val="00CB4032"/>
    <w:rPr>
      <w:rFonts w:ascii="Arial" w:eastAsia="Times New Roman" w:hAnsi="Arial" w:cs="Arial"/>
      <w:sz w:val="24"/>
      <w:szCs w:val="22"/>
      <w:lang w:eastAsia="pl-PL"/>
    </w:rPr>
  </w:style>
  <w:style w:type="paragraph" w:customStyle="1" w:styleId="Teksttreci21">
    <w:name w:val="Tekst treści (2)1"/>
    <w:basedOn w:val="Normalny"/>
    <w:rsid w:val="008063DE"/>
    <w:pPr>
      <w:widowControl w:val="0"/>
      <w:shd w:val="clear" w:color="auto" w:fill="FFFFFF"/>
      <w:spacing w:before="0" w:after="1200" w:line="0" w:lineRule="atLeast"/>
      <w:ind w:hanging="700"/>
      <w:jc w:val="right"/>
    </w:pPr>
    <w:rPr>
      <w:rFonts w:ascii="Arial" w:eastAsia="Arial" w:hAnsi="Arial" w:cs="Arial"/>
      <w:sz w:val="22"/>
      <w:szCs w:val="22"/>
    </w:rPr>
  </w:style>
  <w:style w:type="paragraph" w:styleId="Tekstpodstawowy">
    <w:name w:val="Body Text"/>
    <w:basedOn w:val="Normalny"/>
    <w:link w:val="TekstpodstawowyZnak"/>
    <w:rsid w:val="00EF7061"/>
    <w:pPr>
      <w:spacing w:before="0" w:after="140"/>
    </w:pPr>
    <w:rPr>
      <w:sz w:val="21"/>
      <w:szCs w:val="21"/>
      <w:lang w:eastAsia="pl-PL"/>
    </w:rPr>
  </w:style>
  <w:style w:type="character" w:customStyle="1" w:styleId="TekstpodstawowyZnak">
    <w:name w:val="Tekst podstawowy Znak"/>
    <w:basedOn w:val="Domylnaczcionkaakapitu"/>
    <w:link w:val="Tekstpodstawowy"/>
    <w:rsid w:val="00EF7061"/>
    <w:rPr>
      <w:sz w:val="21"/>
      <w:szCs w:val="21"/>
      <w:lang w:eastAsia="pl-PL"/>
    </w:rPr>
  </w:style>
  <w:style w:type="paragraph" w:customStyle="1" w:styleId="Nagwek10">
    <w:name w:val="Nagłówek1"/>
    <w:basedOn w:val="Normalny"/>
    <w:next w:val="Tekstpodstawowy"/>
    <w:uiPriority w:val="99"/>
    <w:unhideWhenUsed/>
    <w:qFormat/>
    <w:rsid w:val="00EF7061"/>
    <w:pPr>
      <w:tabs>
        <w:tab w:val="center" w:pos="4536"/>
        <w:tab w:val="right" w:pos="9072"/>
      </w:tabs>
      <w:spacing w:before="0" w:line="288" w:lineRule="auto"/>
    </w:pPr>
    <w:rPr>
      <w:sz w:val="21"/>
      <w:szCs w:val="21"/>
      <w:lang w:eastAsia="pl-PL"/>
    </w:rPr>
  </w:style>
  <w:style w:type="character" w:customStyle="1" w:styleId="alb-s">
    <w:name w:val="a_lb-s"/>
    <w:basedOn w:val="Domylnaczcionkaakapitu"/>
    <w:rsid w:val="005F76CA"/>
  </w:style>
  <w:style w:type="table" w:styleId="Tabela-Siatka">
    <w:name w:val="Table Grid"/>
    <w:basedOn w:val="Standardowy"/>
    <w:uiPriority w:val="39"/>
    <w:rsid w:val="0073062D"/>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469AB"/>
    <w:pPr>
      <w:spacing w:before="0" w:after="0" w:line="240" w:lineRule="auto"/>
    </w:pPr>
    <w:rPr>
      <w:rFonts w:eastAsia="Apto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871216">
      <w:bodyDiv w:val="1"/>
      <w:marLeft w:val="0"/>
      <w:marRight w:val="0"/>
      <w:marTop w:val="0"/>
      <w:marBottom w:val="0"/>
      <w:divBdr>
        <w:top w:val="none" w:sz="0" w:space="0" w:color="auto"/>
        <w:left w:val="none" w:sz="0" w:space="0" w:color="auto"/>
        <w:bottom w:val="none" w:sz="0" w:space="0" w:color="auto"/>
        <w:right w:val="none" w:sz="0" w:space="0" w:color="auto"/>
      </w:divBdr>
      <w:divsChild>
        <w:div w:id="508525549">
          <w:marLeft w:val="0"/>
          <w:marRight w:val="0"/>
          <w:marTop w:val="0"/>
          <w:marBottom w:val="240"/>
          <w:divBdr>
            <w:top w:val="none" w:sz="0" w:space="0" w:color="auto"/>
            <w:left w:val="none" w:sz="0" w:space="0" w:color="auto"/>
            <w:bottom w:val="none" w:sz="0" w:space="0" w:color="auto"/>
            <w:right w:val="none" w:sz="0" w:space="0" w:color="auto"/>
          </w:divBdr>
          <w:divsChild>
            <w:div w:id="1586380491">
              <w:marLeft w:val="0"/>
              <w:marRight w:val="0"/>
              <w:marTop w:val="0"/>
              <w:marBottom w:val="0"/>
              <w:divBdr>
                <w:top w:val="none" w:sz="0" w:space="0" w:color="auto"/>
                <w:left w:val="none" w:sz="0" w:space="0" w:color="auto"/>
                <w:bottom w:val="none" w:sz="0" w:space="0" w:color="auto"/>
                <w:right w:val="none" w:sz="0" w:space="0" w:color="auto"/>
              </w:divBdr>
            </w:div>
            <w:div w:id="1387870739">
              <w:marLeft w:val="0"/>
              <w:marRight w:val="0"/>
              <w:marTop w:val="72"/>
              <w:marBottom w:val="0"/>
              <w:divBdr>
                <w:top w:val="none" w:sz="0" w:space="0" w:color="auto"/>
                <w:left w:val="none" w:sz="0" w:space="0" w:color="auto"/>
                <w:bottom w:val="none" w:sz="0" w:space="0" w:color="auto"/>
                <w:right w:val="none" w:sz="0" w:space="0" w:color="auto"/>
              </w:divBdr>
              <w:divsChild>
                <w:div w:id="2140101710">
                  <w:marLeft w:val="0"/>
                  <w:marRight w:val="0"/>
                  <w:marTop w:val="0"/>
                  <w:marBottom w:val="0"/>
                  <w:divBdr>
                    <w:top w:val="none" w:sz="0" w:space="0" w:color="auto"/>
                    <w:left w:val="none" w:sz="0" w:space="0" w:color="auto"/>
                    <w:bottom w:val="none" w:sz="0" w:space="0" w:color="auto"/>
                    <w:right w:val="none" w:sz="0" w:space="0" w:color="auto"/>
                  </w:divBdr>
                </w:div>
              </w:divsChild>
            </w:div>
            <w:div w:id="17005240">
              <w:marLeft w:val="0"/>
              <w:marRight w:val="0"/>
              <w:marTop w:val="72"/>
              <w:marBottom w:val="0"/>
              <w:divBdr>
                <w:top w:val="none" w:sz="0" w:space="0" w:color="auto"/>
                <w:left w:val="none" w:sz="0" w:space="0" w:color="auto"/>
                <w:bottom w:val="none" w:sz="0" w:space="0" w:color="auto"/>
                <w:right w:val="none" w:sz="0" w:space="0" w:color="auto"/>
              </w:divBdr>
              <w:divsChild>
                <w:div w:id="322659855">
                  <w:marLeft w:val="0"/>
                  <w:marRight w:val="0"/>
                  <w:marTop w:val="0"/>
                  <w:marBottom w:val="0"/>
                  <w:divBdr>
                    <w:top w:val="none" w:sz="0" w:space="0" w:color="auto"/>
                    <w:left w:val="none" w:sz="0" w:space="0" w:color="auto"/>
                    <w:bottom w:val="none" w:sz="0" w:space="0" w:color="auto"/>
                    <w:right w:val="none" w:sz="0" w:space="0" w:color="auto"/>
                  </w:divBdr>
                </w:div>
              </w:divsChild>
            </w:div>
            <w:div w:id="932739283">
              <w:marLeft w:val="0"/>
              <w:marRight w:val="0"/>
              <w:marTop w:val="72"/>
              <w:marBottom w:val="0"/>
              <w:divBdr>
                <w:top w:val="none" w:sz="0" w:space="0" w:color="auto"/>
                <w:left w:val="none" w:sz="0" w:space="0" w:color="auto"/>
                <w:bottom w:val="none" w:sz="0" w:space="0" w:color="auto"/>
                <w:right w:val="none" w:sz="0" w:space="0" w:color="auto"/>
              </w:divBdr>
              <w:divsChild>
                <w:div w:id="185753204">
                  <w:marLeft w:val="0"/>
                  <w:marRight w:val="0"/>
                  <w:marTop w:val="0"/>
                  <w:marBottom w:val="0"/>
                  <w:divBdr>
                    <w:top w:val="none" w:sz="0" w:space="0" w:color="auto"/>
                    <w:left w:val="none" w:sz="0" w:space="0" w:color="auto"/>
                    <w:bottom w:val="none" w:sz="0" w:space="0" w:color="auto"/>
                    <w:right w:val="none" w:sz="0" w:space="0" w:color="auto"/>
                  </w:divBdr>
                </w:div>
              </w:divsChild>
            </w:div>
            <w:div w:id="889461066">
              <w:marLeft w:val="0"/>
              <w:marRight w:val="0"/>
              <w:marTop w:val="72"/>
              <w:marBottom w:val="0"/>
              <w:divBdr>
                <w:top w:val="none" w:sz="0" w:space="0" w:color="auto"/>
                <w:left w:val="none" w:sz="0" w:space="0" w:color="auto"/>
                <w:bottom w:val="none" w:sz="0" w:space="0" w:color="auto"/>
                <w:right w:val="none" w:sz="0" w:space="0" w:color="auto"/>
              </w:divBdr>
              <w:divsChild>
                <w:div w:id="1450929461">
                  <w:marLeft w:val="0"/>
                  <w:marRight w:val="0"/>
                  <w:marTop w:val="0"/>
                  <w:marBottom w:val="0"/>
                  <w:divBdr>
                    <w:top w:val="none" w:sz="0" w:space="0" w:color="auto"/>
                    <w:left w:val="none" w:sz="0" w:space="0" w:color="auto"/>
                    <w:bottom w:val="none" w:sz="0" w:space="0" w:color="auto"/>
                    <w:right w:val="none" w:sz="0" w:space="0" w:color="auto"/>
                  </w:divBdr>
                </w:div>
              </w:divsChild>
            </w:div>
            <w:div w:id="243688376">
              <w:marLeft w:val="0"/>
              <w:marRight w:val="0"/>
              <w:marTop w:val="72"/>
              <w:marBottom w:val="0"/>
              <w:divBdr>
                <w:top w:val="none" w:sz="0" w:space="0" w:color="auto"/>
                <w:left w:val="none" w:sz="0" w:space="0" w:color="auto"/>
                <w:bottom w:val="none" w:sz="0" w:space="0" w:color="auto"/>
                <w:right w:val="none" w:sz="0" w:space="0" w:color="auto"/>
              </w:divBdr>
              <w:divsChild>
                <w:div w:id="13028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2054">
          <w:marLeft w:val="0"/>
          <w:marRight w:val="0"/>
          <w:marTop w:val="0"/>
          <w:marBottom w:val="240"/>
          <w:divBdr>
            <w:top w:val="none" w:sz="0" w:space="0" w:color="auto"/>
            <w:left w:val="none" w:sz="0" w:space="0" w:color="auto"/>
            <w:bottom w:val="none" w:sz="0" w:space="0" w:color="auto"/>
            <w:right w:val="none" w:sz="0" w:space="0" w:color="auto"/>
          </w:divBdr>
          <w:divsChild>
            <w:div w:id="1400131971">
              <w:marLeft w:val="0"/>
              <w:marRight w:val="0"/>
              <w:marTop w:val="0"/>
              <w:marBottom w:val="0"/>
              <w:divBdr>
                <w:top w:val="none" w:sz="0" w:space="0" w:color="auto"/>
                <w:left w:val="none" w:sz="0" w:space="0" w:color="auto"/>
                <w:bottom w:val="none" w:sz="0" w:space="0" w:color="auto"/>
                <w:right w:val="none" w:sz="0" w:space="0" w:color="auto"/>
              </w:divBdr>
            </w:div>
          </w:divsChild>
        </w:div>
        <w:div w:id="1054815603">
          <w:marLeft w:val="0"/>
          <w:marRight w:val="0"/>
          <w:marTop w:val="0"/>
          <w:marBottom w:val="240"/>
          <w:divBdr>
            <w:top w:val="none" w:sz="0" w:space="0" w:color="auto"/>
            <w:left w:val="none" w:sz="0" w:space="0" w:color="auto"/>
            <w:bottom w:val="none" w:sz="0" w:space="0" w:color="auto"/>
            <w:right w:val="none" w:sz="0" w:space="0" w:color="auto"/>
          </w:divBdr>
          <w:divsChild>
            <w:div w:id="860049873">
              <w:marLeft w:val="0"/>
              <w:marRight w:val="0"/>
              <w:marTop w:val="0"/>
              <w:marBottom w:val="0"/>
              <w:divBdr>
                <w:top w:val="none" w:sz="0" w:space="0" w:color="auto"/>
                <w:left w:val="none" w:sz="0" w:space="0" w:color="auto"/>
                <w:bottom w:val="none" w:sz="0" w:space="0" w:color="auto"/>
                <w:right w:val="none" w:sz="0" w:space="0" w:color="auto"/>
              </w:divBdr>
            </w:div>
            <w:div w:id="782769648">
              <w:marLeft w:val="360"/>
              <w:marRight w:val="0"/>
              <w:marTop w:val="72"/>
              <w:marBottom w:val="72"/>
              <w:divBdr>
                <w:top w:val="none" w:sz="0" w:space="0" w:color="auto"/>
                <w:left w:val="none" w:sz="0" w:space="0" w:color="auto"/>
                <w:bottom w:val="none" w:sz="0" w:space="0" w:color="auto"/>
                <w:right w:val="none" w:sz="0" w:space="0" w:color="auto"/>
              </w:divBdr>
              <w:divsChild>
                <w:div w:id="1317876604">
                  <w:marLeft w:val="0"/>
                  <w:marRight w:val="0"/>
                  <w:marTop w:val="0"/>
                  <w:marBottom w:val="0"/>
                  <w:divBdr>
                    <w:top w:val="none" w:sz="0" w:space="0" w:color="auto"/>
                    <w:left w:val="none" w:sz="0" w:space="0" w:color="auto"/>
                    <w:bottom w:val="none" w:sz="0" w:space="0" w:color="auto"/>
                    <w:right w:val="none" w:sz="0" w:space="0" w:color="auto"/>
                  </w:divBdr>
                </w:div>
              </w:divsChild>
            </w:div>
            <w:div w:id="1020545167">
              <w:marLeft w:val="360"/>
              <w:marRight w:val="0"/>
              <w:marTop w:val="0"/>
              <w:marBottom w:val="72"/>
              <w:divBdr>
                <w:top w:val="none" w:sz="0" w:space="0" w:color="auto"/>
                <w:left w:val="none" w:sz="0" w:space="0" w:color="auto"/>
                <w:bottom w:val="none" w:sz="0" w:space="0" w:color="auto"/>
                <w:right w:val="none" w:sz="0" w:space="0" w:color="auto"/>
              </w:divBdr>
              <w:divsChild>
                <w:div w:id="4123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1458">
      <w:bodyDiv w:val="1"/>
      <w:marLeft w:val="0"/>
      <w:marRight w:val="0"/>
      <w:marTop w:val="0"/>
      <w:marBottom w:val="0"/>
      <w:divBdr>
        <w:top w:val="none" w:sz="0" w:space="0" w:color="auto"/>
        <w:left w:val="none" w:sz="0" w:space="0" w:color="auto"/>
        <w:bottom w:val="none" w:sz="0" w:space="0" w:color="auto"/>
        <w:right w:val="none" w:sz="0" w:space="0" w:color="auto"/>
      </w:divBdr>
    </w:div>
    <w:div w:id="814183712">
      <w:bodyDiv w:val="1"/>
      <w:marLeft w:val="0"/>
      <w:marRight w:val="0"/>
      <w:marTop w:val="0"/>
      <w:marBottom w:val="0"/>
      <w:divBdr>
        <w:top w:val="none" w:sz="0" w:space="0" w:color="auto"/>
        <w:left w:val="none" w:sz="0" w:space="0" w:color="auto"/>
        <w:bottom w:val="none" w:sz="0" w:space="0" w:color="auto"/>
        <w:right w:val="none" w:sz="0" w:space="0" w:color="auto"/>
      </w:divBdr>
    </w:div>
    <w:div w:id="1051270190">
      <w:bodyDiv w:val="1"/>
      <w:marLeft w:val="0"/>
      <w:marRight w:val="0"/>
      <w:marTop w:val="0"/>
      <w:marBottom w:val="0"/>
      <w:divBdr>
        <w:top w:val="none" w:sz="0" w:space="0" w:color="auto"/>
        <w:left w:val="none" w:sz="0" w:space="0" w:color="auto"/>
        <w:bottom w:val="none" w:sz="0" w:space="0" w:color="auto"/>
        <w:right w:val="none" w:sz="0" w:space="0" w:color="auto"/>
      </w:divBdr>
      <w:divsChild>
        <w:div w:id="1451971282">
          <w:marLeft w:val="0"/>
          <w:marRight w:val="0"/>
          <w:marTop w:val="0"/>
          <w:marBottom w:val="0"/>
          <w:divBdr>
            <w:top w:val="none" w:sz="0" w:space="0" w:color="auto"/>
            <w:left w:val="none" w:sz="0" w:space="0" w:color="auto"/>
            <w:bottom w:val="none" w:sz="0" w:space="0" w:color="auto"/>
            <w:right w:val="none" w:sz="0" w:space="0" w:color="auto"/>
          </w:divBdr>
        </w:div>
        <w:div w:id="949360083">
          <w:marLeft w:val="0"/>
          <w:marRight w:val="0"/>
          <w:marTop w:val="0"/>
          <w:marBottom w:val="0"/>
          <w:divBdr>
            <w:top w:val="none" w:sz="0" w:space="0" w:color="auto"/>
            <w:left w:val="none" w:sz="0" w:space="0" w:color="auto"/>
            <w:bottom w:val="none" w:sz="0" w:space="0" w:color="auto"/>
            <w:right w:val="none" w:sz="0" w:space="0" w:color="auto"/>
          </w:divBdr>
          <w:divsChild>
            <w:div w:id="1368751005">
              <w:marLeft w:val="0"/>
              <w:marRight w:val="0"/>
              <w:marTop w:val="0"/>
              <w:marBottom w:val="0"/>
              <w:divBdr>
                <w:top w:val="none" w:sz="0" w:space="0" w:color="auto"/>
                <w:left w:val="none" w:sz="0" w:space="0" w:color="auto"/>
                <w:bottom w:val="none" w:sz="0" w:space="0" w:color="auto"/>
                <w:right w:val="none" w:sz="0" w:space="0" w:color="auto"/>
              </w:divBdr>
            </w:div>
            <w:div w:id="1807311228">
              <w:marLeft w:val="0"/>
              <w:marRight w:val="0"/>
              <w:marTop w:val="0"/>
              <w:marBottom w:val="0"/>
              <w:divBdr>
                <w:top w:val="none" w:sz="0" w:space="0" w:color="auto"/>
                <w:left w:val="none" w:sz="0" w:space="0" w:color="auto"/>
                <w:bottom w:val="none" w:sz="0" w:space="0" w:color="auto"/>
                <w:right w:val="none" w:sz="0" w:space="0" w:color="auto"/>
              </w:divBdr>
            </w:div>
            <w:div w:id="1811827929">
              <w:marLeft w:val="0"/>
              <w:marRight w:val="0"/>
              <w:marTop w:val="0"/>
              <w:marBottom w:val="0"/>
              <w:divBdr>
                <w:top w:val="none" w:sz="0" w:space="0" w:color="auto"/>
                <w:left w:val="none" w:sz="0" w:space="0" w:color="auto"/>
                <w:bottom w:val="none" w:sz="0" w:space="0" w:color="auto"/>
                <w:right w:val="none" w:sz="0" w:space="0" w:color="auto"/>
              </w:divBdr>
            </w:div>
            <w:div w:id="1053894891">
              <w:marLeft w:val="0"/>
              <w:marRight w:val="0"/>
              <w:marTop w:val="0"/>
              <w:marBottom w:val="0"/>
              <w:divBdr>
                <w:top w:val="none" w:sz="0" w:space="0" w:color="auto"/>
                <w:left w:val="none" w:sz="0" w:space="0" w:color="auto"/>
                <w:bottom w:val="none" w:sz="0" w:space="0" w:color="auto"/>
                <w:right w:val="none" w:sz="0" w:space="0" w:color="auto"/>
              </w:divBdr>
            </w:div>
            <w:div w:id="1171724710">
              <w:marLeft w:val="0"/>
              <w:marRight w:val="0"/>
              <w:marTop w:val="0"/>
              <w:marBottom w:val="0"/>
              <w:divBdr>
                <w:top w:val="none" w:sz="0" w:space="0" w:color="auto"/>
                <w:left w:val="none" w:sz="0" w:space="0" w:color="auto"/>
                <w:bottom w:val="none" w:sz="0" w:space="0" w:color="auto"/>
                <w:right w:val="none" w:sz="0" w:space="0" w:color="auto"/>
              </w:divBdr>
            </w:div>
            <w:div w:id="3012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3644">
      <w:bodyDiv w:val="1"/>
      <w:marLeft w:val="0"/>
      <w:marRight w:val="0"/>
      <w:marTop w:val="0"/>
      <w:marBottom w:val="0"/>
      <w:divBdr>
        <w:top w:val="none" w:sz="0" w:space="0" w:color="auto"/>
        <w:left w:val="none" w:sz="0" w:space="0" w:color="auto"/>
        <w:bottom w:val="none" w:sz="0" w:space="0" w:color="auto"/>
        <w:right w:val="none" w:sz="0" w:space="0" w:color="auto"/>
      </w:divBdr>
    </w:div>
    <w:div w:id="1599218288">
      <w:bodyDiv w:val="1"/>
      <w:marLeft w:val="0"/>
      <w:marRight w:val="0"/>
      <w:marTop w:val="0"/>
      <w:marBottom w:val="0"/>
      <w:divBdr>
        <w:top w:val="none" w:sz="0" w:space="0" w:color="auto"/>
        <w:left w:val="none" w:sz="0" w:space="0" w:color="auto"/>
        <w:bottom w:val="none" w:sz="0" w:space="0" w:color="auto"/>
        <w:right w:val="none" w:sz="0" w:space="0" w:color="auto"/>
      </w:divBdr>
    </w:div>
    <w:div w:id="1627006666">
      <w:bodyDiv w:val="1"/>
      <w:marLeft w:val="0"/>
      <w:marRight w:val="0"/>
      <w:marTop w:val="0"/>
      <w:marBottom w:val="0"/>
      <w:divBdr>
        <w:top w:val="none" w:sz="0" w:space="0" w:color="auto"/>
        <w:left w:val="none" w:sz="0" w:space="0" w:color="auto"/>
        <w:bottom w:val="none" w:sz="0" w:space="0" w:color="auto"/>
        <w:right w:val="none" w:sz="0" w:space="0" w:color="auto"/>
      </w:divBdr>
    </w:div>
    <w:div w:id="1808087462">
      <w:bodyDiv w:val="1"/>
      <w:marLeft w:val="0"/>
      <w:marRight w:val="0"/>
      <w:marTop w:val="0"/>
      <w:marBottom w:val="0"/>
      <w:divBdr>
        <w:top w:val="none" w:sz="0" w:space="0" w:color="auto"/>
        <w:left w:val="none" w:sz="0" w:space="0" w:color="auto"/>
        <w:bottom w:val="none" w:sz="0" w:space="0" w:color="auto"/>
        <w:right w:val="none" w:sz="0" w:space="0" w:color="auto"/>
      </w:divBdr>
    </w:div>
    <w:div w:id="182881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pp_grudziadz"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platformazakupowa.pl/pn/gpp_grudziadz" TargetMode="External"/><Relationship Id="rId17" Type="http://schemas.openxmlformats.org/officeDocument/2006/relationships/hyperlink" Target="https://platformazakupowa.pl/pn/gpp_grudziadz"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mailto:gz@gpp.grudziadz.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z@gpp.grudziad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mailto:iod@opec.p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spd.uzp.gov.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gpp_grudziadz" TargetMode="Externa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gpp_grudziadz"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3.xml><?xml version="1.0" encoding="utf-8"?>
<ct:contentTypeSchema xmlns:ct="http://schemas.microsoft.com/office/2006/metadata/contentType" xmlns:ma="http://schemas.microsoft.com/office/2006/metadata/properties/metaAttributes" ct:_="" ma:_="" ma:contentTypeName="Dokument OPEC" ma:contentTypeID="0x0101000F0F25E995C1A742BC7F410666DE0F28008A2F68048509DB419CFB0887F9268683" ma:contentTypeVersion="0" ma:contentTypeDescription="" ma:contentTypeScope="" ma:versionID="589bddfabb3966d8f1ab106414d13714">
  <xsd:schema xmlns:xsd="http://www.w3.org/2001/XMLSchema" xmlns:xs="http://www.w3.org/2001/XMLSchema" xmlns:p="http://schemas.microsoft.com/office/2006/metadata/properties" xmlns:ns2="98b75994-3813-4452-82cd-2c958b12832c" targetNamespace="http://schemas.microsoft.com/office/2006/metadata/properties" ma:root="true" ma:fieldsID="0866929364d7a4a8e9cd86cabdb15a89"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D81B2-BAAA-4E09-B61E-D913059DFF33}">
  <ds:schemaRefs>
    <ds:schemaRef ds:uri="http://schemas.openxmlformats.org/officeDocument/2006/bibliography"/>
  </ds:schemaRefs>
</ds:datastoreItem>
</file>

<file path=customXml/itemProps2.xml><?xml version="1.0" encoding="utf-8"?>
<ds:datastoreItem xmlns:ds="http://schemas.openxmlformats.org/officeDocument/2006/customXml" ds:itemID="{F3756DEE-8EC3-445B-B341-D2856AC4061B}">
  <ds:schemaRefs>
    <ds:schemaRef ds:uri="http://schemas.microsoft.com/office/2006/metadata/properties"/>
    <ds:schemaRef ds:uri="http://schemas.microsoft.com/office/infopath/2007/PartnerControls"/>
    <ds:schemaRef ds:uri="98b75994-3813-4452-82cd-2c958b12832c"/>
  </ds:schemaRefs>
</ds:datastoreItem>
</file>

<file path=customXml/itemProps3.xml><?xml version="1.0" encoding="utf-8"?>
<ds:datastoreItem xmlns:ds="http://schemas.openxmlformats.org/officeDocument/2006/customXml" ds:itemID="{AD3417D0-FCB0-4080-8E1D-D3C2FC69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3D556-2523-493D-8B12-2FB1FBA27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21</Pages>
  <Words>8376</Words>
  <Characters>50256</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Suchan</dc:creator>
  <cp:keywords/>
  <dc:description/>
  <cp:lastModifiedBy>Radoslaw Suchan</cp:lastModifiedBy>
  <cp:revision>9</cp:revision>
  <cp:lastPrinted>2023-03-14T11:46:00Z</cp:lastPrinted>
  <dcterms:created xsi:type="dcterms:W3CDTF">2022-01-05T09:50:00Z</dcterms:created>
  <dcterms:modified xsi:type="dcterms:W3CDTF">2024-05-16T06:29:00Z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0x0101000F0F25E995C1A742BC7F410666DE0F28008A2F68048509DB419CFB0887F9268683</vt:lpwstr>
  </property>
</Properties>
</file>