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7D" w:rsidRPr="0089537D" w:rsidRDefault="0089537D" w:rsidP="0089537D">
      <w:pPr>
        <w:suppressAutoHyphens w:val="0"/>
        <w:spacing w:before="0" w:after="200" w:line="276" w:lineRule="auto"/>
        <w:contextualSpacing/>
        <w:jc w:val="right"/>
        <w:rPr>
          <w:rFonts w:ascii="Calibri" w:eastAsia="Calibri" w:hAnsi="Calibri" w:cs="Calibri"/>
          <w:b/>
          <w:sz w:val="20"/>
          <w:szCs w:val="20"/>
          <w:lang w:eastAsia="zh-CN"/>
        </w:rPr>
      </w:pPr>
      <w:bookmarkStart w:id="0" w:name="_GoBack"/>
      <w:bookmarkEnd w:id="0"/>
      <w:r w:rsidRPr="0089537D">
        <w:rPr>
          <w:rFonts w:ascii="Calibri" w:eastAsia="Calibri" w:hAnsi="Calibri" w:cs="Calibri"/>
          <w:b/>
          <w:sz w:val="20"/>
          <w:szCs w:val="20"/>
          <w:lang w:eastAsia="zh-CN"/>
        </w:rPr>
        <w:t>Załącznik nr 6</w:t>
      </w:r>
    </w:p>
    <w:p w:rsidR="0089537D" w:rsidRPr="0089537D" w:rsidRDefault="0089537D" w:rsidP="0089537D">
      <w:pPr>
        <w:suppressAutoHyphens w:val="0"/>
        <w:spacing w:before="0" w:after="200" w:line="276" w:lineRule="auto"/>
        <w:contextualSpacing/>
        <w:jc w:val="center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89537D">
        <w:rPr>
          <w:rFonts w:ascii="Calibri" w:eastAsia="Calibri" w:hAnsi="Calibri" w:cs="Calibri"/>
          <w:b/>
          <w:sz w:val="20"/>
          <w:szCs w:val="20"/>
          <w:lang w:eastAsia="zh-CN"/>
        </w:rPr>
        <w:t>Istotne postanowienia umowy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Przedmiot umowy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Przedmiotem Umowy jest świadczenie  usług telekomunikacyjnych wraz                    z dostawą fabrycznie nowych aparatów telefonicznych i sprzętów oraz dodatkowymi usługami na zas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dach określonych w umowie i                          w wskazanych załącznikach do umowy.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Zamawiający zastrzega sobie prawo do zwiększenia ilości aktywacji do 10 nowych numerów wraz z aparatami, na warunkach obowiązujących w umowie.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Integralną część Umowy stanowią następujące załączniki: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1 – Oferta Wykonawcy;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2 – Opis przedmiotu zamówienia.</w:t>
      </w:r>
      <w:r w:rsidRPr="0089537D">
        <w:rPr>
          <w:rFonts w:asciiTheme="minorHAnsi" w:hAnsiTheme="minorHAnsi" w:cstheme="minorHAnsi"/>
          <w:sz w:val="22"/>
          <w:szCs w:val="22"/>
        </w:rPr>
        <w:br/>
        <w:t>Załącznik nr 3 – Regulamin Świadczenia Usług Telekomunikacyjnych w sieci Wykonawcy.</w:t>
      </w:r>
    </w:p>
    <w:p w:rsidR="0089537D" w:rsidRPr="0089537D" w:rsidRDefault="0089537D" w:rsidP="0089537D">
      <w:pPr>
        <w:pStyle w:val="Akapitzlist"/>
        <w:numPr>
          <w:ilvl w:val="0"/>
          <w:numId w:val="39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Wartość przedmiotu Umowy wynosi ................................................................... zł brutto (słownie:</w:t>
      </w:r>
      <w:r w:rsidRPr="0089537D">
        <w:rPr>
          <w:rFonts w:asciiTheme="minorHAnsi" w:hAnsiTheme="minorHAnsi" w:cstheme="minorHAnsi"/>
          <w:sz w:val="22"/>
          <w:szCs w:val="22"/>
        </w:rPr>
        <w:br/>
        <w:t>................................................................................ ).</w:t>
      </w:r>
    </w:p>
    <w:p w:rsidR="0089537D" w:rsidRPr="0089537D" w:rsidRDefault="0089537D" w:rsidP="0089537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ind w:left="360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Czas trwania umowy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Umowa zostaje zawarta na czas określony 24 (słownie: dwadzieścia cztery) miesiące świa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czenia Usługi.  Okres Świadczenia przedmiotu umowy jest określony w Opisie przedmiotu zamówienia.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Każda ze Stron może rozwiązać Umowę z zachowaniem miesięcznego okresu wypowiedzenia, ze skutkiem na koniec Okresu rozliczeniowego. Strony mogą wysłać wypowiedzenie pise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m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nie, faxem lub za pomocą email.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Umowa może zostać rozwiązana przez Zamawiającego bez zachowania terminu wypowi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dzenia z powodu nienależytego wykonania usługi oraz postanowień Umowy przez Wykona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cę po wcześniejszym pisemnym wezwaniu Wykonawcy do wykonania przedmiotu Umowy zgodnie z jej postanowieniami.</w:t>
      </w:r>
    </w:p>
    <w:p w:rsidR="0089537D" w:rsidRPr="0089537D" w:rsidRDefault="0089537D" w:rsidP="0089537D">
      <w:pPr>
        <w:pStyle w:val="Akapitzlist"/>
        <w:numPr>
          <w:ilvl w:val="0"/>
          <w:numId w:val="38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eastAsia="Times New Roman" w:hAnsiTheme="minorHAnsi" w:cstheme="minorHAnsi"/>
          <w:sz w:val="22"/>
          <w:szCs w:val="22"/>
          <w:lang w:eastAsia="pl-PL"/>
        </w:rPr>
        <w:t>Umowa po zakończeniu realizacji przedmiotu Umowy nie przekształci się w Umowę zawartą na czas nieokreślony.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Kary umowne</w:t>
      </w:r>
    </w:p>
    <w:p w:rsidR="00FA7194" w:rsidRPr="0016326D" w:rsidRDefault="00FA7194" w:rsidP="00FA7194">
      <w:pPr>
        <w:pStyle w:val="NormalnyWeb"/>
        <w:rPr>
          <w:i/>
          <w:sz w:val="22"/>
          <w:szCs w:val="22"/>
        </w:rPr>
      </w:pPr>
      <w:r w:rsidRPr="0016326D">
        <w:rPr>
          <w:rStyle w:val="markedcontent"/>
          <w:i/>
          <w:sz w:val="22"/>
          <w:szCs w:val="22"/>
        </w:rPr>
        <w:t xml:space="preserve"> </w:t>
      </w:r>
      <w:r w:rsidRPr="0016326D">
        <w:rPr>
          <w:rStyle w:val="markedcontent"/>
          <w:i/>
          <w:sz w:val="22"/>
          <w:szCs w:val="22"/>
        </w:rPr>
        <w:t>„Zamawiający naliczy Wykonawcy karę umowną za zwłokę w dostarczeniu do Zamawiającego apar</w:t>
      </w:r>
      <w:r w:rsidRPr="0016326D">
        <w:rPr>
          <w:rStyle w:val="markedcontent"/>
          <w:i/>
          <w:sz w:val="22"/>
          <w:szCs w:val="22"/>
        </w:rPr>
        <w:t>a</w:t>
      </w:r>
      <w:r w:rsidRPr="0016326D">
        <w:rPr>
          <w:rStyle w:val="markedcontent"/>
          <w:i/>
          <w:sz w:val="22"/>
          <w:szCs w:val="22"/>
        </w:rPr>
        <w:t>tów telefonicznych i sprzętów –</w:t>
      </w:r>
      <w:r w:rsidRPr="0016326D">
        <w:rPr>
          <w:i/>
          <w:sz w:val="22"/>
          <w:szCs w:val="22"/>
        </w:rPr>
        <w:br/>
      </w:r>
      <w:r w:rsidRPr="0016326D">
        <w:rPr>
          <w:rStyle w:val="markedcontent"/>
          <w:i/>
          <w:sz w:val="22"/>
          <w:szCs w:val="22"/>
        </w:rPr>
        <w:t>w wysokości 0,2% wartości  przedmiotu umowy  określonej w ......za każdy dzień zwłoki w wykonaniu umowy, liczony od dnia następnego po terminie</w:t>
      </w:r>
      <w:r>
        <w:rPr>
          <w:rStyle w:val="markedcontent"/>
          <w:i/>
          <w:sz w:val="22"/>
          <w:szCs w:val="22"/>
        </w:rPr>
        <w:t xml:space="preserve"> </w:t>
      </w:r>
      <w:r w:rsidRPr="0016326D">
        <w:rPr>
          <w:rStyle w:val="markedcontent"/>
          <w:i/>
          <w:sz w:val="22"/>
          <w:szCs w:val="22"/>
        </w:rPr>
        <w:t xml:space="preserve"> określonym w ............</w:t>
      </w:r>
      <w:r>
        <w:rPr>
          <w:rStyle w:val="markedcontent"/>
          <w:i/>
          <w:sz w:val="22"/>
          <w:szCs w:val="22"/>
        </w:rPr>
        <w:t>umowy</w:t>
      </w:r>
    </w:p>
    <w:p w:rsidR="0089537D" w:rsidRPr="0089537D" w:rsidRDefault="0089537D" w:rsidP="0089537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89537D" w:rsidRPr="0089537D" w:rsidRDefault="0089537D" w:rsidP="0089537D">
      <w:pPr>
        <w:spacing w:after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537D">
        <w:rPr>
          <w:rFonts w:asciiTheme="minorHAnsi" w:hAnsiTheme="minorHAnsi" w:cstheme="minorHAnsi"/>
          <w:sz w:val="22"/>
          <w:szCs w:val="22"/>
        </w:rPr>
        <w:t>Przedstawiciele Stron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Strony wyznaczają następujące osoby odpowiedzialne za bezpośrednie kontakty z drugą stroną: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1) Ze strony Zamawiającego: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a).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b) 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2) Ze strony Wykonawcy: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a) opiekunem Zamawiającego jest: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b)drugim  opiekunem Zamawiającego jest: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....................................., tel.: .............................., , poczta elektroniczna: ........................................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2. Zmiana osób, o których mowa w ust. 1 następuje poprzez pisemne powiadomienie drugiej strony i nie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stanowi zmiany treści Umowy.</w:t>
      </w:r>
      <w:r w:rsidRPr="0089537D">
        <w:rPr>
          <w:rFonts w:asciiTheme="minorHAnsi" w:hAnsiTheme="minorHAnsi" w:cstheme="minorHAnsi"/>
          <w:sz w:val="22"/>
          <w:szCs w:val="22"/>
        </w:rPr>
        <w:br/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3. Zamawiający będzie przekazywał reklamacje telefonicznie i potwierdzał je drogą elektroniczną (e-mail),</w:t>
      </w:r>
      <w:r w:rsidRPr="0089537D">
        <w:rPr>
          <w:rFonts w:asciiTheme="minorHAnsi" w:hAnsiTheme="minorHAnsi" w:cstheme="minorHAnsi"/>
          <w:sz w:val="22"/>
          <w:szCs w:val="22"/>
        </w:rPr>
        <w:t xml:space="preserve"> </w:t>
      </w:r>
      <w:r w:rsidRPr="0089537D">
        <w:rPr>
          <w:rStyle w:val="markedcontent"/>
          <w:rFonts w:asciiTheme="minorHAnsi" w:hAnsiTheme="minorHAnsi" w:cstheme="minorHAnsi"/>
          <w:sz w:val="22"/>
          <w:szCs w:val="22"/>
        </w:rPr>
        <w:t>natomiast Wykonawca będzie potwierdzał fakt otrzymania reklamacji również drogą elektroniczną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Postanowienia końcowe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Wszelkie spory mogące wyniknąć pomiędzy Stronami przy realizowaniu Usługi lub z nią zwi</w:t>
      </w:r>
      <w:r w:rsidRPr="0089537D">
        <w:rPr>
          <w:rFonts w:asciiTheme="minorHAnsi" w:hAnsiTheme="minorHAnsi" w:cstheme="minorHAnsi"/>
          <w:sz w:val="22"/>
          <w:szCs w:val="22"/>
        </w:rPr>
        <w:t>ą</w:t>
      </w:r>
      <w:r w:rsidRPr="0089537D">
        <w:rPr>
          <w:rFonts w:asciiTheme="minorHAnsi" w:hAnsiTheme="minorHAnsi" w:cstheme="minorHAnsi"/>
          <w:sz w:val="22"/>
          <w:szCs w:val="22"/>
        </w:rPr>
        <w:t>zane, w przypadku braku możliwości ich polubownego załatwienia w terminie miesiąca od daty ich zaistnienia, będą rozpatrywane przez sąd powszechny właściwy dla siedziby Zam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wiającego.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Wszelkie zmiany i uzupełnienia umowy mogą być dokonane za zgodą Zamawiającego i Wyk</w:t>
      </w:r>
      <w:r w:rsidRPr="0089537D">
        <w:rPr>
          <w:rFonts w:asciiTheme="minorHAnsi" w:hAnsiTheme="minorHAnsi" w:cstheme="minorHAnsi"/>
          <w:sz w:val="22"/>
          <w:szCs w:val="22"/>
        </w:rPr>
        <w:t>o</w:t>
      </w:r>
      <w:r w:rsidRPr="0089537D">
        <w:rPr>
          <w:rFonts w:asciiTheme="minorHAnsi" w:hAnsiTheme="minorHAnsi" w:cstheme="minorHAnsi"/>
          <w:sz w:val="22"/>
          <w:szCs w:val="22"/>
        </w:rPr>
        <w:t>nawcy w formie pisemnej pod rygorem nieważności</w:t>
      </w:r>
    </w:p>
    <w:p w:rsidR="0089537D" w:rsidRPr="0089537D" w:rsidRDefault="0089537D" w:rsidP="0089537D">
      <w:pPr>
        <w:pStyle w:val="Akapitzlist"/>
        <w:numPr>
          <w:ilvl w:val="0"/>
          <w:numId w:val="4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537D">
        <w:rPr>
          <w:rFonts w:asciiTheme="minorHAnsi" w:hAnsiTheme="minorHAnsi" w:cstheme="minorHAnsi"/>
          <w:sz w:val="22"/>
          <w:szCs w:val="22"/>
        </w:rPr>
        <w:t>W sprawach nieuregulowanych Umową stosuje się przepisy Kodeksu Cywilnego, ustawy Pr</w:t>
      </w:r>
      <w:r w:rsidRPr="0089537D">
        <w:rPr>
          <w:rFonts w:asciiTheme="minorHAnsi" w:hAnsiTheme="minorHAnsi" w:cstheme="minorHAnsi"/>
          <w:sz w:val="22"/>
          <w:szCs w:val="22"/>
        </w:rPr>
        <w:t>a</w:t>
      </w:r>
      <w:r w:rsidRPr="0089537D">
        <w:rPr>
          <w:rFonts w:asciiTheme="minorHAnsi" w:hAnsiTheme="minorHAnsi" w:cstheme="minorHAnsi"/>
          <w:sz w:val="22"/>
          <w:szCs w:val="22"/>
        </w:rPr>
        <w:t>wo Telekomunikacyjne.</w:t>
      </w: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Pr="0089537D" w:rsidRDefault="0089537D" w:rsidP="0089537D">
      <w:pPr>
        <w:rPr>
          <w:rFonts w:asciiTheme="minorHAnsi" w:hAnsiTheme="minorHAnsi" w:cstheme="minorHAnsi"/>
          <w:sz w:val="22"/>
          <w:szCs w:val="22"/>
        </w:rPr>
      </w:pPr>
    </w:p>
    <w:p w:rsidR="0089537D" w:rsidRDefault="0089537D" w:rsidP="0089537D"/>
    <w:p w:rsidR="0089537D" w:rsidRDefault="0089537D" w:rsidP="0089537D"/>
    <w:p w:rsidR="0089537D" w:rsidRDefault="0089537D" w:rsidP="0089537D"/>
    <w:p w:rsidR="0089537D" w:rsidRDefault="0089537D" w:rsidP="0089537D"/>
    <w:p w:rsidR="0089537D" w:rsidRDefault="0089537D" w:rsidP="0089537D"/>
    <w:sectPr w:rsidR="0089537D">
      <w:headerReference w:type="default" r:id="rId9"/>
      <w:pgSz w:w="11906" w:h="16838"/>
      <w:pgMar w:top="997" w:right="1421" w:bottom="1417" w:left="1400" w:header="426" w:footer="2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85" w:rsidRDefault="00A21185">
      <w:pPr>
        <w:spacing w:before="0" w:after="0"/>
      </w:pPr>
      <w:r>
        <w:separator/>
      </w:r>
    </w:p>
  </w:endnote>
  <w:endnote w:type="continuationSeparator" w:id="0">
    <w:p w:rsidR="00A21185" w:rsidRDefault="00A211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85" w:rsidRDefault="00A21185">
      <w:pPr>
        <w:rPr>
          <w:sz w:val="12"/>
        </w:rPr>
      </w:pPr>
      <w:r>
        <w:separator/>
      </w:r>
    </w:p>
  </w:footnote>
  <w:footnote w:type="continuationSeparator" w:id="0">
    <w:p w:rsidR="00A21185" w:rsidRDefault="00A2118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5" w:rsidRDefault="00154D82">
    <w:pPr>
      <w:pStyle w:val="Nagwek"/>
    </w:pPr>
    <w:r>
      <w:rPr>
        <w:noProof/>
        <w:lang w:eastAsia="pl-PL"/>
      </w:rPr>
      <w:drawing>
        <wp:inline distT="0" distB="0" distL="0" distR="0" wp14:anchorId="4D68D871" wp14:editId="4A443E0B">
          <wp:extent cx="5768975" cy="6880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688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185" w:rsidRPr="001D6CA1" w:rsidRDefault="00A21185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502" w:hanging="360"/>
      </w:pPr>
    </w:lvl>
  </w:abstractNum>
  <w:abstractNum w:abstractNumId="2">
    <w:nsid w:val="00000006"/>
    <w:multiLevelType w:val="multilevel"/>
    <w:tmpl w:val="07F2180C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7"/>
    <w:multiLevelType w:val="singleLevel"/>
    <w:tmpl w:val="003675A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>
    <w:nsid w:val="0000000A"/>
    <w:multiLevelType w:val="multilevel"/>
    <w:tmpl w:val="9AE23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firstLine="0"/>
      </w:pPr>
    </w:lvl>
  </w:abstractNum>
  <w:abstractNum w:abstractNumId="5">
    <w:nsid w:val="01584625"/>
    <w:multiLevelType w:val="multilevel"/>
    <w:tmpl w:val="8670F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4252885"/>
    <w:multiLevelType w:val="multilevel"/>
    <w:tmpl w:val="817279A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6F40125"/>
    <w:multiLevelType w:val="multilevel"/>
    <w:tmpl w:val="3F0E8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0" w:hanging="69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B7A014F"/>
    <w:multiLevelType w:val="hybridMultilevel"/>
    <w:tmpl w:val="2660B46C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74D021F"/>
    <w:multiLevelType w:val="multilevel"/>
    <w:tmpl w:val="347E2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E720960"/>
    <w:multiLevelType w:val="hybridMultilevel"/>
    <w:tmpl w:val="46AA466C"/>
    <w:lvl w:ilvl="0" w:tplc="EA021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C3996"/>
    <w:multiLevelType w:val="multilevel"/>
    <w:tmpl w:val="CBA063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31E522F"/>
    <w:multiLevelType w:val="hybridMultilevel"/>
    <w:tmpl w:val="6770C3DE"/>
    <w:lvl w:ilvl="0" w:tplc="BB36B0E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i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92371"/>
    <w:multiLevelType w:val="multilevel"/>
    <w:tmpl w:val="B6763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A8A7577"/>
    <w:multiLevelType w:val="multilevel"/>
    <w:tmpl w:val="29A033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B8064FB"/>
    <w:multiLevelType w:val="hybridMultilevel"/>
    <w:tmpl w:val="AF46B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B33"/>
    <w:multiLevelType w:val="hybridMultilevel"/>
    <w:tmpl w:val="2334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91A52"/>
    <w:multiLevelType w:val="multilevel"/>
    <w:tmpl w:val="E95E5CAE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4E125BB0"/>
    <w:multiLevelType w:val="multilevel"/>
    <w:tmpl w:val="7E3683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0DB31CA"/>
    <w:multiLevelType w:val="multilevel"/>
    <w:tmpl w:val="9E828B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54EC27B6"/>
    <w:multiLevelType w:val="multilevel"/>
    <w:tmpl w:val="50CC12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72918A5"/>
    <w:multiLevelType w:val="hybridMultilevel"/>
    <w:tmpl w:val="A5FA15D0"/>
    <w:lvl w:ilvl="0" w:tplc="AB8ED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80C58"/>
    <w:multiLevelType w:val="hybridMultilevel"/>
    <w:tmpl w:val="9ECA3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32BB0"/>
    <w:multiLevelType w:val="multilevel"/>
    <w:tmpl w:val="57328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60F71EBD"/>
    <w:multiLevelType w:val="hybridMultilevel"/>
    <w:tmpl w:val="59A45BDC"/>
    <w:lvl w:ilvl="0" w:tplc="6F686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071DD"/>
    <w:multiLevelType w:val="hybridMultilevel"/>
    <w:tmpl w:val="DB62BF0C"/>
    <w:lvl w:ilvl="0" w:tplc="E1180BB8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8">
    <w:nsid w:val="6D040A50"/>
    <w:multiLevelType w:val="hybridMultilevel"/>
    <w:tmpl w:val="C1AC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52FCD"/>
    <w:multiLevelType w:val="hybridMultilevel"/>
    <w:tmpl w:val="ED4AB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42BC7"/>
    <w:multiLevelType w:val="multilevel"/>
    <w:tmpl w:val="4668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DE965EF"/>
    <w:multiLevelType w:val="multilevel"/>
    <w:tmpl w:val="BBFEA51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715C19F4"/>
    <w:multiLevelType w:val="multilevel"/>
    <w:tmpl w:val="BF4658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775F462B"/>
    <w:multiLevelType w:val="multilevel"/>
    <w:tmpl w:val="371A5A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7A5C725F"/>
    <w:multiLevelType w:val="hybridMultilevel"/>
    <w:tmpl w:val="16A6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D432B"/>
    <w:multiLevelType w:val="multilevel"/>
    <w:tmpl w:val="18DADDB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20"/>
  </w:num>
  <w:num w:numId="5">
    <w:abstractNumId w:val="31"/>
  </w:num>
  <w:num w:numId="6">
    <w:abstractNumId w:val="6"/>
  </w:num>
  <w:num w:numId="7">
    <w:abstractNumId w:val="21"/>
  </w:num>
  <w:num w:numId="8">
    <w:abstractNumId w:val="30"/>
  </w:num>
  <w:num w:numId="9">
    <w:abstractNumId w:val="33"/>
  </w:num>
  <w:num w:numId="10">
    <w:abstractNumId w:val="10"/>
  </w:num>
  <w:num w:numId="11">
    <w:abstractNumId w:val="35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32"/>
  </w:num>
  <w:num w:numId="17">
    <w:abstractNumId w:val="5"/>
  </w:num>
  <w:num w:numId="18">
    <w:abstractNumId w:val="32"/>
    <w:lvlOverride w:ilvl="0">
      <w:startOverride w:val="1"/>
    </w:lvlOverride>
  </w:num>
  <w:num w:numId="19">
    <w:abstractNumId w:val="19"/>
  </w:num>
  <w:num w:numId="20">
    <w:abstractNumId w:val="9"/>
  </w:num>
  <w:num w:numId="21">
    <w:abstractNumId w:val="13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4"/>
  </w:num>
  <w:num w:numId="32">
    <w:abstractNumId w:val="26"/>
  </w:num>
  <w:num w:numId="33">
    <w:abstractNumId w:val="23"/>
  </w:num>
  <w:num w:numId="34">
    <w:abstractNumId w:val="11"/>
  </w:num>
  <w:num w:numId="35">
    <w:abstractNumId w:val="27"/>
  </w:num>
  <w:num w:numId="36">
    <w:abstractNumId w:val="4"/>
  </w:num>
  <w:num w:numId="37">
    <w:abstractNumId w:val="8"/>
  </w:num>
  <w:num w:numId="38">
    <w:abstractNumId w:val="17"/>
  </w:num>
  <w:num w:numId="39">
    <w:abstractNumId w:val="34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36"/>
    <w:rsid w:val="0003312C"/>
    <w:rsid w:val="00057240"/>
    <w:rsid w:val="000765CC"/>
    <w:rsid w:val="000C0D23"/>
    <w:rsid w:val="00154D82"/>
    <w:rsid w:val="00171F88"/>
    <w:rsid w:val="001D6CA1"/>
    <w:rsid w:val="001E5E9F"/>
    <w:rsid w:val="002050BB"/>
    <w:rsid w:val="0024284D"/>
    <w:rsid w:val="002646DB"/>
    <w:rsid w:val="00282F95"/>
    <w:rsid w:val="00371EAB"/>
    <w:rsid w:val="003770B0"/>
    <w:rsid w:val="003D122B"/>
    <w:rsid w:val="004D3FAE"/>
    <w:rsid w:val="004F6CED"/>
    <w:rsid w:val="00567009"/>
    <w:rsid w:val="005E1EA6"/>
    <w:rsid w:val="00673D9C"/>
    <w:rsid w:val="006E183F"/>
    <w:rsid w:val="0070434E"/>
    <w:rsid w:val="007E2B54"/>
    <w:rsid w:val="0089537D"/>
    <w:rsid w:val="008C1620"/>
    <w:rsid w:val="009600C7"/>
    <w:rsid w:val="009A4C81"/>
    <w:rsid w:val="009E4723"/>
    <w:rsid w:val="00A16445"/>
    <w:rsid w:val="00A21185"/>
    <w:rsid w:val="00AE5442"/>
    <w:rsid w:val="00B22AB9"/>
    <w:rsid w:val="00B25541"/>
    <w:rsid w:val="00B31F04"/>
    <w:rsid w:val="00BC13D3"/>
    <w:rsid w:val="00C05B24"/>
    <w:rsid w:val="00C20CD6"/>
    <w:rsid w:val="00C7187D"/>
    <w:rsid w:val="00C967CB"/>
    <w:rsid w:val="00CB0E3F"/>
    <w:rsid w:val="00CC10E1"/>
    <w:rsid w:val="00D43788"/>
    <w:rsid w:val="00DC3D29"/>
    <w:rsid w:val="00DD4A32"/>
    <w:rsid w:val="00E64659"/>
    <w:rsid w:val="00EE2FEF"/>
    <w:rsid w:val="00F15636"/>
    <w:rsid w:val="00F17C99"/>
    <w:rsid w:val="00F319F5"/>
    <w:rsid w:val="00F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5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0z0">
    <w:name w:val="WW8Num10z0"/>
    <w:qFormat/>
    <w:rPr>
      <w:rFonts w:eastAsia="Calibri"/>
      <w:lang w:eastAsia="en-US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kern w:val="2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before="0"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spacing w:before="0" w:after="200"/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styleId="Tekstprzypisudolnego">
    <w:name w:val="footnote text"/>
    <w:basedOn w:val="Normalny"/>
  </w:style>
  <w:style w:type="paragraph" w:customStyle="1" w:styleId="Teksttreci20">
    <w:name w:val="Tekst treści (2)"/>
    <w:basedOn w:val="Normalny"/>
    <w:qFormat/>
    <w:pPr>
      <w:shd w:val="clear" w:color="auto" w:fill="FFFFFF"/>
      <w:spacing w:before="0" w:after="560" w:line="266" w:lineRule="exact"/>
      <w:ind w:hanging="2160"/>
      <w:jc w:val="center"/>
    </w:pPr>
    <w:rPr>
      <w:rFonts w:eastAsia="Times New Roman" w:cs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Liberation Serif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89537D"/>
  </w:style>
  <w:style w:type="paragraph" w:styleId="NormalnyWeb">
    <w:name w:val="Normal (Web)"/>
    <w:basedOn w:val="Normalny"/>
    <w:uiPriority w:val="99"/>
    <w:semiHidden/>
    <w:unhideWhenUsed/>
    <w:rsid w:val="00FA7194"/>
    <w:pPr>
      <w:suppressAutoHyphens w:val="0"/>
      <w:spacing w:beforeAutospacing="1" w:afterAutospacing="1"/>
    </w:pPr>
    <w:rPr>
      <w:rFonts w:eastAsia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B5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0z0">
    <w:name w:val="WW8Num10z0"/>
    <w:qFormat/>
    <w:rPr>
      <w:rFonts w:eastAsia="Calibri"/>
      <w:lang w:eastAsia="en-US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kern w:val="2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before="0"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58F7"/>
    <w:pPr>
      <w:spacing w:before="0" w:after="200"/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styleId="Tekstprzypisudolnego">
    <w:name w:val="footnote text"/>
    <w:basedOn w:val="Normalny"/>
  </w:style>
  <w:style w:type="paragraph" w:customStyle="1" w:styleId="Teksttreci20">
    <w:name w:val="Tekst treści (2)"/>
    <w:basedOn w:val="Normalny"/>
    <w:qFormat/>
    <w:pPr>
      <w:shd w:val="clear" w:color="auto" w:fill="FFFFFF"/>
      <w:spacing w:before="0" w:after="560" w:line="266" w:lineRule="exact"/>
      <w:ind w:hanging="2160"/>
      <w:jc w:val="center"/>
    </w:pPr>
    <w:rPr>
      <w:rFonts w:eastAsia="Times New Roman" w:cs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Liberation Serif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89537D"/>
  </w:style>
  <w:style w:type="paragraph" w:styleId="NormalnyWeb">
    <w:name w:val="Normal (Web)"/>
    <w:basedOn w:val="Normalny"/>
    <w:uiPriority w:val="99"/>
    <w:semiHidden/>
    <w:unhideWhenUsed/>
    <w:rsid w:val="00FA7194"/>
    <w:pPr>
      <w:suppressAutoHyphens w:val="0"/>
      <w:spacing w:beforeAutospacing="1" w:afterAutospacing="1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661E-F0F0-44B4-A067-69A5966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Katarzyna Janota-Kowalczyk</cp:lastModifiedBy>
  <cp:revision>2</cp:revision>
  <cp:lastPrinted>2023-03-30T07:02:00Z</cp:lastPrinted>
  <dcterms:created xsi:type="dcterms:W3CDTF">2023-04-04T07:47:00Z</dcterms:created>
  <dcterms:modified xsi:type="dcterms:W3CDTF">2023-04-04T07:47:00Z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