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21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1129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54C9EE0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C57387">
        <w:rPr>
          <w:rFonts w:ascii="Arial" w:hAnsi="Arial" w:cs="Arial"/>
          <w:bCs/>
          <w:sz w:val="20"/>
          <w:szCs w:val="20"/>
        </w:rPr>
        <w:t>7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1D25BC5B" w14:textId="3A99D473" w:rsidR="00324301" w:rsidRPr="00FA2426" w:rsidRDefault="00C57387" w:rsidP="00324301">
      <w:pPr>
        <w:spacing w:line="360" w:lineRule="auto"/>
        <w:jc w:val="both"/>
        <w:rPr>
          <w:rFonts w:ascii="Arial" w:hAnsi="Arial" w:cs="Arial"/>
          <w:b/>
          <w:bCs/>
        </w:rPr>
      </w:pPr>
      <w:r w:rsidRPr="00126C2B">
        <w:rPr>
          <w:rFonts w:ascii="Arial" w:hAnsi="Arial" w:cs="Arial"/>
          <w:b/>
          <w:bCs/>
          <w:color w:val="000000" w:themeColor="text1"/>
        </w:rPr>
        <w:t>Umocnienie brzegów zbiornika „DOLNA”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980A" w14:textId="77777777" w:rsidR="00A076F3" w:rsidRDefault="00A076F3">
      <w:r>
        <w:separator/>
      </w:r>
    </w:p>
  </w:endnote>
  <w:endnote w:type="continuationSeparator" w:id="0">
    <w:p w14:paraId="64FAFD02" w14:textId="77777777" w:rsidR="00A076F3" w:rsidRDefault="00A0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0BCE6D6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C57387">
      <w:rPr>
        <w:rFonts w:ascii="Arial" w:hAnsi="Arial" w:cs="Arial"/>
        <w:sz w:val="16"/>
        <w:szCs w:val="16"/>
      </w:rPr>
      <w:t>7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0D42" w14:textId="77777777" w:rsidR="00A076F3" w:rsidRDefault="00A076F3">
      <w:r>
        <w:separator/>
      </w:r>
    </w:p>
  </w:footnote>
  <w:footnote w:type="continuationSeparator" w:id="0">
    <w:p w14:paraId="4FF228E9" w14:textId="77777777" w:rsidR="00A076F3" w:rsidRDefault="00A0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076F3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57387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2021-04-22T06:35:00Z</cp:lastPrinted>
  <dcterms:created xsi:type="dcterms:W3CDTF">2022-10-18T12:28:00Z</dcterms:created>
  <dcterms:modified xsi:type="dcterms:W3CDTF">2023-02-14T14:32:00Z</dcterms:modified>
</cp:coreProperties>
</file>