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0753C" w14:paraId="7EC17B68" w14:textId="77777777" w:rsidTr="00CF4988">
        <w:tc>
          <w:tcPr>
            <w:tcW w:w="4605" w:type="dxa"/>
          </w:tcPr>
          <w:p w14:paraId="4FD2916A" w14:textId="77777777"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9F11FC8" w14:textId="004639D1" w:rsidR="00AC6D99" w:rsidRDefault="00A0753C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r w:rsidR="003E7A9D">
        <w:rPr>
          <w:rFonts w:asciiTheme="minorHAnsi" w:hAnsiTheme="minorHAnsi" w:cstheme="minorHAnsi"/>
          <w:b/>
          <w:bCs/>
          <w:i/>
          <w:iCs/>
          <w:szCs w:val="24"/>
        </w:rPr>
        <w:t>Rabka Zdrój</w:t>
      </w:r>
    </w:p>
    <w:p w14:paraId="5B48B5D0" w14:textId="7FEAE09E" w:rsidR="00067F16" w:rsidRPr="00067F16" w:rsidRDefault="003E7A9D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108534540"/>
      <w:r>
        <w:rPr>
          <w:rFonts w:asciiTheme="minorHAnsi" w:hAnsiTheme="minorHAnsi" w:cstheme="minorHAnsi"/>
          <w:sz w:val="22"/>
          <w:szCs w:val="22"/>
        </w:rPr>
        <w:t>3</w:t>
      </w:r>
      <w:r w:rsidRPr="00EC5637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700</w:t>
      </w:r>
      <w:r w:rsidRPr="00EC5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Rabka Zdrój, ul. Parkowa 2</w:t>
      </w:r>
      <w:bookmarkEnd w:id="0"/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0E09A463" w14:textId="77777777" w:rsidR="003E7A9D" w:rsidRDefault="003E7A9D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</w:p>
    <w:p w14:paraId="7C664589" w14:textId="0A0C1EE3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6BD47C15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B4805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3E7A9D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systemów oraz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379FD" w:rsidRPr="00D379FD">
        <w:rPr>
          <w:rFonts w:asciiTheme="minorHAnsi" w:eastAsia="Times New Roman" w:hAnsiTheme="minorHAnsi" w:cstheme="minorHAnsi"/>
          <w:b/>
          <w:bCs/>
          <w:sz w:val="22"/>
        </w:rPr>
        <w:t>Rozwój e-Administracji w Gminie Rabka Zdrój</w:t>
      </w:r>
      <w:r w:rsidR="00AC6D99" w:rsidRPr="00D379FD">
        <w:rPr>
          <w:rFonts w:asciiTheme="minorHAnsi" w:eastAsia="Times New Roman" w:hAnsiTheme="minorHAnsi" w:cstheme="minorHAnsi"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Europejskiego Funduszu Rozwoju Regionalnego (EFRR) w ramach </w:t>
      </w:r>
      <w:r w:rsidR="00D379FD" w:rsidRPr="00925DAD">
        <w:rPr>
          <w:rFonts w:asciiTheme="minorHAnsi" w:hAnsiTheme="minorHAnsi" w:cstheme="minorHAnsi"/>
          <w:sz w:val="22"/>
        </w:rPr>
        <w:t>Regionalnego Programu Operacyjnego Województwa Małopolskiego na lata 2014 – 2020, II Osi Priorytetowej „Cyfrowa Małopolska”, Działanie 2.1 „E-administracja i otwarte zaso</w:t>
      </w:r>
      <w:bookmarkStart w:id="1" w:name="_Hlk49927635"/>
      <w:bookmarkEnd w:id="1"/>
      <w:r w:rsidR="00D379FD" w:rsidRPr="00925DAD">
        <w:rPr>
          <w:rFonts w:asciiTheme="minorHAnsi" w:hAnsiTheme="minorHAnsi" w:cstheme="minorHAnsi"/>
          <w:sz w:val="22"/>
        </w:rPr>
        <w:t>b</w:t>
      </w:r>
      <w:r w:rsidR="00D379FD">
        <w:rPr>
          <w:rFonts w:asciiTheme="minorHAnsi" w:hAnsiTheme="minorHAnsi" w:cstheme="minorHAnsi"/>
          <w:sz w:val="22"/>
        </w:rPr>
        <w:t>y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17FE7697" w:rsidR="00AC6D99" w:rsidRPr="00387950" w:rsidRDefault="00387950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</w:pPr>
      <w:bookmarkStart w:id="2" w:name="_Hlk74835638"/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1-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dostawa infrastruktury serwerowej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3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18CFD71C" w14:textId="77777777" w:rsidR="00963306" w:rsidRDefault="00963306" w:rsidP="0096330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47784A2" w14:textId="1FE8150C" w:rsidR="00AC6D99" w:rsidRPr="00387950" w:rsidRDefault="00387950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2 -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 xml:space="preserve">dostawa </w:t>
      </w:r>
      <w:bookmarkStart w:id="4" w:name="_Hlk128744820"/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zestawów komputerowych i urządzeń peryferyjnych</w:t>
      </w:r>
      <w:bookmarkEnd w:id="4"/>
    </w:p>
    <w:p w14:paraId="08280DCD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3A627E0" w14:textId="01FD53E3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0BD54B73" w14:textId="77777777" w:rsidR="00963306" w:rsidRDefault="00963306" w:rsidP="0096330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94634FC" w14:textId="46D2A8D9" w:rsidR="003E7A9D" w:rsidRPr="00387950" w:rsidRDefault="00387950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1"/>
          <w:sz w:val="22"/>
          <w:lang w:eastAsia="ar-SA"/>
        </w:rPr>
        <w:t>część 3</w:t>
      </w:r>
      <w:r w:rsidRPr="00387950">
        <w:rPr>
          <w:rFonts w:asciiTheme="minorHAnsi" w:eastAsia="Times New Roman" w:hAnsiTheme="minorHAnsi" w:cstheme="minorHAnsi"/>
          <w:smallCaps/>
          <w:kern w:val="1"/>
          <w:sz w:val="22"/>
          <w:lang w:eastAsia="ar-SA"/>
        </w:rPr>
        <w:t xml:space="preserve"> - </w:t>
      </w:r>
      <w:bookmarkStart w:id="5" w:name="_Hlk128745049"/>
      <w:r w:rsidRPr="00387950">
        <w:rPr>
          <w:rFonts w:asciiTheme="minorHAnsi" w:eastAsiaTheme="minorEastAsia" w:hAnsiTheme="minorHAnsi"/>
          <w:b/>
          <w:bCs/>
          <w:smallCaps/>
          <w:sz w:val="22"/>
        </w:rPr>
        <w:t>platforma pakietowej transmisji głosu</w:t>
      </w:r>
      <w:bookmarkEnd w:id="5"/>
    </w:p>
    <w:p w14:paraId="456BA461" w14:textId="77777777" w:rsidR="003E7A9D" w:rsidRPr="005207B6" w:rsidRDefault="003E7A9D" w:rsidP="003E7A9D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D8DE83E" w14:textId="77777777" w:rsidR="003E7A9D" w:rsidRDefault="003E7A9D" w:rsidP="003E7A9D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6E87D87F" w14:textId="77777777" w:rsidR="003E7A9D" w:rsidRDefault="003E7A9D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bookmarkEnd w:id="3"/>
    <w:p w14:paraId="0C730EB2" w14:textId="77777777" w:rsidR="003E7A9D" w:rsidRDefault="003E7A9D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23BB0CFF" w14:textId="22F42D1A"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Formularz cenowy</w:t>
      </w:r>
    </w:p>
    <w:p w14:paraId="1C75A042" w14:textId="12B32383" w:rsidR="00AC6D99" w:rsidRPr="00387950" w:rsidRDefault="00387950" w:rsidP="003E7A9D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1- dostawa infrastruktury serwerowej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134"/>
        <w:gridCol w:w="708"/>
        <w:gridCol w:w="1134"/>
        <w:gridCol w:w="1134"/>
        <w:gridCol w:w="1134"/>
      </w:tblGrid>
      <w:tr w:rsidR="00D540A9" w:rsidRPr="004923ED" w14:paraId="48C50E36" w14:textId="77777777" w:rsidTr="006213AF">
        <w:tc>
          <w:tcPr>
            <w:tcW w:w="4033" w:type="dxa"/>
            <w:shd w:val="clear" w:color="auto" w:fill="808080" w:themeFill="background1" w:themeFillShade="80"/>
            <w:vAlign w:val="center"/>
          </w:tcPr>
          <w:bookmarkEnd w:id="2"/>
          <w:p w14:paraId="69094EB3" w14:textId="77777777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14:paraId="252CA5D4" w14:textId="77777777" w:rsidTr="00D379FD">
        <w:trPr>
          <w:trHeight w:val="288"/>
        </w:trPr>
        <w:tc>
          <w:tcPr>
            <w:tcW w:w="4033" w:type="dxa"/>
          </w:tcPr>
          <w:p w14:paraId="4ABF18D7" w14:textId="3F068E8C" w:rsidR="006403E2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lang w:bidi="en-US"/>
              </w:rPr>
            </w:pPr>
            <w:r w:rsidRPr="00D379FD">
              <w:rPr>
                <w:rFonts w:asciiTheme="minorHAnsi" w:hAnsiTheme="minorHAnsi" w:cstheme="minorHAnsi"/>
                <w:iCs/>
              </w:rPr>
              <w:t>Serwer  baz danych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2028C72D" w14:textId="37FD567D" w:rsidR="006403E2" w:rsidRPr="00C516A8" w:rsidRDefault="006213AF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FA4F33" w14:textId="77777777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76DBF5F" w14:textId="0CEE5332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85377EE" w14:textId="77777777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39FDBCB3" w14:textId="77777777" w:rsidTr="00D379FD">
        <w:trPr>
          <w:trHeight w:val="235"/>
        </w:trPr>
        <w:tc>
          <w:tcPr>
            <w:tcW w:w="4033" w:type="dxa"/>
          </w:tcPr>
          <w:p w14:paraId="301B3480" w14:textId="551BE296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Serwer aplikacji</w:t>
            </w:r>
          </w:p>
        </w:tc>
        <w:tc>
          <w:tcPr>
            <w:tcW w:w="1134" w:type="dxa"/>
            <w:vAlign w:val="center"/>
          </w:tcPr>
          <w:p w14:paraId="1EB9EC1E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DA3F7AA" w14:textId="4167B753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76611A82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642E0B2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4EB2BCB1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60452FED" w14:textId="77777777" w:rsidTr="00D379FD">
        <w:trPr>
          <w:trHeight w:val="184"/>
        </w:trPr>
        <w:tc>
          <w:tcPr>
            <w:tcW w:w="4033" w:type="dxa"/>
          </w:tcPr>
          <w:p w14:paraId="1E120A18" w14:textId="7D288D97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Macierz dyskowa</w:t>
            </w:r>
          </w:p>
        </w:tc>
        <w:tc>
          <w:tcPr>
            <w:tcW w:w="1134" w:type="dxa"/>
            <w:vAlign w:val="center"/>
          </w:tcPr>
          <w:p w14:paraId="351A0D84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3854FC7" w14:textId="42F0C6A4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6C52626D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F96E75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4B358BE8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77ED43F5" w14:textId="77777777" w:rsidTr="00D379FD">
        <w:trPr>
          <w:trHeight w:val="131"/>
        </w:trPr>
        <w:tc>
          <w:tcPr>
            <w:tcW w:w="4033" w:type="dxa"/>
          </w:tcPr>
          <w:p w14:paraId="753A9825" w14:textId="7B556DD0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System backup</w:t>
            </w:r>
          </w:p>
        </w:tc>
        <w:tc>
          <w:tcPr>
            <w:tcW w:w="1134" w:type="dxa"/>
            <w:vAlign w:val="center"/>
          </w:tcPr>
          <w:p w14:paraId="63EBC0DF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653078C" w14:textId="2A016A1B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1A556C37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A25321A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FFFEB28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20A35755" w14:textId="77777777" w:rsidTr="00D379FD">
        <w:trPr>
          <w:trHeight w:val="222"/>
        </w:trPr>
        <w:tc>
          <w:tcPr>
            <w:tcW w:w="4033" w:type="dxa"/>
          </w:tcPr>
          <w:p w14:paraId="09B300A5" w14:textId="1D26A523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Przełącznik sieciowy zarządzalny typ I</w:t>
            </w:r>
          </w:p>
        </w:tc>
        <w:tc>
          <w:tcPr>
            <w:tcW w:w="1134" w:type="dxa"/>
            <w:vAlign w:val="center"/>
          </w:tcPr>
          <w:p w14:paraId="332C7FA0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D28F41E" w14:textId="13505033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29F851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602817F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7D2C1EB7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0C230BF7" w14:textId="77777777" w:rsidTr="00D379FD">
        <w:trPr>
          <w:trHeight w:val="183"/>
        </w:trPr>
        <w:tc>
          <w:tcPr>
            <w:tcW w:w="4033" w:type="dxa"/>
          </w:tcPr>
          <w:p w14:paraId="3276ADA6" w14:textId="2A4088F5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Urządzenie ochrony sieci UTM</w:t>
            </w:r>
          </w:p>
        </w:tc>
        <w:tc>
          <w:tcPr>
            <w:tcW w:w="1134" w:type="dxa"/>
            <w:vAlign w:val="center"/>
          </w:tcPr>
          <w:p w14:paraId="0DF08C2E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03E7024" w14:textId="0B216576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5660EE18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F9AE077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3A2159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50EC36E9" w14:textId="77777777" w:rsidTr="00D379FD">
        <w:trPr>
          <w:trHeight w:val="131"/>
        </w:trPr>
        <w:tc>
          <w:tcPr>
            <w:tcW w:w="4033" w:type="dxa"/>
          </w:tcPr>
          <w:p w14:paraId="6B609174" w14:textId="4ACF1F5A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Router VPN</w:t>
            </w:r>
          </w:p>
        </w:tc>
        <w:tc>
          <w:tcPr>
            <w:tcW w:w="1134" w:type="dxa"/>
            <w:vAlign w:val="center"/>
          </w:tcPr>
          <w:p w14:paraId="72B8F3C3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C6C764D" w14:textId="029C4DF7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15</w:t>
            </w:r>
          </w:p>
        </w:tc>
        <w:tc>
          <w:tcPr>
            <w:tcW w:w="1134" w:type="dxa"/>
            <w:vAlign w:val="center"/>
          </w:tcPr>
          <w:p w14:paraId="2803488F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1034E99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6EB0359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073943FC" w14:textId="77777777" w:rsidTr="00D379FD">
        <w:trPr>
          <w:trHeight w:val="363"/>
        </w:trPr>
        <w:tc>
          <w:tcPr>
            <w:tcW w:w="4033" w:type="dxa"/>
          </w:tcPr>
          <w:p w14:paraId="58D702DE" w14:textId="03EEFAA4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iCs/>
              </w:rPr>
            </w:pPr>
            <w:r w:rsidRPr="00D379FD">
              <w:rPr>
                <w:rFonts w:asciiTheme="minorHAnsi" w:hAnsiTheme="minorHAnsi" w:cstheme="minorHAnsi"/>
                <w:iCs/>
              </w:rPr>
              <w:t xml:space="preserve">Instalacja i konfiguracja </w:t>
            </w:r>
          </w:p>
        </w:tc>
        <w:tc>
          <w:tcPr>
            <w:tcW w:w="1134" w:type="dxa"/>
            <w:vAlign w:val="center"/>
          </w:tcPr>
          <w:p w14:paraId="4B95D91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EB6040C" w14:textId="1B3E046F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C61F25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46A59FAA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AEB12B3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D379FD">
        <w:trPr>
          <w:trHeight w:val="202"/>
        </w:trPr>
        <w:tc>
          <w:tcPr>
            <w:tcW w:w="5875" w:type="dxa"/>
            <w:gridSpan w:val="3"/>
            <w:vAlign w:val="center"/>
          </w:tcPr>
          <w:p w14:paraId="21B871B0" w14:textId="4D588753" w:rsidR="00751E66" w:rsidRPr="00D540A9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34" w:type="dxa"/>
            <w:vAlign w:val="center"/>
          </w:tcPr>
          <w:p w14:paraId="3BEE24AF" w14:textId="77777777" w:rsidR="00751E66" w:rsidRPr="00AF06B5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A022CCF" w14:textId="77777777" w:rsidR="00751E66" w:rsidRPr="00AF06B5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07DD5DF" w14:textId="77777777" w:rsidR="00751E66" w:rsidRPr="00AF06B5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77EA3E3A" w14:textId="20DE530B" w:rsidR="00AC6D99" w:rsidRPr="00387950" w:rsidRDefault="00387950" w:rsidP="003E7A9D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2 -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dostawa zestawów komputerowych i urządzeń peryferyjnych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AC6D99" w:rsidRPr="00387950" w14:paraId="4EC846A4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387950" w14:paraId="5C775BA1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744AE262" w14:textId="425D418E" w:rsidR="00AC6D99" w:rsidRPr="00387950" w:rsidRDefault="00834FB5" w:rsidP="00387950">
            <w:pPr>
              <w:pStyle w:val="Bezodstpw"/>
              <w:spacing w:before="40" w:after="40"/>
              <w:ind w:left="0" w:firstLine="0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iCs/>
                <w:spacing w:val="-4"/>
              </w:rPr>
              <w:t>Zestaw komputerowy z systemem operacyjnym i pakietem biurowym</w:t>
            </w:r>
          </w:p>
        </w:tc>
        <w:tc>
          <w:tcPr>
            <w:tcW w:w="1134" w:type="dxa"/>
            <w:vAlign w:val="center"/>
          </w:tcPr>
          <w:p w14:paraId="77DBBD83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21CAC938" w:rsidR="00AC6D99" w:rsidRPr="00387950" w:rsidRDefault="00834FB5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  <w:t>25</w:t>
            </w:r>
          </w:p>
        </w:tc>
        <w:tc>
          <w:tcPr>
            <w:tcW w:w="1181" w:type="dxa"/>
            <w:vAlign w:val="center"/>
          </w:tcPr>
          <w:p w14:paraId="26FC1F7F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1510522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C3EB376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D379FD" w:rsidRPr="00387950" w14:paraId="5859E19A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38357710" w14:textId="3A12D60D" w:rsidR="00D379FD" w:rsidRPr="00387950" w:rsidRDefault="00834FB5" w:rsidP="00387950">
            <w:pPr>
              <w:pStyle w:val="Bezodstpw"/>
              <w:spacing w:before="40" w:after="40"/>
              <w:ind w:left="0" w:firstLine="0"/>
              <w:rPr>
                <w:rFonts w:ascii="Calibri Light" w:hAnsi="Calibri Light" w:cs="Calibri Light"/>
              </w:rPr>
            </w:pPr>
            <w:r w:rsidRPr="00387950">
              <w:rPr>
                <w:rFonts w:ascii="Calibri Light" w:hAnsi="Calibri Light" w:cs="Calibri Light"/>
                <w:iCs/>
              </w:rPr>
              <w:t>Skaner dokumentów</w:t>
            </w:r>
          </w:p>
        </w:tc>
        <w:tc>
          <w:tcPr>
            <w:tcW w:w="1134" w:type="dxa"/>
            <w:vAlign w:val="center"/>
          </w:tcPr>
          <w:p w14:paraId="7625787A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68BCE18" w14:textId="3B04CE54" w:rsidR="00D379FD" w:rsidRPr="00387950" w:rsidRDefault="00834FB5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0C6E263E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8BDE2D9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7B4A63B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E01FE8" w:rsidRPr="00387950" w14:paraId="035FEE24" w14:textId="77777777" w:rsidTr="00387950">
        <w:trPr>
          <w:trHeight w:val="236"/>
        </w:trPr>
        <w:tc>
          <w:tcPr>
            <w:tcW w:w="5734" w:type="dxa"/>
            <w:gridSpan w:val="3"/>
            <w:vAlign w:val="center"/>
          </w:tcPr>
          <w:p w14:paraId="0A71519C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8548BCA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E838E1D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7EFBE2F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62BE40E0" w14:textId="7AC463E0" w:rsidR="003E7A9D" w:rsidRPr="00387950" w:rsidRDefault="00387950" w:rsidP="003E7A9D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b/>
          <w:bCs/>
          <w:smallCaps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1"/>
          <w:sz w:val="22"/>
          <w:lang w:eastAsia="ar-SA"/>
        </w:rPr>
        <w:t xml:space="preserve">część 3 - </w:t>
      </w:r>
      <w:r w:rsidRPr="00387950">
        <w:rPr>
          <w:rFonts w:asciiTheme="minorHAnsi" w:eastAsiaTheme="minorEastAsia" w:hAnsiTheme="minorHAnsi"/>
          <w:b/>
          <w:bCs/>
          <w:smallCaps/>
          <w:sz w:val="22"/>
        </w:rPr>
        <w:t>platforma pakietowej transmisji głosu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3E7A9D" w:rsidRPr="00387950" w14:paraId="3AE891FB" w14:textId="77777777" w:rsidTr="00AF51B3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37CBBB66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DE112B8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E97EE70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05A3377A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193EF4D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03504EB8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3E7A9D" w:rsidRPr="00387950" w14:paraId="1E715306" w14:textId="77777777" w:rsidTr="00AF51B3">
        <w:trPr>
          <w:trHeight w:val="181"/>
        </w:trPr>
        <w:tc>
          <w:tcPr>
            <w:tcW w:w="3891" w:type="dxa"/>
            <w:vAlign w:val="center"/>
          </w:tcPr>
          <w:p w14:paraId="07351950" w14:textId="3FE25969" w:rsidR="003E7A9D" w:rsidRPr="00387950" w:rsidRDefault="00834FB5" w:rsidP="00387950">
            <w:pPr>
              <w:pStyle w:val="Bezodstpw"/>
              <w:spacing w:before="40" w:after="40"/>
              <w:ind w:left="0" w:firstLine="0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iCs/>
              </w:rPr>
              <w:t>Platforma pakietowej transmisji głosu</w:t>
            </w:r>
          </w:p>
        </w:tc>
        <w:tc>
          <w:tcPr>
            <w:tcW w:w="1134" w:type="dxa"/>
            <w:vAlign w:val="center"/>
          </w:tcPr>
          <w:p w14:paraId="1B18D55A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2BD9585" w14:textId="3BF64A4B" w:rsidR="003E7A9D" w:rsidRPr="00387950" w:rsidRDefault="00387950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5E1DCF27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8A10214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3D99D39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3E7A9D" w:rsidRPr="00387950" w14:paraId="70E281AF" w14:textId="77777777" w:rsidTr="00387950">
        <w:trPr>
          <w:trHeight w:val="152"/>
        </w:trPr>
        <w:tc>
          <w:tcPr>
            <w:tcW w:w="5734" w:type="dxa"/>
            <w:gridSpan w:val="3"/>
            <w:vAlign w:val="center"/>
          </w:tcPr>
          <w:p w14:paraId="700C1F50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1C1A34CE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4687650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68FACBC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0A250D1C" w:rsidR="00877183" w:rsidRDefault="00834FB5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Jakość</w:t>
      </w:r>
    </w:p>
    <w:p w14:paraId="51F46B91" w14:textId="6B44DC88" w:rsidR="00877183" w:rsidRDefault="00387950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1- dostawa infrastruktury serwerowej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17"/>
      </w:tblGrid>
      <w:tr w:rsidR="00834FB5" w:rsidRPr="00387950" w14:paraId="0A025B8E" w14:textId="77777777" w:rsidTr="000A2211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8D0C5C3" w14:textId="77777777" w:rsidR="00834FB5" w:rsidRPr="00834FB5" w:rsidRDefault="00834FB5" w:rsidP="00834FB5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Lp.</w:t>
            </w:r>
          </w:p>
        </w:tc>
        <w:tc>
          <w:tcPr>
            <w:tcW w:w="7229" w:type="dxa"/>
            <w:shd w:val="clear" w:color="auto" w:fill="808080" w:themeFill="background1" w:themeFillShade="80"/>
            <w:noWrap/>
            <w:vAlign w:val="center"/>
          </w:tcPr>
          <w:p w14:paraId="4C3F80B0" w14:textId="77777777" w:rsidR="00834FB5" w:rsidRPr="00834FB5" w:rsidRDefault="00834FB5" w:rsidP="00834FB5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Parametr pożądany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3B38B847" w14:textId="20792AAD" w:rsidR="00834FB5" w:rsidRPr="00834FB5" w:rsidRDefault="00834FB5" w:rsidP="00834FB5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Spełnia</w:t>
            </w:r>
            <w:r w:rsidR="000A2211" w:rsidRPr="000A2211">
              <w:rPr>
                <w:rFonts w:ascii="Calibri Light" w:hAnsi="Calibri Light" w:cs="Calibri Light"/>
                <w:b/>
                <w:smallCaps/>
                <w:color w:val="FFFFFF" w:themeColor="background1"/>
                <w:vertAlign w:val="superscript"/>
                <w:lang w:bidi="en-US"/>
              </w:rPr>
              <w:t>*</w:t>
            </w:r>
          </w:p>
        </w:tc>
      </w:tr>
      <w:tr w:rsidR="00834FB5" w:rsidRPr="00834FB5" w14:paraId="007B1070" w14:textId="77777777" w:rsidTr="00834FB5">
        <w:trPr>
          <w:trHeight w:val="225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177F0F4F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2F5496"/>
                <w:szCs w:val="20"/>
                <w:lang w:eastAsia="pl-PL"/>
              </w:rPr>
            </w:pPr>
            <w:bookmarkStart w:id="6" w:name="_Hlk95469242"/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Serwer baz danych</w:t>
            </w:r>
          </w:p>
        </w:tc>
      </w:tr>
      <w:bookmarkEnd w:id="6"/>
      <w:tr w:rsidR="00387950" w:rsidRPr="00834FB5" w14:paraId="1DEB8D88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C3237C9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14:paraId="7D92DC1B" w14:textId="4DF34564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Dwa procesory wielordzeniowe zainstalowane w serwerze osiągające w teście PassMark CPU Mark wynik minimum  22.000 pkt dla konfiguracji dwuprocesorowej według danych ze strony </w:t>
            </w:r>
            <w:hyperlink r:id="rId7" w:history="1">
              <w:r w:rsidRPr="00834FB5">
                <w:rPr>
                  <w:rFonts w:ascii="Calibri Light" w:eastAsia="Times New Roman" w:hAnsi="Calibri Light" w:cs="Calibri Light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0612E518" w14:textId="39FFDC67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20534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2029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612EE8E7" w14:textId="77777777" w:rsidTr="000A2211">
        <w:trPr>
          <w:trHeight w:val="250"/>
        </w:trPr>
        <w:tc>
          <w:tcPr>
            <w:tcW w:w="567" w:type="dxa"/>
            <w:shd w:val="clear" w:color="auto" w:fill="auto"/>
            <w:vAlign w:val="center"/>
          </w:tcPr>
          <w:p w14:paraId="70A15CA4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796BEF4B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Zainstalowana pamięć RAM RDIMM lub LRDIMM minimum 128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809DB" w14:textId="72BA77C5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3541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343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134B7B13" w14:textId="77777777" w:rsidTr="000A2211">
        <w:trPr>
          <w:trHeight w:val="183"/>
        </w:trPr>
        <w:tc>
          <w:tcPr>
            <w:tcW w:w="567" w:type="dxa"/>
            <w:shd w:val="clear" w:color="auto" w:fill="auto"/>
            <w:vAlign w:val="center"/>
          </w:tcPr>
          <w:p w14:paraId="5FA9D7A8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11C33DE6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Zainstalowane minimum 2 dyski minimum 600GB SSD SATA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A4952" w14:textId="554182F1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3938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2718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834FB5" w:rsidRPr="00834FB5" w14:paraId="659E52C2" w14:textId="77777777" w:rsidTr="00834FB5">
        <w:trPr>
          <w:trHeight w:val="205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51BD48CA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2F5496"/>
                <w:szCs w:val="20"/>
                <w:lang w:eastAsia="pl-PL"/>
              </w:rPr>
            </w:pPr>
            <w:bookmarkStart w:id="7" w:name="_Hlk95469318"/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Serwer aplikacji</w:t>
            </w:r>
          </w:p>
        </w:tc>
      </w:tr>
      <w:bookmarkEnd w:id="7"/>
      <w:tr w:rsidR="00387950" w:rsidRPr="00834FB5" w14:paraId="1D95F210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5D9D377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109240CB" w14:textId="08B9FED9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Dwa procesory wielordzeniowe zainstalowane w serwerze osiągające w teście PassMark CPU Mark wynik minimum  22.000 pkt dla konfiguracji dwuprocesorowej według danych ze strony </w:t>
            </w:r>
            <w:hyperlink r:id="rId8" w:history="1">
              <w:r w:rsidRPr="00834FB5">
                <w:rPr>
                  <w:rFonts w:ascii="Calibri Light" w:eastAsia="Times New Roman" w:hAnsi="Calibri Light" w:cs="Calibri Light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55CC66F0" w14:textId="78322962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5157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3748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3460E423" w14:textId="77777777" w:rsidTr="000A2211">
        <w:trPr>
          <w:trHeight w:val="260"/>
        </w:trPr>
        <w:tc>
          <w:tcPr>
            <w:tcW w:w="567" w:type="dxa"/>
            <w:shd w:val="clear" w:color="auto" w:fill="auto"/>
            <w:vAlign w:val="center"/>
          </w:tcPr>
          <w:p w14:paraId="1C74005E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293EE49A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Zainstalowana pamięć RAM RDIMM lub LRDIMM minimum 128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4A23D" w14:textId="2297F82D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8973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5119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0F6140AE" w14:textId="77777777" w:rsidTr="000A2211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041CF4CD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65E80708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Zainstalowane minimum 2 dyski minimum 600GB SSD SATA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29E58" w14:textId="4AA6809E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9828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9322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834FB5" w:rsidRPr="00834FB5" w14:paraId="5C4FFC2C" w14:textId="77777777" w:rsidTr="00834FB5">
        <w:trPr>
          <w:trHeight w:val="205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20FB1B38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2F5496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Macierz dyskowa</w:t>
            </w:r>
          </w:p>
        </w:tc>
      </w:tr>
      <w:tr w:rsidR="00387950" w:rsidRPr="00834FB5" w14:paraId="77BE024E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38A131B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630BB498" w14:textId="6272856D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Zastosowanie w macierzy systemu RAID z zabezpieczeniem bazującym na wszystkich dyskach w obrębie grupy RAID (load balancing), w celu poprawy bezpieczeństwa oraz zapewnienia szybszych czasów odbudowy danych z uszkodzonego dysku.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C177D" w14:textId="008E0E48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4821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109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21C05CC5" w14:textId="77777777" w:rsidTr="000A2211">
        <w:trPr>
          <w:trHeight w:val="289"/>
        </w:trPr>
        <w:tc>
          <w:tcPr>
            <w:tcW w:w="567" w:type="dxa"/>
            <w:shd w:val="clear" w:color="auto" w:fill="auto"/>
            <w:vAlign w:val="center"/>
          </w:tcPr>
          <w:p w14:paraId="4F6B59C1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645F1ED9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Możliwość szyfrowania danych zapisywanych na dyskach macierzy dyskowej.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F4D97" w14:textId="7A579E3D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9135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0493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834FB5" w:rsidRPr="00834FB5" w14:paraId="66FD3B16" w14:textId="77777777" w:rsidTr="00834FB5">
        <w:trPr>
          <w:trHeight w:val="183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6BB3ACE8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bookmarkStart w:id="8" w:name="_Hlk95469349"/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Przełącznik sieciowy zarządzalny typ I</w:t>
            </w:r>
          </w:p>
        </w:tc>
      </w:tr>
      <w:bookmarkEnd w:id="8"/>
      <w:tr w:rsidR="00387950" w:rsidRPr="00834FB5" w14:paraId="2D979592" w14:textId="77777777" w:rsidTr="000A2211">
        <w:trPr>
          <w:trHeight w:val="328"/>
        </w:trPr>
        <w:tc>
          <w:tcPr>
            <w:tcW w:w="567" w:type="dxa"/>
            <w:shd w:val="clear" w:color="auto" w:fill="auto"/>
            <w:vAlign w:val="center"/>
          </w:tcPr>
          <w:p w14:paraId="1BD0B01C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3000D1FA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val="en-US" w:eastAsia="pl-PL"/>
              </w:rPr>
              <w:t>Minimum 48 portów 10/100/1000Base-T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43951" w14:textId="2A1ED9F0" w:rsidR="00387950" w:rsidRPr="00834FB5" w:rsidRDefault="00037A96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138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8635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</w:tbl>
    <w:p w14:paraId="7F989DF5" w14:textId="59BD0CF7" w:rsidR="00E96BA3" w:rsidRPr="000A2211" w:rsidRDefault="00E96BA3" w:rsidP="000A2211">
      <w:pPr>
        <w:tabs>
          <w:tab w:val="left" w:pos="3612"/>
          <w:tab w:val="left" w:pos="8279"/>
          <w:tab w:val="left" w:pos="8704"/>
        </w:tabs>
        <w:suppressAutoHyphens/>
        <w:spacing w:before="60" w:after="6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0A2211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zaznaczyć właściwą wartość</w:t>
      </w:r>
    </w:p>
    <w:p w14:paraId="6E9299F5" w14:textId="68EC06FF" w:rsidR="00877183" w:rsidRPr="000A2211" w:rsidRDefault="00387950" w:rsidP="000A2211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2 -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dostawa zestawów komputerowych i urządzeń peryferyjnych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17"/>
      </w:tblGrid>
      <w:tr w:rsidR="000A2211" w:rsidRPr="00387950" w14:paraId="3CA8BC2E" w14:textId="77777777" w:rsidTr="000A2211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38CEB482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Lp.</w:t>
            </w:r>
          </w:p>
        </w:tc>
        <w:tc>
          <w:tcPr>
            <w:tcW w:w="7229" w:type="dxa"/>
            <w:shd w:val="clear" w:color="auto" w:fill="808080" w:themeFill="background1" w:themeFillShade="80"/>
            <w:noWrap/>
            <w:vAlign w:val="center"/>
          </w:tcPr>
          <w:p w14:paraId="6CEFB0F9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Parametr pożądany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426520D1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Spełnia</w:t>
            </w:r>
            <w:r w:rsidRPr="000A2211">
              <w:rPr>
                <w:rFonts w:ascii="Calibri Light" w:hAnsi="Calibri Light" w:cs="Calibri Light"/>
                <w:b/>
                <w:smallCaps/>
                <w:color w:val="FFFFFF" w:themeColor="background1"/>
                <w:vertAlign w:val="superscript"/>
                <w:lang w:bidi="en-US"/>
              </w:rPr>
              <w:t>*</w:t>
            </w:r>
          </w:p>
        </w:tc>
      </w:tr>
      <w:tr w:rsidR="000A2211" w:rsidRPr="000A2211" w14:paraId="5F2847E2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300E273" w14:textId="77777777" w:rsidR="000A2211" w:rsidRPr="000A2211" w:rsidRDefault="000A2211" w:rsidP="000A2211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bookmarkStart w:id="9" w:name="_Hlk95469492"/>
          </w:p>
        </w:tc>
        <w:tc>
          <w:tcPr>
            <w:tcW w:w="7229" w:type="dxa"/>
            <w:noWrap/>
            <w:vAlign w:val="center"/>
            <w:hideMark/>
          </w:tcPr>
          <w:p w14:paraId="53FBF565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  <w:t xml:space="preserve">Procesor wielordzeniowy ze zintegrowaną grafiką zainstalowany w każdej stacji komputerowej, osiągający w teście PassMark CPU Mark,  </w:t>
            </w:r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według danych ze strony </w:t>
            </w:r>
            <w:hyperlink r:id="rId9" w:history="1">
              <w:r w:rsidRPr="000A2211">
                <w:rPr>
                  <w:rFonts w:ascii="Calibri Light" w:eastAsia="Times New Roman" w:hAnsi="Calibri Light" w:cs="Calibri Light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, </w:t>
            </w:r>
            <w:r w:rsidRPr="000A2211"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  <w:t>wynik minimum 12.000 pkt.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21690" w14:textId="2E4AC184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9434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345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4C211CF1" w14:textId="77777777" w:rsidTr="000A221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275AA46F" w14:textId="77777777" w:rsidR="000A2211" w:rsidRPr="000A2211" w:rsidRDefault="000A2211" w:rsidP="000A2211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5B630F6A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Zainstalowana pamięci RAM w każdej stacji roboczej minimum 16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532E3A" w14:textId="69BCDB1A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655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2520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6315373C" w14:textId="77777777" w:rsidTr="000A2211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2D603A66" w14:textId="77777777" w:rsidR="000A2211" w:rsidRPr="000A2211" w:rsidRDefault="000A2211" w:rsidP="000A2211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5FAD144C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  <w:t xml:space="preserve">Zasilacz pracujący w sieci 230V 50/60Hz prądu zmiennego  o efektywności nie mniejszej niż 85% przy pełnym obciążeniu i mocy </w:t>
            </w:r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maksimum  200 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09F20" w14:textId="61AA789D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4422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1107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</w:tbl>
    <w:bookmarkEnd w:id="9"/>
    <w:p w14:paraId="1D935BE5" w14:textId="51F78749" w:rsidR="00E96BA3" w:rsidRPr="000A2211" w:rsidRDefault="00E96BA3" w:rsidP="000A2211">
      <w:pPr>
        <w:tabs>
          <w:tab w:val="left" w:pos="3612"/>
          <w:tab w:val="left" w:pos="8279"/>
          <w:tab w:val="left" w:pos="8704"/>
        </w:tabs>
        <w:suppressAutoHyphens/>
        <w:spacing w:before="60" w:after="6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0A2211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* </w:t>
      </w:r>
      <w:r w:rsidRPr="000A2211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zaznaczyć właściwą wartość</w:t>
      </w:r>
    </w:p>
    <w:p w14:paraId="75B9C712" w14:textId="5D9E740D" w:rsidR="00A475E3" w:rsidRPr="000A2211" w:rsidRDefault="00387950" w:rsidP="000A2211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87950">
        <w:rPr>
          <w:rFonts w:asciiTheme="minorHAnsi" w:eastAsiaTheme="minorEastAsia" w:hAnsiTheme="minorHAnsi"/>
          <w:b/>
          <w:bCs/>
          <w:smallCaps/>
          <w:sz w:val="22"/>
        </w:rPr>
        <w:t>platforma pakietowej transmisji głosu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17"/>
      </w:tblGrid>
      <w:tr w:rsidR="000A2211" w:rsidRPr="00387950" w14:paraId="63F9C5F7" w14:textId="77777777" w:rsidTr="000A2211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2569B39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Lp.</w:t>
            </w:r>
          </w:p>
        </w:tc>
        <w:tc>
          <w:tcPr>
            <w:tcW w:w="7229" w:type="dxa"/>
            <w:shd w:val="clear" w:color="auto" w:fill="808080" w:themeFill="background1" w:themeFillShade="80"/>
            <w:noWrap/>
            <w:vAlign w:val="center"/>
          </w:tcPr>
          <w:p w14:paraId="1F8D9547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Parametr pożądany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5A487C8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Spełnia</w:t>
            </w:r>
            <w:r w:rsidRPr="000A2211">
              <w:rPr>
                <w:rFonts w:ascii="Calibri Light" w:hAnsi="Calibri Light" w:cs="Calibri Light"/>
                <w:b/>
                <w:smallCaps/>
                <w:color w:val="FFFFFF" w:themeColor="background1"/>
                <w:vertAlign w:val="superscript"/>
                <w:lang w:bidi="en-US"/>
              </w:rPr>
              <w:t>*</w:t>
            </w:r>
          </w:p>
        </w:tc>
      </w:tr>
      <w:tr w:rsidR="000A2211" w:rsidRPr="000A2211" w14:paraId="587BD4E3" w14:textId="77777777" w:rsidTr="000A2211">
        <w:trPr>
          <w:trHeight w:val="347"/>
        </w:trPr>
        <w:tc>
          <w:tcPr>
            <w:tcW w:w="567" w:type="dxa"/>
            <w:shd w:val="clear" w:color="auto" w:fill="auto"/>
            <w:vAlign w:val="center"/>
          </w:tcPr>
          <w:p w14:paraId="52DCF279" w14:textId="77777777" w:rsidR="000A2211" w:rsidRPr="000A2211" w:rsidRDefault="000A2211" w:rsidP="000A2211">
            <w:pPr>
              <w:numPr>
                <w:ilvl w:val="0"/>
                <w:numId w:val="46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014EE3DA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pacing w:val="-4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bCs/>
                <w:color w:val="000000"/>
                <w:spacing w:val="-4"/>
                <w:szCs w:val="20"/>
                <w:lang w:eastAsia="pl-PL"/>
              </w:rPr>
              <w:t>Jednostka centralna umożliwiająca obsługę minimum 100 jednoczesnych połączeń.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7D825" w14:textId="4E5722FC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9721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20113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52B9A42D" w14:textId="77777777" w:rsidTr="000A2211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21A2FEC7" w14:textId="77777777" w:rsidR="000A2211" w:rsidRPr="000A2211" w:rsidRDefault="000A2211" w:rsidP="000A2211">
            <w:pPr>
              <w:numPr>
                <w:ilvl w:val="0"/>
                <w:numId w:val="46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</w:p>
        </w:tc>
        <w:tc>
          <w:tcPr>
            <w:tcW w:w="7229" w:type="dxa"/>
            <w:noWrap/>
          </w:tcPr>
          <w:p w14:paraId="0514EADE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color w:val="000000"/>
                <w:spacing w:val="-4"/>
                <w:szCs w:val="20"/>
                <w:lang w:eastAsia="pl-PL"/>
              </w:rPr>
            </w:pPr>
            <w:r w:rsidRPr="000A2211">
              <w:rPr>
                <w:rFonts w:ascii="Calibri Light" w:hAnsi="Calibri Light" w:cs="Calibri Light"/>
                <w:bCs/>
                <w:spacing w:val="-4"/>
                <w:szCs w:val="20"/>
              </w:rPr>
              <w:t>Konfigurowalny asystent automatyczny interaktywnej obsługi dzwoniącego (IVR)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30092" w14:textId="1BF7AD8E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35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410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70677E95" w14:textId="77777777" w:rsidTr="000A2211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36DC2299" w14:textId="77777777" w:rsidR="000A2211" w:rsidRPr="000A2211" w:rsidRDefault="000A2211" w:rsidP="000A2211">
            <w:pPr>
              <w:numPr>
                <w:ilvl w:val="0"/>
                <w:numId w:val="46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36280FAA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pacing w:val="-4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color w:val="000000"/>
                <w:spacing w:val="-4"/>
                <w:szCs w:val="20"/>
                <w:lang w:eastAsia="pl-PL"/>
              </w:rPr>
              <w:t>Terminal użytkownika wyposażony w wyświetlacz o rozdzielczości min. 320x240 pix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DBC8F" w14:textId="63D1248F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2613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8299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7A129113" w14:textId="77777777" w:rsidTr="000A2211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4D7002A7" w14:textId="77777777" w:rsidR="000A2211" w:rsidRPr="000A2211" w:rsidRDefault="000A2211" w:rsidP="000A2211">
            <w:pPr>
              <w:numPr>
                <w:ilvl w:val="0"/>
                <w:numId w:val="46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5D22A97E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pacing w:val="-4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color w:val="000000"/>
                <w:spacing w:val="-4"/>
                <w:szCs w:val="20"/>
                <w:lang w:eastAsia="pl-PL"/>
              </w:rPr>
              <w:t xml:space="preserve">Terminal administratora wyposażony w moduł WiFi </w:t>
            </w:r>
            <w:r w:rsidRPr="000A2211">
              <w:rPr>
                <w:rFonts w:ascii="Calibri Light" w:eastAsia="Times New Roman" w:hAnsi="Calibri Light" w:cs="Calibri Light"/>
                <w:bCs/>
                <w:color w:val="000000"/>
                <w:spacing w:val="-4"/>
                <w:szCs w:val="20"/>
                <w:lang w:eastAsia="pl-PL"/>
              </w:rPr>
              <w:t>802.11 a/b/g/n/ac (2,4 GHz i 5 GHz)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D2509" w14:textId="184EAABD" w:rsidR="000A2211" w:rsidRPr="000A2211" w:rsidRDefault="00037A96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75652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4223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</w:tbl>
    <w:p w14:paraId="74A8225A" w14:textId="77777777" w:rsidR="00A475E3" w:rsidRPr="000A2211" w:rsidRDefault="00A475E3" w:rsidP="000A2211">
      <w:pPr>
        <w:tabs>
          <w:tab w:val="left" w:pos="3612"/>
          <w:tab w:val="left" w:pos="8279"/>
          <w:tab w:val="left" w:pos="8704"/>
        </w:tabs>
        <w:suppressAutoHyphens/>
        <w:spacing w:before="60" w:after="6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0A2211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* zaznaczyć właściwą wartość</w:t>
      </w:r>
    </w:p>
    <w:p w14:paraId="6175889C" w14:textId="77777777" w:rsidR="000A2211" w:rsidRPr="000A2211" w:rsidRDefault="000A2211" w:rsidP="000A2211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23A76B5C" w14:textId="50156FF9" w:rsidR="00877183" w:rsidRPr="00C64A12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1901AB4" w14:textId="23FFD716" w:rsidR="000A2211" w:rsidRDefault="000A2211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Na przedmiot zamówienia zostanie udzielona gwarancja 60 miesięcy od daty zawarcia umowy.</w:t>
      </w:r>
    </w:p>
    <w:p w14:paraId="68CE7452" w14:textId="7EC8346C" w:rsidR="00877183" w:rsidRPr="005C50F5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526450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0BBB0FE2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434E7795" w14:textId="2C79B024" w:rsidR="00A475E3" w:rsidRPr="00A475E3" w:rsidRDefault="00A475E3" w:rsidP="00A475E3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 w:rsid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344E65F9" w14:textId="77777777"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225D0E3F" w14:textId="3EAAC8F0"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14:paraId="6A3BF862" w14:textId="213E15C9" w:rsidR="00982626" w:rsidRDefault="009463C9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517C458B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9073" w14:textId="77777777" w:rsidR="00403999" w:rsidRDefault="00403999" w:rsidP="00655BC3">
      <w:r>
        <w:separator/>
      </w:r>
    </w:p>
  </w:endnote>
  <w:endnote w:type="continuationSeparator" w:id="0">
    <w:p w14:paraId="5C5099C5" w14:textId="77777777" w:rsidR="00403999" w:rsidRDefault="00403999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08F7C8B9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0" w:name="_Hlk70665159"/>
  </w:p>
  <w:p w14:paraId="2A5FEBC2" w14:textId="77777777" w:rsidR="00331475" w:rsidRPr="00331475" w:rsidRDefault="00331475" w:rsidP="00331475">
    <w:pPr>
      <w:tabs>
        <w:tab w:val="center" w:pos="4536"/>
        <w:tab w:val="right" w:pos="9356"/>
      </w:tabs>
      <w:suppressAutoHyphens/>
      <w:ind w:left="0" w:firstLine="0"/>
      <w:jc w:val="center"/>
      <w:rPr>
        <w:rFonts w:asciiTheme="minorHAnsi" w:eastAsia="Times New Roman" w:hAnsiTheme="minorHAnsi" w:cstheme="minorHAnsi"/>
        <w:color w:val="000000" w:themeColor="text1"/>
        <w:szCs w:val="20"/>
        <w:lang w:eastAsia="pl-PL"/>
      </w:rPr>
    </w:pPr>
    <w:r w:rsidRPr="00331475">
      <w:rPr>
        <w:rFonts w:ascii="Calibri" w:eastAsia="Times New Roman" w:hAnsi="Calibri" w:cstheme="minorHAnsi"/>
        <w:color w:val="000000" w:themeColor="text1"/>
        <w:szCs w:val="20"/>
        <w:lang w:eastAsia="pl-PL"/>
      </w:rPr>
      <w:t xml:space="preserve">Projekt współfinansowany przez Unię Europejską </w:t>
    </w:r>
  </w:p>
  <w:p w14:paraId="3722AD6C" w14:textId="3CE42853" w:rsidR="009463C9" w:rsidRPr="00331475" w:rsidRDefault="00331475" w:rsidP="00331475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  <w:szCs w:val="20"/>
      </w:rPr>
    </w:pPr>
    <w:r w:rsidRPr="00331475">
      <w:rPr>
        <w:rFonts w:ascii="Calibri" w:eastAsia="Times New Roman" w:hAnsi="Calibri" w:cstheme="minorHAnsi"/>
        <w:color w:val="000000" w:themeColor="text1"/>
        <w:szCs w:val="20"/>
        <w:lang w:eastAsia="pl-PL"/>
      </w:rPr>
      <w:t>z Europejskiego Funduszu Rozwoju Regionalnego w ramach RPO WM 2014</w:t>
    </w:r>
    <w:r w:rsidRPr="00331475">
      <w:rPr>
        <w:rFonts w:asciiTheme="minorHAnsi" w:eastAsia="Times New Roman" w:hAnsiTheme="minorHAnsi"/>
        <w:color w:val="000000" w:themeColor="text1"/>
        <w:szCs w:val="20"/>
        <w:lang w:eastAsia="pl-PL"/>
      </w:rPr>
      <w:t xml:space="preserve"> – 2020</w:t>
    </w:r>
  </w:p>
  <w:bookmarkEnd w:id="10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1B42" w14:textId="77777777" w:rsidR="00403999" w:rsidRDefault="00403999" w:rsidP="00655BC3">
      <w:r>
        <w:separator/>
      </w:r>
    </w:p>
  </w:footnote>
  <w:footnote w:type="continuationSeparator" w:id="0">
    <w:p w14:paraId="6AAA696D" w14:textId="77777777" w:rsidR="00403999" w:rsidRDefault="0040399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56917A23" w:rsidR="009463C9" w:rsidRPr="00331475" w:rsidRDefault="00331475" w:rsidP="00331475">
    <w:pPr>
      <w:pStyle w:val="Nagwek"/>
      <w:pBdr>
        <w:bottom w:val="single" w:sz="4" w:space="1" w:color="000000"/>
      </w:pBdr>
      <w:spacing w:before="120" w:after="240"/>
      <w:ind w:left="0" w:firstLine="0"/>
      <w:jc w:val="center"/>
    </w:pPr>
    <w:r>
      <w:rPr>
        <w:noProof/>
      </w:rPr>
      <w:drawing>
        <wp:inline distT="0" distB="0" distL="0" distR="0" wp14:anchorId="45995F6D" wp14:editId="27EEB01E">
          <wp:extent cx="6120130" cy="588010"/>
          <wp:effectExtent l="0" t="0" r="0" b="0"/>
          <wp:docPr id="2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8E571BD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2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D2820E1"/>
    <w:multiLevelType w:val="hybridMultilevel"/>
    <w:tmpl w:val="DE16887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54A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7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103770">
    <w:abstractNumId w:val="29"/>
  </w:num>
  <w:num w:numId="2" w16cid:durableId="1771779717">
    <w:abstractNumId w:val="0"/>
  </w:num>
  <w:num w:numId="3" w16cid:durableId="387457016">
    <w:abstractNumId w:val="14"/>
  </w:num>
  <w:num w:numId="4" w16cid:durableId="1085804652">
    <w:abstractNumId w:val="51"/>
  </w:num>
  <w:num w:numId="5" w16cid:durableId="622270283">
    <w:abstractNumId w:val="9"/>
  </w:num>
  <w:num w:numId="6" w16cid:durableId="2024437310">
    <w:abstractNumId w:val="21"/>
  </w:num>
  <w:num w:numId="7" w16cid:durableId="1509709907">
    <w:abstractNumId w:val="18"/>
  </w:num>
  <w:num w:numId="8" w16cid:durableId="1521090977">
    <w:abstractNumId w:val="54"/>
  </w:num>
  <w:num w:numId="9" w16cid:durableId="1096293941">
    <w:abstractNumId w:val="16"/>
  </w:num>
  <w:num w:numId="10" w16cid:durableId="1115253463">
    <w:abstractNumId w:val="13"/>
  </w:num>
  <w:num w:numId="11" w16cid:durableId="2042704366">
    <w:abstractNumId w:val="48"/>
  </w:num>
  <w:num w:numId="12" w16cid:durableId="518197312">
    <w:abstractNumId w:val="19"/>
  </w:num>
  <w:num w:numId="13" w16cid:durableId="1138456733">
    <w:abstractNumId w:val="26"/>
  </w:num>
  <w:num w:numId="14" w16cid:durableId="229266451">
    <w:abstractNumId w:val="12"/>
  </w:num>
  <w:num w:numId="15" w16cid:durableId="1023440823">
    <w:abstractNumId w:val="15"/>
  </w:num>
  <w:num w:numId="16" w16cid:durableId="1019815636">
    <w:abstractNumId w:val="28"/>
  </w:num>
  <w:num w:numId="17" w16cid:durableId="8843661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305803">
    <w:abstractNumId w:val="57"/>
  </w:num>
  <w:num w:numId="19" w16cid:durableId="764614562">
    <w:abstractNumId w:val="56"/>
  </w:num>
  <w:num w:numId="20" w16cid:durableId="1793284414">
    <w:abstractNumId w:val="17"/>
  </w:num>
  <w:num w:numId="21" w16cid:durableId="1209025517">
    <w:abstractNumId w:val="46"/>
  </w:num>
  <w:num w:numId="22" w16cid:durableId="1664506986">
    <w:abstractNumId w:val="37"/>
  </w:num>
  <w:num w:numId="23" w16cid:durableId="183591682">
    <w:abstractNumId w:val="20"/>
  </w:num>
  <w:num w:numId="24" w16cid:durableId="89592056">
    <w:abstractNumId w:val="32"/>
  </w:num>
  <w:num w:numId="25" w16cid:durableId="1871601820">
    <w:abstractNumId w:val="52"/>
  </w:num>
  <w:num w:numId="26" w16cid:durableId="156919371">
    <w:abstractNumId w:val="47"/>
  </w:num>
  <w:num w:numId="27" w16cid:durableId="55059176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5854981">
    <w:abstractNumId w:val="30"/>
  </w:num>
  <w:num w:numId="29" w16cid:durableId="737095367">
    <w:abstractNumId w:val="7"/>
  </w:num>
  <w:num w:numId="30" w16cid:durableId="120418209">
    <w:abstractNumId w:val="22"/>
  </w:num>
  <w:num w:numId="31" w16cid:durableId="1736665249">
    <w:abstractNumId w:val="39"/>
  </w:num>
  <w:num w:numId="32" w16cid:durableId="230388676">
    <w:abstractNumId w:val="38"/>
  </w:num>
  <w:num w:numId="33" w16cid:durableId="1790276118">
    <w:abstractNumId w:val="55"/>
  </w:num>
  <w:num w:numId="34" w16cid:durableId="907426405">
    <w:abstractNumId w:val="41"/>
  </w:num>
  <w:num w:numId="35" w16cid:durableId="873545770">
    <w:abstractNumId w:val="50"/>
  </w:num>
  <w:num w:numId="36" w16cid:durableId="1821851202">
    <w:abstractNumId w:val="8"/>
  </w:num>
  <w:num w:numId="37" w16cid:durableId="996225877">
    <w:abstractNumId w:val="33"/>
  </w:num>
  <w:num w:numId="38" w16cid:durableId="1104687982">
    <w:abstractNumId w:val="49"/>
  </w:num>
  <w:num w:numId="39" w16cid:durableId="1878083231">
    <w:abstractNumId w:val="24"/>
  </w:num>
  <w:num w:numId="40" w16cid:durableId="944771104">
    <w:abstractNumId w:val="53"/>
  </w:num>
  <w:num w:numId="41" w16cid:durableId="945115588">
    <w:abstractNumId w:val="35"/>
  </w:num>
  <w:num w:numId="42" w16cid:durableId="1416586991">
    <w:abstractNumId w:val="11"/>
  </w:num>
  <w:num w:numId="43" w16cid:durableId="1096484958">
    <w:abstractNumId w:val="25"/>
  </w:num>
  <w:num w:numId="44" w16cid:durableId="514535354">
    <w:abstractNumId w:val="10"/>
  </w:num>
  <w:num w:numId="45" w16cid:durableId="1433356245">
    <w:abstractNumId w:val="27"/>
  </w:num>
  <w:num w:numId="46" w16cid:durableId="74422716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A96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211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475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7950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E7A9D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3999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3F8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39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AC1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56D"/>
    <w:rsid w:val="0082477E"/>
    <w:rsid w:val="00824DD6"/>
    <w:rsid w:val="0082662B"/>
    <w:rsid w:val="00827C4C"/>
    <w:rsid w:val="008310B6"/>
    <w:rsid w:val="00831B73"/>
    <w:rsid w:val="00833CD5"/>
    <w:rsid w:val="00834FB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51E7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330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53C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475E3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0B9D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9F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6DA0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  <w:style w:type="character" w:styleId="Numerstrony">
    <w:name w:val="page number"/>
    <w:basedOn w:val="Domylnaczcionkaakapitu"/>
    <w:qFormat/>
    <w:rsid w:val="0033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2022-09-28T11:21:00Z</dcterms:created>
  <dcterms:modified xsi:type="dcterms:W3CDTF">2023-04-03T11:39:00Z</dcterms:modified>
</cp:coreProperties>
</file>