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4388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14:paraId="7660AF77" w14:textId="7A5C3EB2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 wp14:anchorId="4F909537" wp14:editId="65E4173C">
            <wp:extent cx="922020" cy="843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85A3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6AE914A4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0AC9C7C0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00C113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WARUNKÓW ZAMÓWIENIA (SWZ)</w:t>
      </w:r>
    </w:p>
    <w:p w14:paraId="09FBFC2D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306110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AC73838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07C4828E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8D13CA2" w14:textId="77777777" w:rsidR="006B3CAB" w:rsidRPr="006B3CAB" w:rsidRDefault="006B3CAB" w:rsidP="006B3C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14:paraId="2E0FCB6D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14:paraId="2EFBCD65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14:paraId="0D036965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6EF0907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lang w:eastAsia="pl-PL"/>
        </w:rPr>
        <w:t xml:space="preserve">ZAPRASZA DO ZŁOŻENIA OFERTY W POSTĘPOWANIU O UDZIELENIE ZAMOWIENIA PUBLICZNEGO W TRYBIE PODSTAWOWYM Z FAKLUTATYWNYMI NEGOCJACJAMI </w:t>
      </w:r>
      <w:r w:rsidRPr="006B3CAB">
        <w:rPr>
          <w:rFonts w:ascii="Times New Roman" w:eastAsia="Times New Roman" w:hAnsi="Times New Roman" w:cs="Times New Roman"/>
          <w:b/>
          <w:bCs/>
          <w:lang w:eastAsia="pl-PL"/>
        </w:rPr>
        <w:br/>
        <w:t>O WARTOŚCI ZAMÓWIENIA NIE PRZEKRACZAJĄCEJ PROGÓW UNIJNYCH  O JAKICH STANOWI ART. 3 USTAWY  Z 11 WRZEŚNIA 2019 R. PRAWO ZAMOWIEŃ PUBLICZNYCH, DALEJ PZP PN.:</w:t>
      </w:r>
    </w:p>
    <w:p w14:paraId="2B3A3A5F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3DE0668" w14:textId="6FB6DE81" w:rsid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582EFAD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57E50D2" w14:textId="4890DB5D" w:rsidR="006B3CAB" w:rsidRPr="00471721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Hlk66777098"/>
      <w:r w:rsidRPr="0047172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„</w:t>
      </w:r>
      <w:r w:rsidR="00471721" w:rsidRPr="0047172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WYMIANA DROGOWYCH LAMP OŚWIETLENIOWYCH NA LAMPY ENERGOOSZCZĘ</w:t>
      </w:r>
      <w:r w:rsidR="0047172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DNE NA O</w:t>
      </w:r>
      <w:r w:rsidR="00471721" w:rsidRPr="0047172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BSZARZE GMINY </w:t>
      </w:r>
      <w:r w:rsidR="006C6D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KOŁBASKOWO</w:t>
      </w:r>
      <w:r w:rsidRPr="0047172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”</w:t>
      </w:r>
    </w:p>
    <w:bookmarkEnd w:id="0"/>
    <w:p w14:paraId="4D314960" w14:textId="77777777" w:rsidR="006B3CAB" w:rsidRPr="00471721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6D8C5E8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52D53E8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6F8EA95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64C4758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759E66A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EE95CA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14:paraId="59936A72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7678F3A" w14:textId="77777777"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1</w:t>
      </w: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</w:t>
      </w:r>
    </w:p>
    <w:p w14:paraId="2AEE688E" w14:textId="77777777"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2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braku podstaw do wykluczenia wykonawcy</w:t>
      </w:r>
    </w:p>
    <w:p w14:paraId="172DEA2D" w14:textId="77777777"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3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i podmiotach trzecich</w:t>
      </w:r>
    </w:p>
    <w:p w14:paraId="577D8AFA" w14:textId="77777777"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4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wzór zobowiązania podmiotu udostępniającego zasoby</w:t>
      </w:r>
    </w:p>
    <w:p w14:paraId="06496F5E" w14:textId="77777777"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5 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wzór umowy</w:t>
      </w:r>
    </w:p>
    <w:p w14:paraId="4A4214C2" w14:textId="77777777"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5a do umowy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Wykonawcy do faktur</w:t>
      </w:r>
    </w:p>
    <w:p w14:paraId="64232560" w14:textId="77777777"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5b do umowy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częściowe od Podwykonawcy</w:t>
      </w:r>
    </w:p>
    <w:p w14:paraId="335DB7FB" w14:textId="77777777"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5c do umowy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od Podwykonawcy</w:t>
      </w:r>
    </w:p>
    <w:p w14:paraId="2D67E570" w14:textId="77777777" w:rsidR="006B3CAB" w:rsidRPr="006B3CAB" w:rsidRDefault="006B3CAB" w:rsidP="006B3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5d do umowy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wzór oświadczenie końcowe Wykonawcy</w:t>
      </w:r>
    </w:p>
    <w:p w14:paraId="05D9B795" w14:textId="2122EFFC" w:rsidR="006B3CAB" w:rsidRPr="006B3CAB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6   </w:t>
      </w:r>
      <w:r w:rsidR="006B3CAB"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budowlany</w:t>
      </w:r>
    </w:p>
    <w:p w14:paraId="0C6483F5" w14:textId="1CEFF732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7</w:t>
      </w:r>
      <w:r w:rsidR="00471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specyfikacja techniczna wykonania i odbioru robót</w:t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072703A8" w14:textId="1CAA5410" w:rsidR="006B3CAB" w:rsidRPr="006B3CAB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8   </w:t>
      </w:r>
      <w:r w:rsidR="006B3CAB"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przedmiar robót</w:t>
      </w:r>
    </w:p>
    <w:p w14:paraId="7EC3F99A" w14:textId="1B37EF7D" w:rsidR="006B3CAB" w:rsidRPr="006B3CAB" w:rsidRDefault="00471721" w:rsidP="006B3CA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9   </w:t>
      </w:r>
      <w:r w:rsidR="006B3CAB" w:rsidRPr="006B3CAB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gwarancji należytego wykonania umowy.</w:t>
      </w:r>
    </w:p>
    <w:p w14:paraId="3F4B8447" w14:textId="77777777" w:rsidR="006B3CAB" w:rsidRPr="006B3CAB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F1E7108" w14:textId="77777777" w:rsidR="006B3CAB" w:rsidRPr="006B3CAB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DE3268E" w14:textId="77777777" w:rsidR="006B3CAB" w:rsidRPr="006B3CAB" w:rsidRDefault="006B3CAB" w:rsidP="006B3CAB">
      <w:pPr>
        <w:tabs>
          <w:tab w:val="left" w:pos="1134"/>
        </w:tabs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4B0FF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 – Podstawowe informacje o postępowaniu</w:t>
      </w:r>
    </w:p>
    <w:p w14:paraId="50AF8224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0870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14:paraId="12E808BC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14:paraId="6AA3BFF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14:paraId="2708D60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14:paraId="190890B5" w14:textId="77777777" w:rsidR="006B3CAB" w:rsidRPr="006B3CAB" w:rsidRDefault="006B3CAB" w:rsidP="00E06C6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14:paraId="78A43D60" w14:textId="77777777" w:rsidR="006B3CAB" w:rsidRPr="006B3CAB" w:rsidRDefault="006B3CAB" w:rsidP="00E06C6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14:paraId="4FD392F8" w14:textId="77777777" w:rsidR="006B3CAB" w:rsidRPr="006B3CAB" w:rsidRDefault="006B3CAB" w:rsidP="00E06C6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  <w:hyperlink r:id="rId10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</w:p>
    <w:p w14:paraId="02BA211E" w14:textId="77777777" w:rsidR="006B3CAB" w:rsidRPr="006B3CAB" w:rsidRDefault="006B3CAB" w:rsidP="00E06C6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14:paraId="7084D96A" w14:textId="77777777"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14:paraId="0D998233" w14:textId="2C28C97E" w:rsidR="00471721" w:rsidRPr="00471721" w:rsidRDefault="00471721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71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„Wymiana drogowych lamp oświetleniowych na lampy energooszczędne na obszarze Gminy</w:t>
      </w:r>
      <w:r w:rsidR="00B601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Kołbaskowo</w:t>
      </w:r>
      <w:r w:rsidRPr="00471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3B3DB52E" w14:textId="495C7150" w:rsidR="00891A61" w:rsidRPr="00891A6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 xml:space="preserve">mówień publicznych (Dz.U. 2019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r,. poz. 2019 ze zm.), zwana dalej ustawą . </w:t>
      </w:r>
    </w:p>
    <w:p w14:paraId="777EAE93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Postępowanie prowadzone jest w trybie podstawowym z możliwością prowadzenia negocjacji.</w:t>
      </w:r>
    </w:p>
    <w:p w14:paraId="51FC43BF" w14:textId="21DD9BE1" w:rsidR="006B3CAB" w:rsidRPr="006B3CAB" w:rsidRDefault="00891A61" w:rsidP="00891A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471721">
        <w:rPr>
          <w:rFonts w:ascii="Times New Roman" w:eastAsia="Times New Roman" w:hAnsi="Times New Roman" w:cs="Times New Roman"/>
          <w:color w:val="2929E3"/>
          <w:sz w:val="24"/>
          <w:szCs w:val="24"/>
          <w:u w:val="single"/>
          <w:lang w:eastAsia="pl-PL"/>
        </w:rPr>
        <w:t>platformazakupowa.pl</w:t>
      </w:r>
      <w:r w:rsidR="006B3CAB" w:rsidRPr="0047172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hyperlink r:id="rId11" w:history="1">
        <w:r w:rsidR="006B3CAB"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55BFEA73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14:paraId="3E92257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14:paraId="07B4A226" w14:textId="61207E89"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14:paraId="37BD43B4" w14:textId="77777777"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14:paraId="36A3310D" w14:textId="2C2FE529"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</w:t>
      </w:r>
      <w:r>
        <w:rPr>
          <w:b w:val="0"/>
        </w:rPr>
        <w:tab/>
      </w:r>
      <w:r w:rsidR="00C91C14" w:rsidRPr="0026187A">
        <w:rPr>
          <w:b w:val="0"/>
        </w:rPr>
        <w:t xml:space="preserve">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14:paraId="72DB1732" w14:textId="091D4BAA"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udzielenia zamówień, o których mowa w art. 214 ust. 1 pkt 7 ustawy. </w:t>
      </w:r>
    </w:p>
    <w:p w14:paraId="5A15CBF4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14:paraId="113E33F9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14:paraId="1A5C9341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zastrzega możliwości ubiegania się o udzielenie zamówienia wyłącznie przez Wykonawców, o których mowa w art. 94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89D62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14:paraId="7EE8FF6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14:paraId="10C3AA7A" w14:textId="17F1228C" w:rsidR="009C5249" w:rsidRDefault="006B3CAB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310 pkt 1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</w:t>
      </w:r>
      <w:r w:rsidR="00E64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przewiduje możliwości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062C097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rozliczenia w walutach obcych.</w:t>
      </w:r>
    </w:p>
    <w:p w14:paraId="2A9D41F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udzielenia zaliczek na poczet wykonania zamówienia.</w:t>
      </w:r>
    </w:p>
    <w:p w14:paraId="4653E0D4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zastrzega obowiązku osobistego wykonania przez Wykonawcę kluczowych zadań.</w:t>
      </w:r>
    </w:p>
    <w:p w14:paraId="2463C61A" w14:textId="4989CB95"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Zamawiający nie wymaga zatrudnienia osób, o których mowa w art.96 ust. 2 pkt 2</w:t>
      </w:r>
    </w:p>
    <w:p w14:paraId="58B3A547" w14:textId="034973D6" w:rsidR="00462126" w:rsidRPr="0026187A" w:rsidRDefault="00462126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Podstawa prawno-techniczna wykonania zadania:</w:t>
      </w:r>
    </w:p>
    <w:p w14:paraId="5D5B9372" w14:textId="49AF49D0" w:rsidR="00462126" w:rsidRDefault="00462126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dokumentacja projektowa, specyfikacja techniczna  wykonany i  odbioru robót budowlanych  opracowana przez </w:t>
      </w:r>
      <w:r w:rsidR="00E64A5D">
        <w:rPr>
          <w:rFonts w:ascii="Times New Roman" w:hAnsi="Times New Roman" w:cs="Times New Roman"/>
          <w:sz w:val="24"/>
          <w:szCs w:val="24"/>
        </w:rPr>
        <w:t>ELES PROJEKT Łukas</w:t>
      </w:r>
      <w:r w:rsidR="00E64A5D" w:rsidRPr="00E64A5D">
        <w:rPr>
          <w:rFonts w:ascii="Times New Roman" w:hAnsi="Times New Roman" w:cs="Times New Roman"/>
          <w:sz w:val="24"/>
          <w:szCs w:val="24"/>
        </w:rPr>
        <w:t xml:space="preserve">z </w:t>
      </w:r>
      <w:r w:rsidR="00E6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A5D">
        <w:rPr>
          <w:rFonts w:ascii="Times New Roman" w:hAnsi="Times New Roman" w:cs="Times New Roman"/>
          <w:sz w:val="24"/>
          <w:szCs w:val="24"/>
        </w:rPr>
        <w:t>Stawirej</w:t>
      </w:r>
      <w:proofErr w:type="spellEnd"/>
      <w:r w:rsidR="00E64A5D">
        <w:rPr>
          <w:rFonts w:ascii="Times New Roman" w:hAnsi="Times New Roman" w:cs="Times New Roman"/>
          <w:sz w:val="24"/>
          <w:szCs w:val="24"/>
        </w:rPr>
        <w:t xml:space="preserve"> , </w:t>
      </w:r>
      <w:r w:rsidR="00E64A5D" w:rsidRPr="00E64A5D">
        <w:rPr>
          <w:rFonts w:ascii="Times New Roman" w:hAnsi="Times New Roman" w:cs="Times New Roman"/>
          <w:sz w:val="24"/>
          <w:szCs w:val="24"/>
        </w:rPr>
        <w:t>ul. Księcia Barnima III Wielkiego 3/33</w:t>
      </w:r>
      <w:r w:rsidR="00E64A5D">
        <w:rPr>
          <w:rFonts w:ascii="Times New Roman" w:hAnsi="Times New Roman" w:cs="Times New Roman"/>
          <w:sz w:val="24"/>
          <w:szCs w:val="24"/>
        </w:rPr>
        <w:t xml:space="preserve">, </w:t>
      </w:r>
      <w:r w:rsidR="00E64A5D">
        <w:rPr>
          <w:rFonts w:ascii="Times New Roman" w:hAnsi="Times New Roman" w:cs="Times New Roman"/>
          <w:sz w:val="24"/>
          <w:szCs w:val="24"/>
        </w:rPr>
        <w:br/>
        <w:t>7</w:t>
      </w:r>
      <w:r w:rsidR="00E64A5D" w:rsidRPr="00E64A5D">
        <w:rPr>
          <w:rFonts w:ascii="Times New Roman" w:hAnsi="Times New Roman" w:cs="Times New Roman"/>
          <w:sz w:val="24"/>
          <w:szCs w:val="24"/>
        </w:rPr>
        <w:t>1-437 Szczecin</w:t>
      </w:r>
    </w:p>
    <w:p w14:paraId="3BE83120" w14:textId="77777777" w:rsidR="00E64A5D" w:rsidRPr="00E64A5D" w:rsidRDefault="00E64A5D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BFAC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14:paraId="5E2F84C5" w14:textId="77777777" w:rsid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4AF8800" w14:textId="77777777" w:rsidR="00E64A5D" w:rsidRPr="006B3CAB" w:rsidRDefault="00E64A5D" w:rsidP="006B3C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055E6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14:paraId="49041B71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14:paraId="3D9D9F75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14:paraId="62FB2A70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14:paraId="5897E9D8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i 2 RODO, zamawiający informuje, że: </w:t>
      </w:r>
    </w:p>
    <w:p w14:paraId="56F2F788" w14:textId="77777777" w:rsidR="006B3CAB" w:rsidRDefault="006B3CAB" w:rsidP="006B3CAB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administratorem i również podmiotem przetwarzającym wszelkie dane osobowe osób fizycznych związanych z niniejszym postępowaniem jest Gmina Kołbaskowo </w:t>
      </w:r>
      <w:r w:rsidRPr="006B3C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oraz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z  ograniczoną odpowiedzialnością Open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Nexus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w Poznaniu (61-144) przy ul. Bolesława Krzywoustego 3, wpisaną do Rejestru Przedsiębiorców Krajowego Rejestru Sądowego, prowadzonego przez Sąd Rejonowy Poznań VIII Wydział Gospodarczy Krajowego Rejestru Sądowego pod numerem KRS: 0000335959, REGON: 301196705, NIP: 7792363577, jako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Platformy Zakupowej, na której Gmina Kołbaskowo prowadzi postępowania o udzielenie zamówienia publicznego, działającą pod adresem:</w:t>
      </w:r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hyperlink r:id="rId12" w:history="1">
        <w:r w:rsidRPr="006B3CAB">
          <w:rPr>
            <w:rFonts w:ascii="Times New Roman" w:eastAsia="Times New Roman" w:hAnsi="Times New Roman" w:cs="Times New Roman"/>
            <w:color w:val="2F5496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  <w:t xml:space="preserve"> </w:t>
      </w:r>
    </w:p>
    <w:p w14:paraId="3D01673B" w14:textId="77777777" w:rsidR="00E64A5D" w:rsidRDefault="00E64A5D" w:rsidP="006B3CAB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</w:p>
    <w:p w14:paraId="79E2063E" w14:textId="77777777" w:rsidR="00E64A5D" w:rsidRPr="006B3CAB" w:rsidRDefault="00E64A5D" w:rsidP="006B3CAB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</w:p>
    <w:p w14:paraId="420F041B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2) kontakt do inspektora ochrony danych osobowych w Gminie Kołbaskowo pod adres e-mail: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40404"/>
          <w:sz w:val="24"/>
          <w:szCs w:val="24"/>
          <w:lang w:eastAsia="pl-PL"/>
        </w:rPr>
        <w:t>iodo_kolbaskowo@wp.pl;</w:t>
      </w:r>
    </w:p>
    <w:p w14:paraId="551D68A2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dane osobowe przetwarzane będą na podstawie art. 6 ust. 1 lit. c RODO w celu związanym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postępowaniem o udzielenie niniejszego zamówienia, </w:t>
      </w:r>
    </w:p>
    <w:p w14:paraId="6443ED1C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4) odbiorcami ww. danych osobowych będą osoby lub podmioty, którym udostępniona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zostanie dokumentacja postępowania w oparciu o art. 18 oraz art. 74 ustawy oraz umowy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dofinansowania (jeżeli dotyczy), </w:t>
      </w:r>
    </w:p>
    <w:p w14:paraId="1CEC3858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5) ww. dane osobowe będą przechowywane odpowiednio: </w:t>
      </w:r>
    </w:p>
    <w:p w14:paraId="2D3A5466" w14:textId="77777777" w:rsidR="006B3CAB" w:rsidRPr="006B3CAB" w:rsidRDefault="006B3CAB" w:rsidP="006B3CAB">
      <w:pPr>
        <w:tabs>
          <w:tab w:val="left" w:pos="0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przez okres 4 lat od dnia zakończenia postępowania o udzielenie zamówienia publicznego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albo przez cały okres obowiązywania umowy w sprawie zamówienia publicznego - jeżeli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okres obowiązywania umowy przekracza 4 lata;</w:t>
      </w:r>
    </w:p>
    <w:p w14:paraId="31C48B06" w14:textId="77777777"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do czasu przeprowadzania archiwizacji dokumentacji - w zakresie określonym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przepisach o archiwizacji, </w:t>
      </w:r>
    </w:p>
    <w:p w14:paraId="5C1620F9" w14:textId="77777777"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obowiązek podania danych osobowych jest wymogiem ustawowym określonym w przepisach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ustawy, związanym z udziałem w postępowaniu o udzielenie zamówienia publicznego;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konsekwencje niepodania określonych danych wynikają z ustawy, </w:t>
      </w:r>
    </w:p>
    <w:p w14:paraId="57FBC859" w14:textId="77777777" w:rsidR="006B3CAB" w:rsidRPr="006B3CAB" w:rsidRDefault="006B3CAB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14:paraId="7141DAA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osoba fizyczna, której dane osobowe dotyczą posiada: </w:t>
      </w:r>
    </w:p>
    <w:p w14:paraId="066DBD6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14:paraId="3B0769E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14:paraId="26760B06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14:paraId="1991ABB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14:paraId="047455DC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14:paraId="7E0E810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w związku z art. 17 ust. 3 lit. b, d lub e RODO prawo do usunięcia danych osobowych; </w:t>
      </w:r>
    </w:p>
    <w:p w14:paraId="0D780A6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14:paraId="513337BA" w14:textId="77777777"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gdyż podstawą prawną przetwarzania danych osobowych jest art. 6 ust. 1 lit. c RODO</w:t>
      </w:r>
    </w:p>
    <w:p w14:paraId="34EDCA84" w14:textId="77777777"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7EEBAB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14:paraId="1D23BE1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F3577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14:paraId="36F30546" w14:textId="77777777" w:rsidR="006B3CAB" w:rsidRPr="006B3CAB" w:rsidRDefault="006B3CAB" w:rsidP="00E06C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art. 61 ust. 2 ustawy, komunikacja między zamawiającym a Wykonawcami, w tym oferty oraz wszelkie oświadczenia, wnioski (w tym o wyjaśnienia treści SWZ),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 formie elektronicznej za pośrednictwem platformyzakupowej.pl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  <w:hyperlink r:id="rId13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Systemem lub Platformą.</w:t>
      </w:r>
    </w:p>
    <w:p w14:paraId="241E2FC3" w14:textId="77777777" w:rsidR="006B3CAB" w:rsidRPr="006B3CAB" w:rsidRDefault="006B3CAB" w:rsidP="00E06C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14:paraId="351B23CF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14:paraId="6D39791D" w14:textId="77777777"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14:paraId="50E84139" w14:textId="77777777" w:rsidR="006B3CAB" w:rsidRPr="006B3CAB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dnia 23 grudnia 2020 r. w sprawie podmiotowych środków dowodowych oraz innych dokumentów lub oświadczeń,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14:paraId="791B12ED" w14:textId="77777777" w:rsidR="006B3CAB" w:rsidRPr="00891A61" w:rsidRDefault="006B3CAB" w:rsidP="00E06C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14:paraId="1EB20B88" w14:textId="77777777" w:rsidR="006B3CAB" w:rsidRPr="00891A61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</w:t>
      </w:r>
    </w:p>
    <w:p w14:paraId="2F711695" w14:textId="7A52106C" w:rsidR="006B3CAB" w:rsidRPr="006B3CAB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Kuźniewski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+48 91/884-90-34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4" w:history="1">
        <w:r w:rsidR="006B3CAB" w:rsidRPr="006B3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przedmiotu zamówienia</w:t>
      </w:r>
    </w:p>
    <w:p w14:paraId="207C121F" w14:textId="12D59435" w:rsidR="006B3CAB" w:rsidRPr="006B3CAB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Żaneta Sokołowska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91/884-90-30, e-mail: </w:t>
      </w:r>
      <w:hyperlink r:id="rId15" w:history="1">
        <w:r w:rsidR="006B3CAB" w:rsidRPr="006B3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  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procedury przetargowej</w:t>
      </w:r>
    </w:p>
    <w:p w14:paraId="52CFE762" w14:textId="77777777"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6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1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18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wiadomość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zamawiającego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14:paraId="0CEC7651" w14:textId="77777777"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przycisku  „Wyślij wiadomość do zamawiającego” po których pojawi się komunikat, że wiadomość została wysłana do zamawiającego. </w:t>
      </w:r>
    </w:p>
    <w:p w14:paraId="6683C17D" w14:textId="77777777" w:rsidR="006B3CAB" w:rsidRPr="006B3CAB" w:rsidRDefault="006B3CAB" w:rsidP="00E06C63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będzie przekazywał wykonawcom informacje w formie elektronicznej za pośrednictwem </w:t>
      </w:r>
      <w:hyperlink r:id="rId2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5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2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7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konkretnego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67A2BDDC" w14:textId="77777777" w:rsidR="006B3CAB" w:rsidRPr="006B3CAB" w:rsidRDefault="006B3CAB" w:rsidP="00E06C63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95A9EE0" w14:textId="77777777" w:rsidR="006B3CAB" w:rsidRPr="006B3CAB" w:rsidRDefault="006B3CAB" w:rsidP="00E06C63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14:paraId="548DDE2D" w14:textId="77777777" w:rsidR="006B3CAB" w:rsidRPr="006B3CAB" w:rsidRDefault="006B3CAB" w:rsidP="00E06C63">
      <w:pPr>
        <w:numPr>
          <w:ilvl w:val="1"/>
          <w:numId w:val="29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/s,</w:t>
      </w:r>
    </w:p>
    <w:p w14:paraId="61914647" w14:textId="77777777" w:rsidR="006B3CAB" w:rsidRPr="006B3CAB" w:rsidRDefault="006B3CAB" w:rsidP="00E06C63">
      <w:pPr>
        <w:numPr>
          <w:ilvl w:val="1"/>
          <w:numId w:val="29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14:paraId="1D41FB25" w14:textId="77777777" w:rsidR="006B3CAB" w:rsidRPr="006B3CAB" w:rsidRDefault="006B3CAB" w:rsidP="00E06C63">
      <w:pPr>
        <w:numPr>
          <w:ilvl w:val="1"/>
          <w:numId w:val="29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obsługa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JavaScript,</w:t>
      </w:r>
    </w:p>
    <w:p w14:paraId="074C7CC2" w14:textId="77777777" w:rsidR="006B3CAB" w:rsidRPr="006B3CAB" w:rsidRDefault="006B3CAB" w:rsidP="00E06C63">
      <w:pPr>
        <w:numPr>
          <w:ilvl w:val="1"/>
          <w:numId w:val="29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14:paraId="1C5AC870" w14:textId="77777777" w:rsidR="006B3CAB" w:rsidRPr="006B3CAB" w:rsidRDefault="006B3CAB" w:rsidP="00E06C63">
      <w:pPr>
        <w:numPr>
          <w:ilvl w:val="1"/>
          <w:numId w:val="29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61C83FBC" w14:textId="77777777" w:rsidR="006B3CAB" w:rsidRPr="006B3CAB" w:rsidRDefault="006B3CAB" w:rsidP="00E06C63">
      <w:pPr>
        <w:numPr>
          <w:ilvl w:val="1"/>
          <w:numId w:val="29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hh:mm:ss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14:paraId="5A420156" w14:textId="77777777" w:rsidR="006B3CAB" w:rsidRPr="006B3CAB" w:rsidRDefault="006B3CAB" w:rsidP="00E06C63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14:paraId="313A2B9E" w14:textId="77777777" w:rsidR="006B3CAB" w:rsidRPr="006B3CAB" w:rsidRDefault="006B3CAB" w:rsidP="00E06C63">
      <w:pPr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hyperlink r:id="rId2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2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3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3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14:paraId="1FA80B0A" w14:textId="77777777" w:rsidR="006B3CAB" w:rsidRPr="006B3CAB" w:rsidRDefault="006B3CAB" w:rsidP="00E06C63">
      <w:pPr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3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pod</w:t>
        </w:r>
      </w:hyperlink>
      <w:hyperlink r:id="rId3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</w:t>
        </w:r>
      </w:hyperlink>
      <w:hyperlink r:id="rId3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CBC52C8" w14:textId="77777777" w:rsidR="006B3CAB" w:rsidRPr="006B3CAB" w:rsidRDefault="006B3CAB" w:rsidP="00E06C63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7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38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39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art. 226 ust. 1 pkt 6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C07575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Zamawiający informuje, że instrukcje korzystania z </w:t>
      </w:r>
      <w:hyperlink r:id="rId4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5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5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14:paraId="0566E93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CAE8D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14:paraId="7991487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594DC22" w14:textId="77777777" w:rsidR="006B3CAB" w:rsidRPr="006B3CAB" w:rsidRDefault="006B3CAB" w:rsidP="00E06C63">
      <w:pPr>
        <w:numPr>
          <w:ilvl w:val="0"/>
          <w:numId w:val="31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przedmiotowe środki dowodowe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5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6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7" w:history="1">
        <w:r w:rsidRPr="006B3CA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ACDF079" w14:textId="77777777" w:rsidR="006B3CAB" w:rsidRPr="006B3CAB" w:rsidRDefault="006B3CAB" w:rsidP="00E06C63">
      <w:pPr>
        <w:numPr>
          <w:ilvl w:val="0"/>
          <w:numId w:val="31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h.21eeoojwb3nb"/>
      <w:bookmarkEnd w:id="1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98F2FEA" w14:textId="77777777" w:rsidR="006B3CAB" w:rsidRPr="006B3CAB" w:rsidRDefault="006B3CAB" w:rsidP="00E06C63">
      <w:pPr>
        <w:numPr>
          <w:ilvl w:val="0"/>
          <w:numId w:val="31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powinna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652E1BAB" w14:textId="77777777" w:rsidR="006B3CAB" w:rsidRPr="006B3CAB" w:rsidRDefault="006B3CAB" w:rsidP="00E06C63">
      <w:pPr>
        <w:numPr>
          <w:ilvl w:val="1"/>
          <w:numId w:val="3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34E84C08" w14:textId="77777777" w:rsidR="006B3CAB" w:rsidRPr="006B3CAB" w:rsidRDefault="006B3CAB" w:rsidP="00E06C63">
      <w:pPr>
        <w:numPr>
          <w:ilvl w:val="1"/>
          <w:numId w:val="32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8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5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60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14:paraId="4EB9B1BC" w14:textId="77777777" w:rsidR="006B3CAB" w:rsidRPr="006B3CAB" w:rsidRDefault="006B3CAB" w:rsidP="00E06C63">
      <w:pPr>
        <w:numPr>
          <w:ilvl w:val="1"/>
          <w:numId w:val="32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7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7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44E4698A" w14:textId="77777777" w:rsidR="006B3CAB" w:rsidRPr="006B3CAB" w:rsidRDefault="006B3CAB" w:rsidP="00E06C63">
      <w:pPr>
        <w:numPr>
          <w:ilvl w:val="0"/>
          <w:numId w:val="31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eIDAS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(UE) nr 910/2014 - od 1 lipca 2016 roku”.</w:t>
      </w:r>
    </w:p>
    <w:p w14:paraId="09B1B0B9" w14:textId="77777777" w:rsidR="006B3CAB" w:rsidRPr="006B3CAB" w:rsidRDefault="006B3CAB" w:rsidP="00E06C63">
      <w:pPr>
        <w:numPr>
          <w:ilvl w:val="0"/>
          <w:numId w:val="31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D557AB" w14:textId="77777777" w:rsidR="006B3CAB" w:rsidRPr="006B3CAB" w:rsidRDefault="006B3CAB" w:rsidP="00E06C63">
      <w:pPr>
        <w:numPr>
          <w:ilvl w:val="0"/>
          <w:numId w:val="31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18 ust. 3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390DFEA" w14:textId="77777777" w:rsidR="006B3CAB" w:rsidRPr="006B3CAB" w:rsidRDefault="006B3CAB" w:rsidP="00E06C63">
      <w:pPr>
        <w:numPr>
          <w:ilvl w:val="0"/>
          <w:numId w:val="31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7EACE9B" w14:textId="77777777"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8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8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8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14:paraId="4604D0EF" w14:textId="77777777" w:rsidR="006B3CAB" w:rsidRPr="006B3CAB" w:rsidRDefault="006B3CAB" w:rsidP="00E06C63">
      <w:pPr>
        <w:numPr>
          <w:ilvl w:val="0"/>
          <w:numId w:val="31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spowoduje, że oferta podlegać będzie odrzuceniu.</w:t>
      </w:r>
    </w:p>
    <w:p w14:paraId="41D04108" w14:textId="77777777" w:rsidR="006B3CAB" w:rsidRPr="006B3CAB" w:rsidRDefault="006B3CAB" w:rsidP="00E06C63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jednego pliku przesyłanego za pośrednictwem dedykowanych formularzy</w:t>
      </w:r>
    </w:p>
    <w:p w14:paraId="6D5BB26F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do: złożenia, zmiany, wycofania oferty wynosi 150 MB natomiast przy komunikacji wielkość pliku to maksymalnie 500 MB.</w:t>
      </w:r>
    </w:p>
    <w:p w14:paraId="71D9470E" w14:textId="77777777" w:rsidR="006B3CAB" w:rsidRPr="006B3CAB" w:rsidRDefault="006B3CAB" w:rsidP="00E06C63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787D24E" w14:textId="77777777" w:rsidR="006B3CAB" w:rsidRPr="006B3CAB" w:rsidRDefault="006B3CAB" w:rsidP="00E06C63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14:paraId="709BDBAA" w14:textId="77777777" w:rsidR="006B3CAB" w:rsidRPr="006B3CAB" w:rsidRDefault="006B3CAB" w:rsidP="00E06C63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rekomenduje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wykorzystanie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formatu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jednym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rozszerzeń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26470717" w14:textId="77777777" w:rsidR="006B3CAB" w:rsidRPr="006B3CAB" w:rsidRDefault="006B3CAB" w:rsidP="00E06C63">
      <w:pPr>
        <w:numPr>
          <w:ilvl w:val="1"/>
          <w:numId w:val="3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14:paraId="0DE7BA6D" w14:textId="77777777" w:rsidR="006B3CAB" w:rsidRPr="006B3CAB" w:rsidRDefault="006B3CAB" w:rsidP="00E06C63">
      <w:pPr>
        <w:numPr>
          <w:ilvl w:val="1"/>
          <w:numId w:val="3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14:paraId="0DE79C80" w14:textId="77777777" w:rsidR="006B3CAB" w:rsidRPr="006B3CAB" w:rsidRDefault="006B3CAB" w:rsidP="00E06C63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rar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6B971F" w14:textId="77777777" w:rsidR="006B3CAB" w:rsidRPr="006B3CAB" w:rsidRDefault="006B3CAB" w:rsidP="00E06C63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eDoApp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9131B6" w14:textId="77777777" w:rsidR="006B3CAB" w:rsidRPr="006B3CAB" w:rsidRDefault="006B3CAB" w:rsidP="00E06C63">
      <w:pPr>
        <w:numPr>
          <w:ilvl w:val="0"/>
          <w:numId w:val="31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002D0ED4" w14:textId="77777777" w:rsidR="006B3CAB" w:rsidRPr="006B3CAB" w:rsidRDefault="006B3CAB" w:rsidP="00E06C63">
      <w:pPr>
        <w:numPr>
          <w:ilvl w:val="0"/>
          <w:numId w:val="3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B9E8A4B" w14:textId="77777777" w:rsidR="006B3CAB" w:rsidRPr="006B3CAB" w:rsidRDefault="006B3CAB" w:rsidP="00E06C63">
      <w:pPr>
        <w:numPr>
          <w:ilvl w:val="0"/>
          <w:numId w:val="3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opatrzyć podpisem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6C2C50B0" w14:textId="77777777" w:rsidR="006B3CAB" w:rsidRPr="006B3CAB" w:rsidRDefault="006B3CAB" w:rsidP="00E06C63">
      <w:pPr>
        <w:numPr>
          <w:ilvl w:val="0"/>
          <w:numId w:val="3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7B20584F" w14:textId="77777777" w:rsidR="006B3CAB" w:rsidRPr="006B3CAB" w:rsidRDefault="006B3CAB" w:rsidP="00E06C63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14:paraId="22E8CFF4" w14:textId="77777777" w:rsidR="006B3CAB" w:rsidRPr="006B3CAB" w:rsidRDefault="006B3CAB" w:rsidP="00E06C63">
      <w:pPr>
        <w:numPr>
          <w:ilvl w:val="0"/>
          <w:numId w:val="31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587E83DA" w14:textId="77777777" w:rsidR="006B3CAB" w:rsidRPr="006B3CAB" w:rsidRDefault="006B3CAB" w:rsidP="00E06C63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08953597" w14:textId="77777777" w:rsidR="006B3CAB" w:rsidRPr="006B3CAB" w:rsidRDefault="006B3CAB" w:rsidP="00E06C63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Sugerujemy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złożenie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24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godziny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terminem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składania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14:paraId="5F358AD7" w14:textId="77777777" w:rsidR="006B3CAB" w:rsidRPr="006B3CAB" w:rsidRDefault="006B3CAB" w:rsidP="00E06C63">
      <w:pPr>
        <w:numPr>
          <w:ilvl w:val="0"/>
          <w:numId w:val="31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14:paraId="241C41A9" w14:textId="77777777" w:rsidR="006B3CAB" w:rsidRPr="006B3CAB" w:rsidRDefault="006B3CAB" w:rsidP="00E06C63">
      <w:pPr>
        <w:numPr>
          <w:ilvl w:val="0"/>
          <w:numId w:val="31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B0FA4EB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14:paraId="5236B1DF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14:paraId="1752A470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14:paraId="587B09CB" w14:textId="77777777"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14:paraId="033397ED" w14:textId="77777777" w:rsidR="006B3CAB" w:rsidRP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4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14:paraId="6D58172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677CBB30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</w:p>
    <w:p w14:paraId="3725FBA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330523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14:paraId="0B58EBA8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Pełnomocnictwo, o którym mowa w ust. 1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D553AA2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14:paraId="79B7584D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Wspólnicy spółki cywilnej są wykonawcami wspólnie ubiegającymi się o udzielenie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   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 mają do nich zastosowanie zasady określone w ust. 1 – 3. </w:t>
      </w:r>
    </w:p>
    <w:p w14:paraId="09C3812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14:paraId="2C3D8BE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14:paraId="502D109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14:paraId="6BE2F587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14:paraId="7CF2397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93B37E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14:paraId="0459CF34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21518E" w14:textId="21BA57E2"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14:paraId="1067DDD2" w14:textId="15B060F4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14:paraId="7BB57D9A" w14:textId="3185463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14:paraId="7CA0859C" w14:textId="52576DC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lastRenderedPageBreak/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14:paraId="3532BDDD" w14:textId="5CBA726F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14:paraId="76AA9B6D" w14:textId="7A8BFFCE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14:paraId="0A19A421" w14:textId="6338468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14:paraId="14BA3F76" w14:textId="71637E12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14:paraId="5DC374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10F54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14:paraId="76C5D830" w14:textId="77777777"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14:paraId="1F039F01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zastrzega obowiązku osobistego wykonania przez Wykonawcę kluczowych części zamówienia.</w:t>
      </w:r>
    </w:p>
    <w:p w14:paraId="68F79CB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 – załącznik nr 1 do SWZ</w:t>
      </w:r>
    </w:p>
    <w:p w14:paraId="7E42F60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E598E6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14:paraId="2827A378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3B70C5C" w14:textId="2D263BC1" w:rsidR="006B3CAB" w:rsidRDefault="006B3CAB" w:rsidP="000C5B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</w:t>
      </w:r>
      <w:r w:rsidR="00837BC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</w:t>
      </w:r>
      <w:r w:rsidR="00837B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informuje, że złożenie oferty musi być poprzedzone odbyciem wizji lokalnej lub </w:t>
      </w:r>
      <w:r w:rsidR="00837BC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sprawdzeniem dokumentów dotyczących zamówienia jakie znajdują się w dyspozycji </w:t>
      </w:r>
      <w:r w:rsidR="00837BC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Zamawiającego, a jakie będą udostępnione podmiotom zgłaszającym chęć udziału w </w:t>
      </w:r>
      <w:r w:rsidR="00837BC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postępowaniu.</w:t>
      </w:r>
    </w:p>
    <w:p w14:paraId="0F70B7EF" w14:textId="5F97E3A0" w:rsidR="00837BC4" w:rsidRDefault="00837BC4" w:rsidP="000C5B4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 celu umówienia się wizji lokalnej lub zapoznania się z dokumentacją znajdującą się na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miejscu u Zamawiającego należy kontaktować się z osobą wyznaczoną do komunikowania się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z Wykonawcami: Mariusz Kuźniewski tel.: 91 8849034, e-mail: </w:t>
      </w:r>
      <w:hyperlink r:id="rId85" w:history="1">
        <w:r w:rsidRPr="00587607">
          <w:rPr>
            <w:rStyle w:val="Hipercze"/>
            <w:rFonts w:ascii="Times New Roman" w:eastAsia="Times New Roman" w:hAnsi="Times New Roman" w:cs="Times New Roman"/>
            <w:sz w:val="24"/>
            <w:szCs w:val="20"/>
            <w:lang w:eastAsia="pl-PL"/>
          </w:rPr>
          <w:t>kuzniewski@kolbaskowo.pl</w:t>
        </w:r>
      </w:hyperlink>
    </w:p>
    <w:p w14:paraId="7DE1D59F" w14:textId="759E5FD3" w:rsidR="00837BC4" w:rsidRDefault="00837BC4" w:rsidP="000C5B4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3. </w:t>
      </w:r>
      <w:r w:rsidR="00AB18C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AB18C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Zamawiający informuje, że z godnie z art. 226 ust. 1 </w:t>
      </w:r>
      <w:r w:rsidR="000C5B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pkt 18 </w:t>
      </w:r>
      <w:r w:rsidR="000C5B41" w:rsidRPr="000E75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zostanie odrzucona</w:t>
      </w:r>
      <w:r w:rsidR="000C5B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jeżeli </w:t>
      </w:r>
      <w:r w:rsidR="000C5B4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0C5B4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została złożona bez odbycia wizji lokalnej lub bez sprawdzenia dokumentów niezbędnych do </w:t>
      </w:r>
      <w:r w:rsidR="000C5B4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0C5B4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realizacji zamówienia dostępnych na miejscu u Zamawiającego.</w:t>
      </w:r>
    </w:p>
    <w:p w14:paraId="7061F01F" w14:textId="77777777" w:rsidR="006B3CAB" w:rsidRPr="006B3CAB" w:rsidRDefault="006B3CAB" w:rsidP="000C5B41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5D922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 - Podstawy wykluczenia</w:t>
      </w:r>
    </w:p>
    <w:p w14:paraId="2AA7E191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854707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14:paraId="650298BB" w14:textId="77777777" w:rsidR="006B3CAB" w:rsidRPr="006B3CAB" w:rsidRDefault="006B3CAB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art.108 ust. 1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14:paraId="2FAA18D3" w14:textId="77777777" w:rsidR="006B3CAB" w:rsidRPr="006B3CAB" w:rsidRDefault="006B3CAB" w:rsidP="00E06C6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109 ust. 1 pkt 4, 5, 7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B8716CB" w14:textId="77777777"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78822FCD" w14:textId="77777777"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14:paraId="3570C54F" w14:textId="77777777" w:rsidR="006B3CAB" w:rsidRPr="006B3CAB" w:rsidRDefault="006B3CAB" w:rsidP="00E06C6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424E28A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Wykluczenie Wykonawcy następuje zgodnie z art. 111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7AC7B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D9087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14:paraId="7AAE4FF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3F07DC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14:paraId="691D34E6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14:paraId="20833B5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14:paraId="65874B25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14:paraId="125AB78A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14:paraId="3D3FEE9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58B0FF4E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14:paraId="193F351F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14:paraId="28E59B50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0B84169F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sytuacji ekonomicznej lub finansowej:</w:t>
      </w:r>
    </w:p>
    <w:p w14:paraId="65647AF8" w14:textId="77777777" w:rsidR="006B3CAB" w:rsidRPr="006B3CAB" w:rsidRDefault="006B3CAB" w:rsidP="006B3CAB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uzna, że wykonawca znajduje się w sytuacji ekonomicznej i finansowej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zapewniającej należyte wykonanie zamówienia, jeżeli wykonawca wykaże, że:</w:t>
      </w:r>
    </w:p>
    <w:p w14:paraId="3DF387BF" w14:textId="412A36AE" w:rsidR="006B3CAB" w:rsidRPr="006B3CAB" w:rsidRDefault="006B3CAB" w:rsidP="00E06C63">
      <w:pPr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ubezpieczony od odpowiedzialności cywilnej w zakresie prowadzonej działalności związanej z przedmiotem zamówienia na sumę gwarancyjną nie niższą niż </w:t>
      </w:r>
      <w:r w:rsidR="000C5B4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00.000,- zł.</w:t>
      </w:r>
    </w:p>
    <w:p w14:paraId="42AB9203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14:paraId="4B0D5EF2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14:paraId="5B004C4B" w14:textId="656D41F8" w:rsidR="006B3CAB" w:rsidRPr="000E75F1" w:rsidRDefault="006B3CAB" w:rsidP="00E06C63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5 lat przed upływem terminu składania ofert, a jeżeli okres prowadzenia działalności jest krótszy - w tym okresie, wykonał należycie co najmniej </w:t>
      </w:r>
      <w:r w:rsidR="000E75F1" w:rsidRPr="000E75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 świadczenie</w:t>
      </w:r>
      <w:r w:rsidRPr="000E7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na budowie lub przebudowie </w:t>
      </w:r>
      <w:r w:rsidR="000C5B41" w:rsidRPr="000E7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oświetlenia ulicznego </w:t>
      </w:r>
      <w:r w:rsidRPr="000E7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nie mniejszej niż brutto </w:t>
      </w:r>
      <w:r w:rsidR="000C5B41" w:rsidRPr="000E75F1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0E75F1">
        <w:rPr>
          <w:rFonts w:ascii="Times New Roman" w:eastAsia="Times New Roman" w:hAnsi="Times New Roman" w:cs="Times New Roman"/>
          <w:sz w:val="24"/>
          <w:szCs w:val="24"/>
          <w:lang w:eastAsia="pl-PL"/>
        </w:rPr>
        <w:t>0.000,00 zł.</w:t>
      </w:r>
    </w:p>
    <w:p w14:paraId="357BC60B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przypadku robót, których wartość wyrażona w umowie w innej walucie niż PLN należy dokonać przeliczenia tej waluty na PLN przy zastosowaniu średniego kursu NBP na dzień zakończenia robót (w przypadku robót rozliczanych wyłącznie w walutach innych niż PLN).</w:t>
      </w:r>
    </w:p>
    <w:p w14:paraId="59A4977F" w14:textId="77777777" w:rsidR="00205E35" w:rsidRDefault="006B3CAB" w:rsidP="00205E35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dysponuje lub będzie dysponował następującymi osobami zdolnymi do wykonania zamówienia:</w:t>
      </w:r>
    </w:p>
    <w:p w14:paraId="250DB727" w14:textId="6350290E" w:rsidR="00205E35" w:rsidRPr="00205E35" w:rsidRDefault="00205E35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E35">
        <w:rPr>
          <w:rFonts w:ascii="Times New Roman" w:hAnsi="Times New Roman" w:cs="Times New Roman"/>
          <w:sz w:val="24"/>
        </w:rPr>
        <w:t xml:space="preserve">● </w:t>
      </w:r>
      <w:r w:rsidRPr="00205E35">
        <w:rPr>
          <w:rFonts w:ascii="Times New Roman" w:hAnsi="Times New Roman" w:cs="Times New Roman"/>
          <w:sz w:val="24"/>
          <w:szCs w:val="24"/>
        </w:rPr>
        <w:t xml:space="preserve">minimum </w:t>
      </w:r>
      <w:r w:rsidRPr="00205E35">
        <w:rPr>
          <w:rFonts w:ascii="Times New Roman" w:hAnsi="Times New Roman" w:cs="Times New Roman"/>
          <w:b/>
          <w:sz w:val="24"/>
          <w:szCs w:val="24"/>
        </w:rPr>
        <w:t>jedną osobą</w:t>
      </w:r>
      <w:r w:rsidRPr="00205E35">
        <w:rPr>
          <w:rFonts w:ascii="Times New Roman" w:hAnsi="Times New Roman" w:cs="Times New Roman"/>
          <w:sz w:val="24"/>
          <w:szCs w:val="24"/>
        </w:rPr>
        <w:t xml:space="preserve">, która będzie pełniła funkcję </w:t>
      </w:r>
      <w:r w:rsidRPr="00205E35">
        <w:rPr>
          <w:rFonts w:ascii="Times New Roman" w:hAnsi="Times New Roman" w:cs="Times New Roman"/>
          <w:b/>
          <w:sz w:val="24"/>
          <w:szCs w:val="24"/>
        </w:rPr>
        <w:t>Kierownika Budowy</w:t>
      </w:r>
      <w:r w:rsidRPr="00205E35">
        <w:rPr>
          <w:rFonts w:ascii="Times New Roman" w:hAnsi="Times New Roman" w:cs="Times New Roman"/>
          <w:sz w:val="24"/>
          <w:szCs w:val="24"/>
        </w:rPr>
        <w:t xml:space="preserve">, </w:t>
      </w:r>
      <w:r w:rsidRPr="00205E35">
        <w:rPr>
          <w:rFonts w:ascii="Times New Roman" w:hAnsi="Times New Roman" w:cs="Times New Roman"/>
          <w:sz w:val="24"/>
          <w:szCs w:val="24"/>
        </w:rPr>
        <w:tab/>
      </w:r>
      <w:r w:rsidRPr="00205E35">
        <w:rPr>
          <w:rFonts w:ascii="Times New Roman" w:hAnsi="Times New Roman" w:cs="Times New Roman"/>
          <w:sz w:val="24"/>
          <w:szCs w:val="24"/>
        </w:rPr>
        <w:tab/>
        <w:t>posiadającą:</w:t>
      </w:r>
    </w:p>
    <w:p w14:paraId="1A38279D" w14:textId="386975A6" w:rsidR="00205E35" w:rsidRPr="000E75F1" w:rsidRDefault="00205E35" w:rsidP="00205E35">
      <w:pPr>
        <w:pStyle w:val="Teksttreci0"/>
        <w:shd w:val="clear" w:color="auto" w:fill="auto"/>
        <w:tabs>
          <w:tab w:val="left" w:pos="1134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F1">
        <w:rPr>
          <w:rFonts w:ascii="Times New Roman" w:hAnsi="Times New Roman" w:cs="Times New Roman"/>
          <w:sz w:val="24"/>
          <w:szCs w:val="24"/>
        </w:rPr>
        <w:tab/>
        <w:t xml:space="preserve">- co najmniej 3 lata doświadczenia zawodowego (liczonego od dnia uzyskania   </w:t>
      </w:r>
      <w:r w:rsidRPr="000E75F1">
        <w:rPr>
          <w:rFonts w:ascii="Times New Roman" w:hAnsi="Times New Roman" w:cs="Times New Roman"/>
          <w:sz w:val="24"/>
          <w:szCs w:val="24"/>
        </w:rPr>
        <w:tab/>
        <w:t>uprawnień) na stanowisku kierownika budowy lub robót,</w:t>
      </w:r>
    </w:p>
    <w:p w14:paraId="775480B5" w14:textId="40D340FD" w:rsidR="00205E35" w:rsidRPr="000E75F1" w:rsidRDefault="00205E35" w:rsidP="00205E35">
      <w:pPr>
        <w:pStyle w:val="Teksttreci0"/>
        <w:shd w:val="clear" w:color="auto" w:fill="auto"/>
        <w:tabs>
          <w:tab w:val="left" w:pos="1080"/>
        </w:tabs>
        <w:spacing w:line="240" w:lineRule="auto"/>
        <w:ind w:left="1134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F1">
        <w:rPr>
          <w:rFonts w:ascii="Times New Roman" w:hAnsi="Times New Roman" w:cs="Times New Roman"/>
          <w:sz w:val="24"/>
          <w:szCs w:val="24"/>
        </w:rPr>
        <w:tab/>
        <w:t>- uprawnienia budowlane do kierowania robotami budowlanymi</w:t>
      </w:r>
      <w:bookmarkStart w:id="2" w:name="_Hlk492540094"/>
      <w:r w:rsidRPr="000E75F1">
        <w:rPr>
          <w:rFonts w:ascii="Times New Roman" w:hAnsi="Times New Roman" w:cs="Times New Roman"/>
          <w:sz w:val="24"/>
          <w:szCs w:val="24"/>
        </w:rPr>
        <w:t xml:space="preserve">  w specjalności </w:t>
      </w:r>
      <w:bookmarkEnd w:id="2"/>
    </w:p>
    <w:p w14:paraId="4A0507D3" w14:textId="37A306F0" w:rsidR="00205E35" w:rsidRDefault="00205E35" w:rsidP="00205E35">
      <w:pPr>
        <w:tabs>
          <w:tab w:val="left" w:pos="1080"/>
        </w:tabs>
        <w:spacing w:after="0"/>
        <w:ind w:left="1134" w:right="98"/>
        <w:jc w:val="both"/>
        <w:rPr>
          <w:rFonts w:ascii="Times New Roman" w:hAnsi="Times New Roman" w:cs="Times New Roman"/>
          <w:sz w:val="24"/>
          <w:szCs w:val="24"/>
        </w:rPr>
      </w:pPr>
      <w:r w:rsidRPr="000E75F1">
        <w:rPr>
          <w:rFonts w:ascii="Times New Roman" w:hAnsi="Times New Roman" w:cs="Times New Roman"/>
          <w:sz w:val="24"/>
        </w:rPr>
        <w:tab/>
        <w:t xml:space="preserve">instalacyjnej w zakresie sieci, instalacji i urządzeń elektrycznych </w:t>
      </w:r>
      <w:r w:rsidRPr="000E75F1">
        <w:rPr>
          <w:rFonts w:ascii="Times New Roman" w:hAnsi="Times New Roman" w:cs="Times New Roman"/>
          <w:sz w:val="24"/>
        </w:rPr>
        <w:br/>
      </w:r>
      <w:r w:rsidRPr="000E75F1">
        <w:rPr>
          <w:rFonts w:ascii="Times New Roman" w:hAnsi="Times New Roman" w:cs="Times New Roman"/>
          <w:sz w:val="24"/>
        </w:rPr>
        <w:tab/>
        <w:t>i elektroenergetycznych</w:t>
      </w:r>
      <w:r w:rsidRPr="000E75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D5F991" w14:textId="2097E93A" w:rsidR="00A25C81" w:rsidRPr="00A25C81" w:rsidRDefault="00A25C81" w:rsidP="00A25C81">
      <w:pPr>
        <w:pStyle w:val="Akapitzlist"/>
        <w:numPr>
          <w:ilvl w:val="0"/>
          <w:numId w:val="17"/>
        </w:numPr>
        <w:tabs>
          <w:tab w:val="left" w:pos="1080"/>
        </w:tabs>
        <w:spacing w:after="0"/>
        <w:ind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dysponuje opisem produktu producenta opraw ulicznych i parkowych w następującym zakresie:</w:t>
      </w:r>
    </w:p>
    <w:p w14:paraId="31CB7EC3" w14:textId="5BB31740" w:rsidR="00A25C81" w:rsidRDefault="00A25C81" w:rsidP="00A25C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3617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36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yp oprawa uliczna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6CABC5B" w14:textId="33ACD2E2" w:rsidR="00A25C81" w:rsidRPr="00C36174" w:rsidRDefault="00A25C81" w:rsidP="00A25C8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g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warancja na oprawę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</w:t>
      </w:r>
    </w:p>
    <w:p w14:paraId="0AA8CDC6" w14:textId="0822EB17" w:rsidR="00A25C81" w:rsidRPr="00C36174" w:rsidRDefault="00A25C81" w:rsidP="00A25C8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5-stopniowa redukcja mocy w godzinach nocnych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EAC8D3" w14:textId="3EA193AB" w:rsidR="00A25C81" w:rsidRPr="00C36174" w:rsidRDefault="00A25C81" w:rsidP="00A25C81">
      <w:pPr>
        <w:tabs>
          <w:tab w:val="left" w:pos="851"/>
          <w:tab w:val="left" w:pos="993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b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udowa oprawy – dwukomorowa (otwarcie komory osprzętu nie powoduje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rozszczelnienia komory optycznej)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226FA5B" w14:textId="43B043E8" w:rsidR="00A25C81" w:rsidRPr="00C36174" w:rsidRDefault="00A25C81" w:rsidP="00A25C8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materiał klosza – s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zkło hartowane płaskie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5F3546" w14:textId="5C2A06A7" w:rsidR="00A25C81" w:rsidRPr="00C36174" w:rsidRDefault="00A25C81" w:rsidP="00A25C8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topień odporności klosza na uderzenia mechaniczne – min. IK09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B8B8B76" w14:textId="534E19AC" w:rsidR="00A25C81" w:rsidRPr="00C36174" w:rsidRDefault="00A25C81" w:rsidP="00A25C8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zczelność komory optycznej –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 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IP66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371D6DB" w14:textId="763BAFA0" w:rsidR="00A25C81" w:rsidRPr="00C36174" w:rsidRDefault="00A25C81" w:rsidP="00A25C8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zczelność komory elektrycznej –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 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IP66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14C50BF" w14:textId="6ACD8CA7" w:rsidR="00A25C81" w:rsidRPr="00C36174" w:rsidRDefault="00A25C81" w:rsidP="00A25C8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prawność oprawy min. 110lm/W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C28A47" w14:textId="6A99C280" w:rsidR="00A25C81" w:rsidRPr="00C36174" w:rsidRDefault="00A25C81" w:rsidP="00A25C8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o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chrona przed przepięciami –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10kV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D3F85EE" w14:textId="27C78EA1" w:rsidR="00A25C81" w:rsidRPr="00C36174" w:rsidRDefault="00A25C81" w:rsidP="00A25C81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wyposażona w uniwersalny uchwyt pozwalający na montaż zarówno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wysięgniku jak i bezpośrednio na słupie, a także pozwalający na zmianę kąta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nachylenia oprawy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0-15° (montaż bezpośredni) lub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0-15°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(montaż na wysięgniku), uchwyt posiada dodatkowe zabezpieczenie zapobiegające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przypadkowemu obróceniu prawy na wysięgniku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901E7E2" w14:textId="7EDB28F0" w:rsidR="00A25C81" w:rsidRPr="00C36174" w:rsidRDefault="00A25C81" w:rsidP="00A25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Pr="00C36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yp oprawa parkowa</w:t>
      </w:r>
    </w:p>
    <w:p w14:paraId="19299CA6" w14:textId="3D3F5BFC" w:rsidR="00A25C81" w:rsidRPr="00C36174" w:rsidRDefault="00A25C81" w:rsidP="00A25C81">
      <w:pPr>
        <w:spacing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o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ptyka drogowa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C6B5415" w14:textId="3FBD5A87" w:rsidR="00A25C81" w:rsidRPr="00C36174" w:rsidRDefault="00A25C81" w:rsidP="00A25C81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g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warancja na oprawę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</w:t>
      </w:r>
    </w:p>
    <w:p w14:paraId="6C85AA47" w14:textId="5E46C6F5" w:rsidR="00A25C81" w:rsidRPr="00C36174" w:rsidRDefault="00A25C81" w:rsidP="00A25C81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5-stopniowa redukcja mocy w godzinach nocnych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EE26159" w14:textId="5C4B7DA5" w:rsidR="00A25C81" w:rsidRPr="00C36174" w:rsidRDefault="00A25C81" w:rsidP="00A25C81">
      <w:pPr>
        <w:tabs>
          <w:tab w:val="left" w:pos="993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- Budowa oprawy – dwukomorowa (otwarc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komory osprzętu nie powoduj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rozszczelnienia komory optycznej)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DBD8167" w14:textId="48D2DFF9" w:rsidR="00A25C81" w:rsidRPr="00C36174" w:rsidRDefault="00A25C81" w:rsidP="00A25C81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materiał klosza – s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zkło hartowane płaskie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A1A1FBD" w14:textId="3408D932" w:rsidR="00A25C81" w:rsidRPr="00C36174" w:rsidRDefault="00A25C81" w:rsidP="00A25C81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topień odporności klosza na uderzenia mechaniczne – min. IK08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DEB5435" w14:textId="52812A15" w:rsidR="00A25C81" w:rsidRPr="00C36174" w:rsidRDefault="00A25C81" w:rsidP="00A25C81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zczelność komory elektrycznej –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IP66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0A4941" w14:textId="40384D15" w:rsidR="00A25C81" w:rsidRPr="00C36174" w:rsidRDefault="00A25C81" w:rsidP="00A25C81">
      <w:pPr>
        <w:spacing w:after="0" w:line="24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prawność oprawy min. 110lm/W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D2D66BE" w14:textId="5EFB6FDC" w:rsidR="00A25C81" w:rsidRPr="00A25C81" w:rsidRDefault="00A25C81" w:rsidP="00A25C81">
      <w:pPr>
        <w:spacing w:after="0" w:line="24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o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chrona przed przepięciami –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10kV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6907B4" w14:textId="77777777" w:rsidR="006B3CAB" w:rsidRPr="006B3CAB" w:rsidRDefault="006B3CAB" w:rsidP="00205E3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Uwaga: Osoba która będzie pełnić funkcję kierownika budowy musi posiadać uprawnienia budowlane wymagane ustawą z dnia 07 lipca 1994 r. Prawo budowlane oraz Rozporządzeniem Ministra Inwestycji i Rozwoju z dnia 29 kwietnia 2019 r. w sprawie przygotowania zawodowego do wykonywania samodzielnych funkcji technicznych w budownictwie lub odpowiadające im uprawnienia budowlane, które zostały wydane na podstawie wcześniej obowiązujących przepisów.</w:t>
      </w:r>
    </w:p>
    <w:p w14:paraId="28D78DC2" w14:textId="3B3A379C" w:rsidR="006B3CAB" w:rsidRPr="006B3CAB" w:rsidRDefault="006B3CAB" w:rsidP="00205E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</w:t>
      </w:r>
    </w:p>
    <w:p w14:paraId="7066101C" w14:textId="77777777" w:rsidR="006B3CAB" w:rsidRPr="006B3CAB" w:rsidRDefault="006B3CAB" w:rsidP="00E06C6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 stosunku do Wykonawców wspólnie ubiegających się o udzielenie zamówienia,</w:t>
      </w:r>
    </w:p>
    <w:p w14:paraId="1684EAB3" w14:textId="06DD1D36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warunku dotyczącego zdolności technicznej lub za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>wodowej</w:t>
      </w:r>
      <w:r w:rsidR="00E64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ekonomicznej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dopuszcza łączne spełnianie warunku przez Wykonawców.</w:t>
      </w:r>
    </w:p>
    <w:p w14:paraId="57A256AC" w14:textId="5A93D41E" w:rsidR="006B3CAB" w:rsidRPr="00EB72A1" w:rsidRDefault="006B3CAB" w:rsidP="00E06C63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09E3E8D2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76CBA" w14:textId="77777777"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14:paraId="25C2C40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E7440B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Do oferty Wykonawca zobowiązany jest dołączyć aktualne na dzień składania ofert oświadczenie o spełnianiu warunków udziału w postępowaniu oraz o braku podstaw do wykluczenia z postępowania - zgodnie z Załącznikiem nr 2 i 3 do SWZ.</w:t>
      </w:r>
    </w:p>
    <w:p w14:paraId="322A2B5F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 (Załącznik nr 2).</w:t>
      </w:r>
    </w:p>
    <w:p w14:paraId="16CE9908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wykonawców, w zakresie, w jakim wykazuje spełnianie warunków udziału w postępowaniu (Załącznik nr 3).</w:t>
      </w:r>
    </w:p>
    <w:p w14:paraId="0ED18041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14:paraId="163207DF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864A9B7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14:paraId="68CF91B1" w14:textId="140380D5"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, w zakresie art. 108 ust. 1 pkt 5 ustawy,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7E1526B0" w14:textId="0661B30C"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lastRenderedPageBreak/>
        <w:t>Informacji o Działalności Gospodarczej, w zakresie art. 109 ust. 1 pkt 4 ustawy, sporządzonych nie wcześniej niż 3 miesiące przed jej złożeniem, jeżeli odrębne przepisy wymagają wpisu do rejestru lub ewidencji;</w:t>
      </w:r>
    </w:p>
    <w:p w14:paraId="0C7A23A7" w14:textId="6D1E7573" w:rsidR="006B3CAB" w:rsidRPr="006B3CAB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wykaz robót budowlanych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wykonanych nie wcześniej niż w okresie ostatnich 5 lat, a jeżeli okres prowadzenia działalności jest krótszy -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</w:t>
      </w:r>
      <w:r w:rsidRPr="006B3CAB">
        <w:rPr>
          <w:rFonts w:ascii="Trebuchet MS" w:eastAsia="Trebuchet MS" w:hAnsi="Trebuchet MS" w:cs="Trebuchet MS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uzasadnionej przyczyny o obiektywnym charakterze wykonawca nie jest w stanie uzyskać tych dokumentów - inne odpowiednie dokumenty.</w:t>
      </w:r>
    </w:p>
    <w:p w14:paraId="44B67EEE" w14:textId="2F0A2396" w:rsidR="006B3CAB" w:rsidRPr="006B3CAB" w:rsidRDefault="00A43F36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w</w:t>
      </w:r>
      <w:r w:rsidR="006B3CAB"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ykaz osób </w:t>
      </w:r>
      <w:r w:rsidR="006B3CAB"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skierowanych przez wykonawcę do realizacji zamówienia publicznego ,w szczególności odpowiedzialnych za świadczenie usług i kierowanie robotami budowlanymi  wraz z informacjami na temat ich kwalifikacji zawodowych, uprawnień, doświadczenia i wykształcenia, niezbędnych do wykonania zamówienia publicznego, a także zakresu wykonywanych przez nie czynności oraz informacją o podstawie do dysponowania tymi osobami.</w:t>
      </w:r>
    </w:p>
    <w:p w14:paraId="60D2CFCE" w14:textId="362085BE" w:rsidR="006B3CAB" w:rsidRPr="00D82F67" w:rsidRDefault="006B3CAB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dokumentów potwierdzających, że Wykonawca jest ubezpieczony</w:t>
      </w:r>
      <w:r w:rsidRPr="006B3CAB">
        <w:rPr>
          <w:rFonts w:ascii="Times New Roman" w:eastAsia="Trebuchet MS" w:hAnsi="Times New Roman" w:cs="Times New Roman"/>
          <w:bCs/>
          <w:sz w:val="24"/>
          <w:szCs w:val="24"/>
          <w:lang w:eastAsia="pl-PL"/>
        </w:rPr>
        <w:t xml:space="preserve"> od odpowiedzialności cywilnej w zakresie prowadzonej działalności związanej z przedmiotem zamówienia ze wskazaniem sumy gwarancyjnej tego ubezpieczenia.</w:t>
      </w:r>
    </w:p>
    <w:p w14:paraId="42E26894" w14:textId="65FF7D44" w:rsidR="00D82F67" w:rsidRPr="00D82F67" w:rsidRDefault="00D82F67" w:rsidP="00E06C63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dokumentów potwierdzających, że Wykonawca posiada opis </w:t>
      </w:r>
      <w:r w:rsidRPr="00D82F67">
        <w:rPr>
          <w:rFonts w:ascii="Times New Roman" w:hAnsi="Times New Roman"/>
          <w:b/>
          <w:sz w:val="24"/>
          <w:szCs w:val="24"/>
        </w:rPr>
        <w:t>produktu producenta opraw ulic</w:t>
      </w:r>
      <w:r>
        <w:rPr>
          <w:rFonts w:ascii="Times New Roman" w:hAnsi="Times New Roman"/>
          <w:b/>
          <w:sz w:val="24"/>
          <w:szCs w:val="24"/>
        </w:rPr>
        <w:t xml:space="preserve">znych i parkowych </w:t>
      </w:r>
      <w:r w:rsidRPr="00D82F67">
        <w:rPr>
          <w:rFonts w:ascii="Times New Roman" w:hAnsi="Times New Roman"/>
          <w:sz w:val="24"/>
          <w:szCs w:val="24"/>
        </w:rPr>
        <w:t xml:space="preserve">w zakresie wskazanym w rozdziale </w:t>
      </w:r>
      <w:r>
        <w:rPr>
          <w:rFonts w:ascii="Times New Roman" w:hAnsi="Times New Roman"/>
          <w:sz w:val="24"/>
          <w:szCs w:val="24"/>
        </w:rPr>
        <w:t>X ust. 2 pkt. 4 lit. c)</w:t>
      </w:r>
      <w:r w:rsidR="00EE5986">
        <w:rPr>
          <w:rFonts w:ascii="Times New Roman" w:hAnsi="Times New Roman"/>
          <w:sz w:val="24"/>
          <w:szCs w:val="24"/>
        </w:rPr>
        <w:t>.</w:t>
      </w:r>
    </w:p>
    <w:p w14:paraId="063A418E" w14:textId="29F8A519" w:rsidR="00A01E66" w:rsidRPr="00A01E66" w:rsidRDefault="00A01E66" w:rsidP="00A01E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kosztorys ofertowy </w:t>
      </w:r>
      <w:r w:rsidRPr="00A01E66">
        <w:rPr>
          <w:rFonts w:ascii="Times New Roman" w:eastAsia="Times New Roman" w:hAnsi="Times New Roman" w:cs="Times New Roman"/>
          <w:b/>
          <w:sz w:val="24"/>
          <w:szCs w:val="24"/>
        </w:rPr>
        <w:t xml:space="preserve">uproszczony </w:t>
      </w:r>
      <w:r w:rsidRPr="00A01E66">
        <w:rPr>
          <w:rFonts w:ascii="Times New Roman" w:hAnsi="Times New Roman" w:cs="Times New Roman"/>
          <w:sz w:val="24"/>
          <w:szCs w:val="24"/>
        </w:rPr>
        <w:t>zgodny z rozdziałem X</w:t>
      </w:r>
      <w:r>
        <w:rPr>
          <w:rFonts w:ascii="Times New Roman" w:hAnsi="Times New Roman" w:cs="Times New Roman"/>
          <w:sz w:val="24"/>
          <w:szCs w:val="24"/>
        </w:rPr>
        <w:t xml:space="preserve">VII ust. 3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A0071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="00D82F67">
        <w:rPr>
          <w:rFonts w:ascii="Times New Roman" w:hAnsi="Times New Roman" w:cs="Times New Roman"/>
          <w:sz w:val="24"/>
          <w:szCs w:val="24"/>
        </w:rPr>
        <w:t>.</w:t>
      </w:r>
    </w:p>
    <w:p w14:paraId="127AFEA3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14:paraId="13875CCE" w14:textId="3F0A4E39" w:rsidR="006B3CAB" w:rsidRPr="006B3CAB" w:rsidRDefault="006B3CAB" w:rsidP="00E06C6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może je uzyskać za pomocą bezpłatnych i ogólnodostępnych baz danych, w szczególności rejestrów publicznych w rozumieniu ustawy z dnia 17.02.2005 r. o informatyzacji działalności podmiotów realizujących zadania publiczne, o ile wykonawca wskazał w oświadczeniu, o którym mowa w art. 125 ust. 1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14:paraId="4AFFF70B" w14:textId="6A1EED88" w:rsidR="006B3CAB" w:rsidRPr="006B3CAB" w:rsidRDefault="006B3CAB" w:rsidP="00E06C63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1.</w:t>
      </w:r>
    </w:p>
    <w:p w14:paraId="58B54147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C962A4B" w14:textId="77777777" w:rsidR="006B3CAB" w:rsidRPr="006B3CAB" w:rsidRDefault="006B3CAB" w:rsidP="00E06C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 zakresie nieuregulowanym ustawą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14:paraId="67E14F7E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49B38338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XII – Wykaz dokumentów składanych razem z ofertą</w:t>
      </w:r>
    </w:p>
    <w:p w14:paraId="06BDCB25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3A270F14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14:paraId="077A346E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14:paraId="763A2258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załącznikiem nr 2 i 3 do SWZ;</w:t>
      </w:r>
    </w:p>
    <w:p w14:paraId="2F4487A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B3CA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14:paraId="7313D02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14:paraId="5A245502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zakresie, w jakim podmiot udostępnia swoje zasoby Wykonawcy; uwaga! w/w dokument należy złożyć tylko wtedy, gdy wykonawca polega na zdolnościach lub sytuacji podmiotu udostępniającego zasoby.</w:t>
      </w:r>
    </w:p>
    <w:p w14:paraId="3EDE1175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14:paraId="68508646" w14:textId="65721C28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3C2449" w14:textId="77777777"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14:paraId="4249043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14:paraId="0632DFCA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14:paraId="68BFF1E4" w14:textId="77777777" w:rsidR="006B3CAB" w:rsidRP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Zgodnie z art. 101 ust. 5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w przypadku gdy opis przedmiotu zamówienia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technicznych, o których mowa w art. 101 ust. 1 pkt 2 oraz ust. 3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zobowiązany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spełniają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wymagania określone w opisie przedmiotu zamówienia. Tym samym, w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sposób wyraźny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został uregulowany zakaz odrzucania oferty tylko dlatego, że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jest zgodne z wymaganymi normami. </w:t>
      </w:r>
    </w:p>
    <w:p w14:paraId="26AFA9CC" w14:textId="223A3263"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mowa w art. 101 ust. 1 pkt 1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wówczas, zgodnie z art. 101 ust. 6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</w:rPr>
        <w:t>, Wykonawca może powołać się na zgodność oferowanych świadc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zeń ze stosownymi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normami, jeżeli dotyczą one wymagań w zakresie wydajności 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a zamawiający nie może odrzucić oferty zgodnej z normą dotyczącą postawionych wymagań w zakresie wydajności lub funkcjonalności, o której mowa w art. 101 ust. 6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C11B527" w14:textId="77777777" w:rsid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14:paraId="1677AC50" w14:textId="77777777" w:rsidR="00C36174" w:rsidRPr="0032451D" w:rsidRDefault="00C36174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245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UWAGA! Poniżej wykaz parametrów nie podlegających rozwiązań równoważnych:</w:t>
      </w:r>
    </w:p>
    <w:p w14:paraId="171ECB5C" w14:textId="77777777" w:rsidR="00C36174" w:rsidRDefault="00C36174" w:rsidP="00715C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3617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36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yp oprawa uliczna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838519E" w14:textId="7D31F101" w:rsidR="00C36174" w:rsidRPr="00C36174" w:rsidRDefault="00C36174" w:rsidP="00715C5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g</w:t>
      </w:r>
      <w:r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warancja na oprawę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min.10lat,</w:t>
      </w:r>
    </w:p>
    <w:p w14:paraId="739FC4CE" w14:textId="5BD61D40" w:rsidR="00C36174" w:rsidRPr="00C36174" w:rsidRDefault="00715C58" w:rsidP="00715C58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5-stopniowa redukcja mocy w godzinach nocnych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34E0BB2" w14:textId="0F400921" w:rsidR="00C36174" w:rsidRPr="00C36174" w:rsidRDefault="00715C58" w:rsidP="00715C58">
      <w:pPr>
        <w:tabs>
          <w:tab w:val="left" w:pos="851"/>
          <w:tab w:val="left" w:pos="993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b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udowa oprawy – dwukomorowa (otwarcie komory osprzętu nie powoduje rozszczelnienia </w:t>
      </w:r>
      <w:r w:rsid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komory optycznej)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423850D" w14:textId="27D5F911" w:rsidR="00C36174" w:rsidRPr="00C36174" w:rsidRDefault="00715C58" w:rsidP="00715C58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materiał klosza – s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zkło hartowane płaskie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1B43850" w14:textId="7EDBA088" w:rsidR="00C36174" w:rsidRPr="00C36174" w:rsidRDefault="00715C58" w:rsidP="00715C58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opień odporności klosza na uderzenia mechaniczne – min. IK09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E120D1" w14:textId="0EB5F027" w:rsidR="00C36174" w:rsidRPr="00C36174" w:rsidRDefault="00715C58" w:rsidP="00715C58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zczelność komory optycznej –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IP66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CB4BDE7" w14:textId="73BA5F13" w:rsidR="00C36174" w:rsidRPr="00C36174" w:rsidRDefault="00715C58" w:rsidP="00715C58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zczelność komory elektrycznej –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IP66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E627CD" w14:textId="3234CB47" w:rsidR="00C36174" w:rsidRPr="00C36174" w:rsidRDefault="00715C58" w:rsidP="00715C58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prawność oprawy min. 110lm/W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91B7FE" w14:textId="7A1A49CE" w:rsidR="00C36174" w:rsidRPr="00C36174" w:rsidRDefault="00715C58" w:rsidP="00715C58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o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chrona przed przepięciami –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10kV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DF51E3" w14:textId="581469FC" w:rsidR="00C36174" w:rsidRPr="00C36174" w:rsidRDefault="00715C58" w:rsidP="00715C58">
      <w:pPr>
        <w:tabs>
          <w:tab w:val="left" w:pos="709"/>
          <w:tab w:val="left" w:pos="851"/>
          <w:tab w:val="left" w:pos="993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wyposażona w uniwersalny uchwyt pozwalający na montaż zarówno na </w:t>
      </w:r>
      <w:r w:rsid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wysięgniku jak i bezpośrednio na słupie, a także pozwalający na zmianę kąta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nachylenia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oprawy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0-15° (montaż bezpośredni) lub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0-15° (montaż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wysięgniku), uchwyt posiada dodatkowe zabezpieczenie zapobiegające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przypadkowemu obróceniu prawy na wysięgniku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9C06E49" w14:textId="3F181AE6" w:rsidR="00C36174" w:rsidRPr="00C36174" w:rsidRDefault="00715C58" w:rsidP="00C36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C36174" w:rsidRPr="00C36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yp oprawa parkowa</w:t>
      </w:r>
    </w:p>
    <w:p w14:paraId="1653D33E" w14:textId="2232D2B9" w:rsidR="00C36174" w:rsidRPr="00C36174" w:rsidRDefault="00F03EF9" w:rsidP="00715C58">
      <w:pPr>
        <w:spacing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ptyka drogowa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8DBBA81" w14:textId="71D31595" w:rsidR="00C36174" w:rsidRPr="00C36174" w:rsidRDefault="00715C58" w:rsidP="00715C58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g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warancja na oprawę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lat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08EBD8F" w14:textId="14813CC4" w:rsidR="00C36174" w:rsidRPr="00C36174" w:rsidRDefault="00715C58" w:rsidP="00715C58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5-stopniowa redukcja mocy w godzinach nocnych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0AD07E" w14:textId="3F34743B" w:rsidR="00C36174" w:rsidRPr="00C36174" w:rsidRDefault="00715C58" w:rsidP="00715C58">
      <w:pPr>
        <w:tabs>
          <w:tab w:val="left" w:pos="993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b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udowa oprawy – dwukomorowa (otwarc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komory osprzętu nie powoduj 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rozszczelnienia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komory optycznej)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CED5ECB" w14:textId="1C9DBBAA" w:rsidR="00C36174" w:rsidRPr="00C36174" w:rsidRDefault="00715C58" w:rsidP="00715C58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materiał klosza – s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zkło hartowane płaskie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95A7699" w14:textId="7B8F6A00" w:rsidR="00C36174" w:rsidRPr="00C36174" w:rsidRDefault="00715C58" w:rsidP="00715C58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topień odporności klosza na uderzenia mechaniczne – min. IK08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84B84D" w14:textId="47E27C22" w:rsidR="00C36174" w:rsidRPr="00C36174" w:rsidRDefault="00715C58" w:rsidP="00715C58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zczelność komory optycznej –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IP66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82990D" w14:textId="56C10130" w:rsidR="00F03EF9" w:rsidRDefault="00715C58" w:rsidP="00F03EF9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zczelność komory elektrycznej – 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IP66</w:t>
      </w:r>
      <w:r w:rsidR="00F03E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9EB3277" w14:textId="77777777" w:rsidR="00F03EF9" w:rsidRDefault="00F03EF9" w:rsidP="00F03EF9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prawność oprawy min. 110lm/W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96CCFC" w14:textId="19AE8F5E" w:rsidR="00C36174" w:rsidRPr="00715C58" w:rsidRDefault="00F03EF9" w:rsidP="00F03EF9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o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chrona przed przepięciami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="00C36174" w:rsidRPr="00C36174">
        <w:rPr>
          <w:rFonts w:ascii="Times New Roman" w:eastAsia="Times New Roman" w:hAnsi="Times New Roman" w:cs="Times New Roman"/>
          <w:sz w:val="24"/>
          <w:szCs w:val="24"/>
          <w:lang w:eastAsia="pl-PL"/>
        </w:rPr>
        <w:t>10kV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3" w:name="_GoBack"/>
      <w:bookmarkEnd w:id="3"/>
    </w:p>
    <w:p w14:paraId="0E5F5BEF" w14:textId="22922C2A"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8)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inne dokumenty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toku postępowania będą zawierały tajemnicę przedsiębiorstwa,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przekazaniem takich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wykazuje, że zastrzeżone informacje stanowią tajemnicę 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p w14:paraId="7B568D3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14:paraId="4274ED1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6C38D" w14:textId="5192B684"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- Wykonawcy zagraniczni</w:t>
      </w:r>
    </w:p>
    <w:p w14:paraId="62619A94" w14:textId="77777777"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8D090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14:paraId="66F60412" w14:textId="77777777" w:rsidR="006B3CAB" w:rsidRPr="006B3CAB" w:rsidRDefault="006B3CAB" w:rsidP="00E06C63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14:paraId="070705A0" w14:textId="77777777" w:rsidR="006B3CAB" w:rsidRPr="006B3CAB" w:rsidRDefault="006B3CAB" w:rsidP="00E06C63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36F91DC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p w14:paraId="5A3B6A6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14:paraId="346CF3B0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zamówienia, miejsce, gwarancja i rękojmia</w:t>
      </w:r>
    </w:p>
    <w:p w14:paraId="52CD88B8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2D642" w14:textId="79D6E52B" w:rsidR="006B3CAB" w:rsidRPr="006B3CAB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nie może być dłuższy niż </w:t>
      </w:r>
      <w:r w:rsidR="00715C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0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 liczonych od dnia podpisa</w:t>
      </w:r>
      <w:r w:rsidR="00715C58">
        <w:rPr>
          <w:rFonts w:ascii="Times New Roman" w:eastAsia="Times New Roman" w:hAnsi="Times New Roman" w:cs="Times New Roman"/>
          <w:sz w:val="24"/>
          <w:szCs w:val="24"/>
          <w:lang w:eastAsia="pl-PL"/>
        </w:rPr>
        <w:t>nia umowy, ale nie krótszy niż 5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4AD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kalendarzowych.</w:t>
      </w:r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</w:t>
      </w:r>
      <w:r w:rsidRPr="006B3C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formularzu oferty powinien podać termin realizacji określony w </w:t>
      </w:r>
      <w:r w:rsidR="00504AD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kalendarzowych. Termin realizacji zamówienia stanowi jedno z kryteriów oceny ofert.</w:t>
      </w:r>
    </w:p>
    <w:p w14:paraId="31E26C88" w14:textId="489C0ECA" w:rsidR="006B3CAB" w:rsidRPr="006B3CAB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Wymagany przez zamawiającego minimalny okres gwarancji i rękojmi wyn</w:t>
      </w:r>
      <w:r w:rsidR="001809B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o</w:t>
      </w:r>
      <w:r w:rsidR="00D82F6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si 36 miesięcy, a maksymalny 60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miesięcy licząc od dnia podpisania protokołu odbioru końcowego robót. Wykonawca w formularzu oferty powinien podać termin jednakowy dla gwarancji i rękojmi określony w miesiącach. Termin gwarancji i rękojmi stanowi jedno z kryteriów oceny ofert.</w:t>
      </w:r>
    </w:p>
    <w:p w14:paraId="5D09F781" w14:textId="77777777" w:rsidR="003F7BFD" w:rsidRPr="003F7BFD" w:rsidRDefault="003F7BFD" w:rsidP="00B60150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3F7BFD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Miejsca</w:t>
      </w:r>
      <w:r w:rsidR="006B3CAB" w:rsidRPr="003F7BF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wykonania zamówienia</w:t>
      </w:r>
      <w:r w:rsidRPr="003F7BF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to: </w:t>
      </w:r>
      <w:r w:rsidR="00504AD8" w:rsidRPr="003F7BF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6E6D0977" w14:textId="22FE364F" w:rsidR="003F7BFD" w:rsidRDefault="003F7BFD" w:rsidP="003F7B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Przecław, DK 13; </w:t>
      </w:r>
    </w:p>
    <w:p w14:paraId="4BE3AF47" w14:textId="59D6F0AF" w:rsidR="006B3CAB" w:rsidRDefault="003F7BFD" w:rsidP="003F7B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Przecław, Aleja Kasztanowa;</w:t>
      </w:r>
    </w:p>
    <w:p w14:paraId="435694A7" w14:textId="77777777" w:rsidR="003F7BFD" w:rsidRDefault="003F7BFD" w:rsidP="003F7B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Przecław, siłownia;</w:t>
      </w:r>
    </w:p>
    <w:p w14:paraId="32C3A461" w14:textId="296ACE36" w:rsidR="003F7BFD" w:rsidRDefault="003F7BFD" w:rsidP="003F7B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Przecław, SM Natura;</w:t>
      </w:r>
    </w:p>
    <w:p w14:paraId="2BF373A6" w14:textId="0D762794" w:rsidR="003F7BFD" w:rsidRDefault="003F7BFD" w:rsidP="003F7B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Kołbaskowo, DK 13;</w:t>
      </w:r>
    </w:p>
    <w:p w14:paraId="08D9190F" w14:textId="5FBC8367" w:rsidR="003F7BFD" w:rsidRDefault="003F7BFD" w:rsidP="003F7B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Kołbaskowo, rondo;</w:t>
      </w:r>
    </w:p>
    <w:p w14:paraId="11A41B6B" w14:textId="5659B43E" w:rsidR="003F7BFD" w:rsidRDefault="003F7BFD" w:rsidP="003F7B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Będargowo;</w:t>
      </w:r>
    </w:p>
    <w:p w14:paraId="2A7B46D9" w14:textId="3C6A78DC" w:rsidR="003F7BFD" w:rsidRDefault="003F7BFD" w:rsidP="003F7B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Warnik;</w:t>
      </w:r>
    </w:p>
    <w:p w14:paraId="111A6391" w14:textId="137F0954" w:rsidR="003F7BFD" w:rsidRDefault="003F7BFD" w:rsidP="003F7B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Rosówek, przejście graniczne;</w:t>
      </w:r>
    </w:p>
    <w:p w14:paraId="17FB01C1" w14:textId="44F51EE4" w:rsidR="003F7BFD" w:rsidRDefault="003F7BFD" w:rsidP="003F7B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Smolęcin, wysypisko;</w:t>
      </w:r>
    </w:p>
    <w:p w14:paraId="0FD04BB5" w14:textId="32320401" w:rsidR="003F7BFD" w:rsidRDefault="003F7BFD" w:rsidP="003F7B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Warzymice, wyjazd na Będargowo;</w:t>
      </w:r>
    </w:p>
    <w:p w14:paraId="584034AF" w14:textId="2EB7434E" w:rsidR="003F7BFD" w:rsidRDefault="003F7BFD" w:rsidP="003F7B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Warzymice, tzw. al. Śliwkowa;</w:t>
      </w:r>
    </w:p>
    <w:p w14:paraId="7F099C1F" w14:textId="50FFDA10" w:rsidR="003F7BFD" w:rsidRDefault="003F7BFD" w:rsidP="003F7B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Siadło Górne;</w:t>
      </w:r>
    </w:p>
    <w:p w14:paraId="2562DFBC" w14:textId="77777777" w:rsidR="003F7BFD" w:rsidRDefault="003F7BFD" w:rsidP="003F7B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Siadło Dolne;</w:t>
      </w:r>
    </w:p>
    <w:p w14:paraId="17346B2A" w14:textId="5D2DFDBF" w:rsidR="003F7BFD" w:rsidRDefault="003F7BFD" w:rsidP="003F7B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Kurów do Odry.</w:t>
      </w:r>
    </w:p>
    <w:p w14:paraId="28556A5D" w14:textId="486C690B" w:rsidR="003F7BFD" w:rsidRPr="003F7BFD" w:rsidRDefault="003F7BFD" w:rsidP="003F7B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78C8055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14:paraId="2C80DC0E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686C0A7" w14:textId="77777777" w:rsidR="006B3CAB" w:rsidRPr="006B3CAB" w:rsidRDefault="006B3CAB" w:rsidP="006B3CAB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wnoszenia wadium.</w:t>
      </w:r>
    </w:p>
    <w:p w14:paraId="5A99B004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2722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14:paraId="59E12C4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6DC81D" w14:textId="77777777"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zgodnie z art. 284 ust. 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2CC36" w14:textId="290AE6E3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14:paraId="4B43FF0F" w14:textId="77777777"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14:paraId="588EB4EA" w14:textId="4B98B5E1" w:rsidR="006B3CAB" w:rsidRPr="005C1C0F" w:rsidRDefault="006B3CAB" w:rsidP="00E06C6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14:paraId="75BF4926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14:paraId="46663655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14:paraId="090AC978" w14:textId="55C02276" w:rsidR="003C5251" w:rsidRPr="003F7BFD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14:paraId="0CDA87E2" w14:textId="77777777" w:rsidR="003C5251" w:rsidRPr="006B3CAB" w:rsidRDefault="003C5251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EA9E099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61A136B" w14:textId="77777777"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E84482" w14:textId="1681465F" w:rsidR="0053555B" w:rsidRPr="0014547A" w:rsidRDefault="0053555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3555B">
        <w:rPr>
          <w:rFonts w:ascii="Times New Roman" w:hAnsi="Times New Roman" w:cs="Times New Roman"/>
          <w:b/>
          <w:sz w:val="24"/>
        </w:rPr>
        <w:t>Cena oferty jest ceną ryczałtową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Cenę oferty należy obliczyć, uwzględniając całość wynagrodzenia Wykonawcy za prawidłowe wykonanie umowy. Wykonawca jest zobowiązany skalkulować cenę na podstawie wszelkich wymogów związanych z realizacją zamówienia, w szczególności zapisami: SWZ, </w:t>
      </w:r>
      <w:proofErr w:type="spellStart"/>
      <w:r w:rsidRPr="0053555B">
        <w:rPr>
          <w:rFonts w:ascii="Times New Roman" w:eastAsia="Times New Roman" w:hAnsi="Times New Roman" w:cs="Times New Roman"/>
          <w:sz w:val="24"/>
          <w:szCs w:val="24"/>
        </w:rPr>
        <w:t>STWiOR</w:t>
      </w:r>
      <w:proofErr w:type="spellEnd"/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, przedmiaru robót i wzoru </w:t>
      </w:r>
      <w:r w:rsidRPr="007A0071">
        <w:rPr>
          <w:rFonts w:ascii="Times New Roman" w:eastAsia="Times New Roman" w:hAnsi="Times New Roman" w:cs="Times New Roman"/>
          <w:sz w:val="24"/>
          <w:szCs w:val="24"/>
        </w:rPr>
        <w:t>umowy (załącznik nr 5).</w:t>
      </w:r>
    </w:p>
    <w:p w14:paraId="5937FCAC" w14:textId="77777777" w:rsidR="007F28EE" w:rsidRPr="007F28EE" w:rsidRDefault="0053555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Cena ofertowa musi obejmować wszystkie koszty związane z realizacją przedmiotu zamówienia, 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lastRenderedPageBreak/>
        <w:t>wyłączną odpow</w:t>
      </w:r>
      <w:r>
        <w:rPr>
          <w:rFonts w:ascii="Times New Roman" w:eastAsia="Times New Roman" w:hAnsi="Times New Roman" w:cs="Times New Roman"/>
          <w:sz w:val="24"/>
          <w:szCs w:val="24"/>
        </w:rPr>
        <w:t>iedzialność ponosi zamawiający, tj. oparta na rachunku ekonomicznym Wykonawcy.</w:t>
      </w:r>
    </w:p>
    <w:p w14:paraId="0686B2D4" w14:textId="55F2E252" w:rsidR="007F28EE" w:rsidRPr="007F28EE" w:rsidRDefault="007F28EE" w:rsidP="007F28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8EE">
        <w:rPr>
          <w:rFonts w:ascii="Times New Roman" w:hAnsi="Times New Roman" w:cs="Times New Roman"/>
          <w:sz w:val="24"/>
        </w:rPr>
        <w:t xml:space="preserve">Wykonawca  sporządza </w:t>
      </w:r>
      <w:r w:rsidRPr="007F28EE">
        <w:rPr>
          <w:rFonts w:ascii="Times New Roman" w:hAnsi="Times New Roman" w:cs="Times New Roman"/>
          <w:b/>
          <w:sz w:val="24"/>
        </w:rPr>
        <w:t>kosztorys ofertowy uproszczony</w:t>
      </w:r>
      <w:r w:rsidRPr="007F28EE">
        <w:rPr>
          <w:rFonts w:ascii="Times New Roman" w:hAnsi="Times New Roman" w:cs="Times New Roman"/>
          <w:sz w:val="24"/>
        </w:rPr>
        <w:t xml:space="preserve"> w zakresie rzeczowym i zastosowanych gatunków materiałów i urządzeń zgodny z  dokumentacją projektową i specyfikacją techniczną wykonania i odbioru robót budowlanych.</w:t>
      </w:r>
      <w:r w:rsidRPr="007F28EE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Kosztorys ma znaczenie pomocnicze i nie zmienia</w:t>
      </w:r>
      <w:r w:rsidR="007A0071">
        <w:rPr>
          <w:rFonts w:ascii="Times New Roman" w:hAnsi="Times New Roman" w:cs="Times New Roman"/>
          <w:b/>
          <w:sz w:val="24"/>
        </w:rPr>
        <w:t xml:space="preserve"> </w:t>
      </w:r>
      <w:r w:rsidR="007A0071" w:rsidRPr="007A0071">
        <w:rPr>
          <w:rFonts w:ascii="Times New Roman" w:hAnsi="Times New Roman" w:cs="Times New Roman"/>
          <w:sz w:val="24"/>
        </w:rPr>
        <w:t>charakteru</w:t>
      </w:r>
      <w:r w:rsidR="007A0071">
        <w:rPr>
          <w:rFonts w:ascii="Times New Roman" w:hAnsi="Times New Roman" w:cs="Times New Roman"/>
          <w:sz w:val="24"/>
        </w:rPr>
        <w:t xml:space="preserve"> ceny jako ryczałtowej.</w:t>
      </w:r>
    </w:p>
    <w:p w14:paraId="50E8BA92" w14:textId="2AE29A69"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Wykonawca zobowiązany jest zastosować stawkę VAT zgodn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ie z obowiązującymi przepisami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ustawy z 11 marca 2004 r. o  podatku od towarów i usług.</w:t>
      </w:r>
    </w:p>
    <w:p w14:paraId="22675902" w14:textId="0E9A45C6" w:rsidR="0053555B" w:rsidRPr="0053555B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 Zgodnie z ust. 1 Komunikatu Prezesa Głównego Urzędu Statystycznego z dnia 24 stycznia 2005 r. (Dz. Urz. GUS Nr 1 z 2005 r., poz. 11) w sprawie trybu wydawania opinii interpretacyjnych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pisów Wspólnoty Europejskiej”.</w:t>
      </w:r>
    </w:p>
    <w:p w14:paraId="16004289" w14:textId="77777777" w:rsidR="0053555B" w:rsidRPr="0053555B" w:rsidRDefault="0053555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Wykonawcy ponoszą wszelkie koszty związane z przygotowaniem i złożeniem oferty.</w:t>
      </w:r>
    </w:p>
    <w:p w14:paraId="0626082A" w14:textId="0DFC9AFE" w:rsidR="0053555B" w:rsidRPr="0053555B" w:rsidRDefault="0053555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Rozliczenia będą prowadzone w złotych polskich z dokładnością do dwóch miejsc po przecinku.</w:t>
      </w:r>
    </w:p>
    <w:p w14:paraId="0BFC2053" w14:textId="6D1D3FB6"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W formularzu oferty wypełnianym za pośrednictwem Platformy 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wykonawca poda wyłącznie cenę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oferty, która uwzględnia całkowity koszt realizacji zamó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wienia w okresie obowiązywania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umowy, obliczoną zgodnie z powyższymi dyspozycjami.</w:t>
      </w:r>
    </w:p>
    <w:p w14:paraId="6270B504" w14:textId="4301FF56" w:rsidR="006B3CAB" w:rsidRPr="0053555B" w:rsidRDefault="006B3CAB" w:rsidP="005355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Zgodnie z art. 225 ustawy </w:t>
      </w:r>
      <w:proofErr w:type="spellStart"/>
      <w:r w:rsidRPr="0053555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 jeżeli została złożona oferta, której wybór prowadziłby do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powstania u zamawiającego obowiązku podatkowego zgodnie z ustawą z 11 marca 2004 r. 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podatku od towarów i usług, dla celów zastosowania kryterium ceny lub kosztu zamawiający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 xml:space="preserve">dolicza do przedstawionej w tej ofercie ceny kwotę podatku od towarów i usług, którą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>miałby obowiązek rozliczyć. W takiej sytuacji wykonawca ma obowiązek:</w:t>
      </w:r>
    </w:p>
    <w:p w14:paraId="18DD4262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1) poinformowania zamawiającego, że wybór jego oferty będzie prowadził do powstania u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 obowiązku podatkowego;</w:t>
      </w:r>
    </w:p>
    <w:p w14:paraId="7B485A9A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2) wskazania nazwy (rodzaju) towaru lub usługi, których dostawa lub świadczenie będą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prowadziły do powstania obowiązku podatkowego;</w:t>
      </w:r>
    </w:p>
    <w:p w14:paraId="21C8BE35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3) wskazania wartości towaru lub usługi objętego obowiązkiem podatkowym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zamawiającego, bez kwoty podatku;</w:t>
      </w:r>
    </w:p>
    <w:p w14:paraId="043CF237" w14:textId="0364D641" w:rsidR="0053555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4) wskazania stawki podatku od towarów i usług, która zgodnie z wiedzą wykonawcy,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będzie miała zastosowanie.</w:t>
      </w:r>
    </w:p>
    <w:p w14:paraId="01F7362D" w14:textId="0DB430B2" w:rsidR="006B3CAB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</w:rPr>
        <w:t>. Informację w powyższym zakresie wykonawca składa w załączniku nr 1 do SWZ. Brak złożenia ww. informacji będzie postrzegany jako brak powstania obowiązku podatkowego u zamawiającego.</w:t>
      </w:r>
    </w:p>
    <w:p w14:paraId="2E2C769D" w14:textId="77777777" w:rsidR="00CE2013" w:rsidRPr="006B3CAB" w:rsidRDefault="00CE2013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5FEBE" w14:textId="23D94878"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</w:p>
    <w:p w14:paraId="296A80D1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5DC8876" w14:textId="521F29AA" w:rsidR="006B3CAB" w:rsidRPr="006B3CAB" w:rsidRDefault="006B3CAB" w:rsidP="00E06C63">
      <w:pPr>
        <w:numPr>
          <w:ilvl w:val="1"/>
          <w:numId w:val="21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 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E10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</w:t>
      </w:r>
      <w:r w:rsidRPr="00180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1809B1" w:rsidRPr="00180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180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r.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="00180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14:paraId="286C10D1" w14:textId="77777777" w:rsidR="006B3CAB" w:rsidRPr="006B3CAB" w:rsidRDefault="006B3CAB" w:rsidP="00E06C63">
      <w:pPr>
        <w:numPr>
          <w:ilvl w:val="1"/>
          <w:numId w:val="21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za pośrednictwem Platformy: </w:t>
      </w:r>
      <w:hyperlink r:id="rId86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6B3C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54CDDA0C" w14:textId="3D379F12" w:rsidR="006B3CAB" w:rsidRPr="006B3CAB" w:rsidRDefault="006B3CAB" w:rsidP="00E06C63">
      <w:pPr>
        <w:numPr>
          <w:ilvl w:val="1"/>
          <w:numId w:val="21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E10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</w:t>
      </w:r>
      <w:r w:rsidRPr="00180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1809B1" w:rsidRPr="00180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180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</w:t>
      </w:r>
      <w:r w:rsidR="008E6024" w:rsidRPr="00180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odszyfrowanie wczytanych na Platformie ofert.</w:t>
      </w:r>
    </w:p>
    <w:p w14:paraId="7832DA12" w14:textId="77777777" w:rsidR="006B3CAB" w:rsidRPr="006B3CAB" w:rsidRDefault="006B3CAB" w:rsidP="00E06C63">
      <w:pPr>
        <w:numPr>
          <w:ilvl w:val="1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51E4CAF7" w14:textId="77777777" w:rsidR="006B3CAB" w:rsidRPr="006B3CAB" w:rsidRDefault="006B3CAB" w:rsidP="00E06C63">
      <w:pPr>
        <w:numPr>
          <w:ilvl w:val="1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14:paraId="514B4B42" w14:textId="77777777" w:rsidR="006B3CAB" w:rsidRPr="006B3CAB" w:rsidRDefault="006B3CAB" w:rsidP="00E06C63">
      <w:pPr>
        <w:numPr>
          <w:ilvl w:val="1"/>
          <w:numId w:val="21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0930189" w14:textId="77777777" w:rsidR="006B3CAB" w:rsidRPr="006B3CAB" w:rsidRDefault="006B3CAB" w:rsidP="00E06C63">
      <w:pPr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14:paraId="46313B81" w14:textId="375A3BCC" w:rsidR="0014547A" w:rsidRDefault="006B3CAB" w:rsidP="0014547A">
      <w:pPr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14:paraId="1BB4D841" w14:textId="73942A53"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14:paraId="76266915" w14:textId="00057483" w:rsidR="006B3CAB" w:rsidRPr="001809B1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 </w:t>
      </w:r>
      <w:r w:rsidR="00E10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05</w:t>
      </w:r>
      <w:r w:rsidRPr="00180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1809B1" w:rsidRPr="00180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180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.2021 r. </w:t>
      </w:r>
    </w:p>
    <w:p w14:paraId="3A9A3075" w14:textId="77777777"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 związania ofertą rozpoczyna się wraz z upływem terminu składania ofert.</w:t>
      </w:r>
    </w:p>
    <w:p w14:paraId="4841CCA6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14:paraId="1F54D57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14:paraId="148E3C48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AB47E9" w14:textId="4EED114D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14:paraId="58F2807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A387395" w14:textId="77777777"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ofert: </w:t>
      </w:r>
    </w:p>
    <w:p w14:paraId="12B7071B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2984079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cena –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60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%</w:t>
      </w:r>
    </w:p>
    <w:p w14:paraId="75EE1521" w14:textId="77777777"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14:paraId="49AD958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DAC9E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ofertowa    </w:t>
      </w:r>
    </w:p>
    <w:p w14:paraId="75E3DDB2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14:paraId="41BCEDA0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14:paraId="07F4E5A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919DE13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2)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  <w:t xml:space="preserve">termin realizacji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zamówienia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–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20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%</w:t>
      </w:r>
    </w:p>
    <w:p w14:paraId="50696C86" w14:textId="77777777" w:rsidR="006B3CAB" w:rsidRPr="006B3CAB" w:rsidRDefault="006B3CAB" w:rsidP="006B3CAB">
      <w:pPr>
        <w:tabs>
          <w:tab w:val="left" w:pos="-2127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„termin realizacji” (T): </w:t>
      </w:r>
    </w:p>
    <w:p w14:paraId="7775208D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EB33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najkrótszy oferowany termin realizacji    </w:t>
      </w:r>
    </w:p>
    <w:p w14:paraId="28DD1CEB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T  = ---------------------------------------------------- x 100 pkt x 20%</w:t>
      </w:r>
    </w:p>
    <w:p w14:paraId="45AB2D1A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termin realizacji w ofercie ocenianej</w:t>
      </w:r>
    </w:p>
    <w:p w14:paraId="52EE0E18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F8BC8" w14:textId="30E23859" w:rsidR="006B3CAB" w:rsidRPr="006B3CAB" w:rsidRDefault="006B3CAB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Maksymalny termin realizacji zamówienia wynosi </w:t>
      </w:r>
      <w:r w:rsidR="0019315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7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="00CC7D8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miesięcy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kalendarzowych od dnia podpisania umowy. 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Jeżeli Wykonawca zaproponuje termin realizacji krótszy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niż </w:t>
      </w:r>
      <w:r w:rsidR="0019315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CC7D8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miesięcy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kalendarzow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x-none"/>
        </w:rPr>
        <w:t>ych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od dnia podpisania umowy, do oceny ofert w kryterium „termin realizacji” zostanie przyjęty termin </w:t>
      </w:r>
      <w:r w:rsidR="0019315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  <w:r w:rsidR="00CC7D8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czyli minimalny zgodny z możliwościami i żądaniem zamawiającego zawartym 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siwz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14:paraId="30C2421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276D2174" w14:textId="6AE3077E" w:rsidR="006B3CAB" w:rsidRPr="006B3CAB" w:rsidRDefault="006B3CAB" w:rsidP="006B3CAB">
      <w:pPr>
        <w:spacing w:after="0" w:line="240" w:lineRule="auto"/>
        <w:ind w:left="284" w:firstLine="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  </w:t>
      </w:r>
      <w:r w:rsidR="00180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gwarancji i rękojmi – 2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0%</w:t>
      </w:r>
    </w:p>
    <w:p w14:paraId="20A9171D" w14:textId="77777777"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„gwarancja i rękojmia” (G): </w:t>
      </w:r>
    </w:p>
    <w:p w14:paraId="11E8815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5A25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gwarancji i rękojmi w ofercie ocenianej</w:t>
      </w:r>
    </w:p>
    <w:p w14:paraId="1622D4DB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C8DD4" w14:textId="77777777" w:rsidR="006B3CAB" w:rsidRPr="006B3CAB" w:rsidRDefault="006B3CAB" w:rsidP="006B3CAB">
      <w:pPr>
        <w:tabs>
          <w:tab w:val="left" w:pos="212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  = --------------------------------------------------------------------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x 100 pkt x 20%</w:t>
      </w:r>
    </w:p>
    <w:p w14:paraId="00E9E7AB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najdłuższy oferowany termin gwarancji i rękojmi</w:t>
      </w:r>
    </w:p>
    <w:p w14:paraId="286942F2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</w:p>
    <w:p w14:paraId="6939FDC0" w14:textId="3B3221CC" w:rsidR="006B3CAB" w:rsidRPr="006B3CAB" w:rsidRDefault="006B3CAB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Minimalny okres gwarancji i rękojmi wyn</w:t>
      </w:r>
      <w:r w:rsidR="001809B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o</w:t>
      </w:r>
      <w:r w:rsidR="00E10F5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si 36 miesięcy, a maksymalny 60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miesi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ęcy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licząc od dnia podpisania protokołu odbioru końcowego robót.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Termin gwarancji musi być identyczny z terminem rękojmi.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Jeżeli Wykonawca zaproponuje termin gwarancji i rękojmi dłuższy </w:t>
      </w:r>
      <w:r w:rsidR="00E10F5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niż 60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miesi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ęcy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od dnia podpisania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protokołu odbioru końcowego robót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do oceny ofert w kryterium „termin gwarancji i rękojmi” zostanie przyjęty termin </w:t>
      </w:r>
      <w:r w:rsidR="00E10F5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60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miesięcy</w:t>
      </w:r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czyli maksymalny zgodny z możliwościami i żądaniem zamawiającego zawartym 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siwz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14:paraId="70C8B12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0D476402" w14:textId="6BFA0DA6" w:rsidR="00E10F51" w:rsidRPr="00E10F51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Komisja przetargowa oceni oferty sumując punkty uzyskane z poszczególnych kryteriów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:</w:t>
      </w:r>
    </w:p>
    <w:p w14:paraId="0DBAB251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 xml:space="preserve">   S = C + T + G</w:t>
      </w:r>
    </w:p>
    <w:p w14:paraId="4E57790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0CCB1D2C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14:paraId="672ADEB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2AF52D2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korzysta z uprawnienia, o jakim stanowi art. 288 ust. 1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09268B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14:paraId="39187DD6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14:paraId="7BA03E53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14:paraId="4D83F036" w14:textId="77777777" w:rsidR="006B3CAB" w:rsidRPr="006B3CAB" w:rsidRDefault="006B3CAB" w:rsidP="00E06C6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14:paraId="59A31D6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61AC1E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230DDCA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14:paraId="65D65FEF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14:paraId="6C2B444A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14:paraId="52E7BD5F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14:paraId="1F58D45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2DD68D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1AF20DED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14:paraId="530D0122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34F14C7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28106121" w14:textId="228A3780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14:paraId="176B03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9C841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oferty.</w:t>
      </w:r>
    </w:p>
    <w:p w14:paraId="1834636C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postępowaniu o udzielenie zamówienia.</w:t>
      </w:r>
    </w:p>
    <w:p w14:paraId="2CD6D8D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Wykonawca, którego oferta zostanie uznana za najkorzystniejszą, będzie zobowiązany przed podpisaniem umowy do wniesienia zabezpieczenia należytego wykonania umowy w wysokości i formie określonej w Rozdziale XXII SWZ.</w:t>
      </w:r>
    </w:p>
    <w:p w14:paraId="49486E57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ABDE41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14:paraId="61E3E9B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14:paraId="7F8A2DDA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14:paraId="730E079E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zmiany zawartej umowy w stosunku do treści wybranej oferty w zakresie uregulowanym w art. 454-455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14:paraId="7C47295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14:paraId="5108D813" w14:textId="77777777"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62E09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</w:p>
    <w:p w14:paraId="14310702" w14:textId="77777777"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6953E" w14:textId="77777777" w:rsidR="006B3CAB" w:rsidRPr="006B3CAB" w:rsidRDefault="006B3CAB" w:rsidP="00E06C63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Wykonawcy, którego oferta zostanie wybrana jako najkorzystniejsza, wymagane będzie wniesienie, przed zawarciem umowy, zabezpieczenia należytego wykonania umowy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wysokości 3% ceny całkowitej (brutto) podanej w ofercie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całości przedmiotu zamówienia.</w:t>
      </w:r>
      <w:r w:rsidRPr="006B3CA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</w:t>
      </w:r>
      <w:r w:rsidRPr="006B3C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Zabezpieczenie służy pokryciu roszczeń z tytułu niewykonania lub nienależytego wykonania umowy, w tym roszczeń z tytułu rękojmi za wady lub gwarancji.</w:t>
      </w:r>
    </w:p>
    <w:p w14:paraId="23F84A3C" w14:textId="77777777" w:rsidR="006B3CAB" w:rsidRPr="006B3CAB" w:rsidRDefault="006B3CAB" w:rsidP="00E06C63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należytego wykonania umowy może być wnoszone według wyboru wykonawcy w jednej lub w kilku formach wskazanych w art. 450 ust. 1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0744AA0E" w14:textId="77777777" w:rsidR="006B3CAB" w:rsidRPr="006B3CAB" w:rsidRDefault="006B3CAB" w:rsidP="00E06C63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pieniądzu;</w:t>
      </w:r>
    </w:p>
    <w:p w14:paraId="703C8EC9" w14:textId="77777777" w:rsidR="006B3CAB" w:rsidRPr="006B3CAB" w:rsidRDefault="006B3CAB" w:rsidP="00E06C63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bankowych lub poręczeniach spółdzielczej kasy oszczędnościowo-kredytowej, z tym że zobowiązanie kasy jest zawsze zobowiązaniem pieniężnym;</w:t>
      </w:r>
    </w:p>
    <w:p w14:paraId="5E3E9B98" w14:textId="77777777" w:rsidR="006B3CAB" w:rsidRPr="006B3CAB" w:rsidRDefault="006B3CAB" w:rsidP="00E06C63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gwarancjach bankowych;</w:t>
      </w:r>
    </w:p>
    <w:p w14:paraId="22E409AF" w14:textId="77777777" w:rsidR="006B3CAB" w:rsidRPr="006B3CAB" w:rsidRDefault="006B3CAB" w:rsidP="00E06C63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ubezpieczeniowych;</w:t>
      </w:r>
    </w:p>
    <w:p w14:paraId="215454E5" w14:textId="77777777" w:rsidR="006B3CAB" w:rsidRPr="006B3CAB" w:rsidRDefault="006B3CAB" w:rsidP="00E06C63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udzielanych przez podmioty, o których mowa w art. 6b ust. 5 pkt 2 ustawy z 9 listopada 2000 r. o utworzeniu Polskiej Agencji Rozwoju Przedsiębiorczości.</w:t>
      </w:r>
    </w:p>
    <w:p w14:paraId="3B499242" w14:textId="77777777" w:rsidR="006B3CAB" w:rsidRPr="006B3CAB" w:rsidRDefault="006B3CAB" w:rsidP="00E06C63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wyraża zgody na wniesienie zabezpieczenia w formach wskazanych w art. 450 ust. 2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7CC93E" w14:textId="77777777" w:rsidR="006B3CAB" w:rsidRPr="006B3CAB" w:rsidRDefault="006B3CAB" w:rsidP="00E06C63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zmiany formy zabezpieczenia w trakcie realizacji umowy stosuje się art. 451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410C25" w14:textId="77777777" w:rsidR="006B3CAB" w:rsidRPr="006B3CAB" w:rsidRDefault="006B3CAB" w:rsidP="00E06C63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zwróci zabezpieczenie w następujących terminach:</w:t>
      </w:r>
    </w:p>
    <w:p w14:paraId="407B98E5" w14:textId="77777777" w:rsidR="006B3CAB" w:rsidRPr="006B3CAB" w:rsidRDefault="006B3CAB" w:rsidP="00E06C63">
      <w:pPr>
        <w:numPr>
          <w:ilvl w:val="0"/>
          <w:numId w:val="27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14:paraId="60A55E88" w14:textId="77777777" w:rsidR="006B3CAB" w:rsidRPr="006B3CAB" w:rsidRDefault="006B3CAB" w:rsidP="00E06C63">
      <w:pPr>
        <w:numPr>
          <w:ilvl w:val="0"/>
          <w:numId w:val="27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30% wysokości zabezpieczenia w terminie 15 dni od dnia, w którym upływa okres gwarancji/rękojmi, liczony zgodnie z postanowieniami zawartej umowy.</w:t>
      </w:r>
    </w:p>
    <w:p w14:paraId="43288356" w14:textId="6B5621F5" w:rsidR="006B3CAB" w:rsidRPr="006B3CAB" w:rsidRDefault="006B3CAB" w:rsidP="00E06C63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wnoszone w pieniądzu powinno zostać wpłacone przelewem na rachunek bankowy zamawiającego numer rachunku </w:t>
      </w:r>
      <w:r w:rsidRPr="006B3CA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95 1240 3927 1111 0000 4099 1928.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: tytuł przelewu zabezpieczenie należytego wykonania umowy dot. zadania inwestycyjnego pn</w:t>
      </w:r>
      <w:r w:rsidRPr="00950735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  <w:r w:rsidR="0032451D" w:rsidRPr="00324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2451D" w:rsidRPr="00471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Wymiana drogowych lamp oświetleniowych na lampy energooszczędne na obszarze Gminy</w:t>
      </w:r>
      <w:r w:rsidR="0032451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Kołbaskowo</w:t>
      </w:r>
      <w:r w:rsidRPr="00950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5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wnoszone w formie innej niż w pieniądzu powinno być dostarczone w formie oryginału, przez wykonawcę do siedziby zamawiającego, najpóźniej w dniu podpisania umowy – do chwili jej podpisania.</w:t>
      </w:r>
    </w:p>
    <w:p w14:paraId="044364B8" w14:textId="77777777" w:rsidR="006B3CAB" w:rsidRPr="006B3CAB" w:rsidRDefault="006B3CAB" w:rsidP="00E06C63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oświadczenia zawartego w gwarancji lub w poręczeniu musi spełniać wymagania określone w ust. 12 i musi zostać zaakceptowana przez zamawiającego przed podpisaniem umowy, w związku z czym należy zamawiającemu przedłożyć projekt treści oświadczenia z odpowiednim wyprzedzeniem.</w:t>
      </w:r>
    </w:p>
    <w:p w14:paraId="287B9E98" w14:textId="77777777" w:rsidR="006B3CAB" w:rsidRPr="006B3CAB" w:rsidRDefault="006B3CAB" w:rsidP="00E06C63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14:paraId="297FE617" w14:textId="77777777" w:rsidR="006B3CAB" w:rsidRPr="006B3CAB" w:rsidRDefault="006B3CAB" w:rsidP="00E06C63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2AAAD507" w14:textId="77777777" w:rsidR="006B3CAB" w:rsidRPr="006B3CAB" w:rsidRDefault="006B3CAB" w:rsidP="00E06C63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Wypłata, o której mowa w ust. 10, następuje nie później niż w ostatnim dniu ważności dotychczasowego zabezpieczenia.  </w:t>
      </w:r>
    </w:p>
    <w:p w14:paraId="76BB2AC2" w14:textId="77777777" w:rsidR="006B3CAB" w:rsidRPr="006B3CAB" w:rsidRDefault="006B3CAB" w:rsidP="00E06C63">
      <w:pPr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 gwarancji lub poręczenia musi jednocześnie wynikać:</w:t>
      </w:r>
    </w:p>
    <w:p w14:paraId="05643DAE" w14:textId="77777777" w:rsidR="006B3CAB" w:rsidRPr="006B3CAB" w:rsidRDefault="006B3CAB" w:rsidP="00E06C63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14:paraId="719EF095" w14:textId="77777777" w:rsidR="006B3CAB" w:rsidRPr="006B3CAB" w:rsidRDefault="006B3CAB" w:rsidP="00E06C63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wierzytelności, która ma być zabezpieczona gwarancją lub poręczeniem i zakresu zabezpieczenia zgodnego z ust. 1</w:t>
      </w:r>
    </w:p>
    <w:p w14:paraId="7980830E" w14:textId="77777777" w:rsidR="006B3CAB" w:rsidRPr="006B3CAB" w:rsidRDefault="006B3CAB" w:rsidP="00E06C63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gwarancji lub poręczenia,</w:t>
      </w:r>
    </w:p>
    <w:p w14:paraId="5230A4E6" w14:textId="77777777" w:rsidR="006B3CAB" w:rsidRPr="006B3CAB" w:rsidRDefault="006B3CAB" w:rsidP="00E06C63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gwarancji lub poręczenia, obejmujący cały okres wykonania zamówienia, począwszy co najmniej od dnia wyznaczonego na dzień zawarcia umowy, z zastrzeżeniem ust. 10 powyżej,</w:t>
      </w:r>
    </w:p>
    <w:p w14:paraId="2F32EC4A" w14:textId="77777777" w:rsidR="006B3CAB" w:rsidRPr="006B3CAB" w:rsidRDefault="006B3CAB" w:rsidP="00E06C63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bezwarunkowe, nieodwołalne, płatne na pierwsze żądanie, zobowiązanie gwaranta do wypłaty zamawiającemu pełnej kwoty zabezpieczenia lub do wypłat łącznie do pełnej kwoty zabezpieczenia w przypadku niewykonania lub nienależytego wykonania umowy,</w:t>
      </w:r>
    </w:p>
    <w:p w14:paraId="4F9F9977" w14:textId="77777777" w:rsidR="006B3CAB" w:rsidRPr="006B3CAB" w:rsidRDefault="006B3CAB" w:rsidP="00E06C63">
      <w:pPr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bezwarunkowe, nieodwołalne, płatne na pierwsze żądanie, zobowiązanie gwaranta do wypłaty zamawiającemu pełnej kwoty zabezpieczenia w przypadku, o którym mowa w ust. 9 i 10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14:paraId="04568AE8" w14:textId="5C37B6A6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Wzór gwarancji należytego wykonania umowy oraz odpowiedzialności z tytułu rękojmi stanowi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9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dopuszcza jedynie drobne redakcyjne odstępstwa od tego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wzoru.</w:t>
      </w:r>
    </w:p>
    <w:p w14:paraId="071BA453" w14:textId="77777777" w:rsidR="006B3CAB" w:rsidRPr="006B3CAB" w:rsidRDefault="006B3CAB" w:rsidP="006B3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BC6EA" w14:textId="77777777"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</w:p>
    <w:p w14:paraId="098AD2C8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C4F8FB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Środki ochrony prawnej określone w niniejszym dziale przysługują Wykonawcy, jeżeli ma lub miał interes w uzyskaniu zamówienia oraz poniósł lub może ponieść szkodę w wyniku naruszenia przez zamawiającego przepisów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890831B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14:paraId="5B029F6A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14:paraId="0EAA820C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3E4BC659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7C0522D0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C1587A3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5EA5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14:paraId="7C989F1A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61CAD5F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1533D1FB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14:paraId="000B5411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orzeczenie Izby oraz postanowienie Prezesa Izby, o którym mowa w art. 519 ust. 1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14:paraId="4DA4C766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14:paraId="458268E0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przesyłając jednocześnie jej odpis przeciwnikowi skargi. </w:t>
      </w:r>
    </w:p>
    <w:p w14:paraId="36FE322A" w14:textId="77777777"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Tryb postępowania odwoławczego  oraz postępowania skargowego przed sądem zamówień    publicznych jest uregulowany w Dziale IX środki ochrony prawnej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D75876" w14:textId="77777777"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699396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XXIV - Opis przedmiotu zamówienia</w:t>
      </w:r>
    </w:p>
    <w:p w14:paraId="098AB949" w14:textId="77777777" w:rsidR="00814983" w:rsidRDefault="00814983" w:rsidP="00814983">
      <w:pPr>
        <w:spacing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EB62A15" w14:textId="4860F1EE" w:rsidR="008049E6" w:rsidRPr="008049E6" w:rsidRDefault="00814983" w:rsidP="00E06C63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14983">
        <w:rPr>
          <w:rFonts w:ascii="Times New Roman" w:hAnsi="Times New Roman"/>
          <w:sz w:val="24"/>
          <w:szCs w:val="24"/>
        </w:rPr>
        <w:t xml:space="preserve">Przedmiotem zamówienia jest wykonanie robót budowlanych związanych z inwestycją  </w:t>
      </w:r>
      <w:proofErr w:type="spellStart"/>
      <w:r w:rsidRPr="00814983">
        <w:rPr>
          <w:rFonts w:ascii="Times New Roman" w:hAnsi="Times New Roman"/>
          <w:sz w:val="24"/>
          <w:szCs w:val="24"/>
        </w:rPr>
        <w:t>pn</w:t>
      </w:r>
      <w:proofErr w:type="spellEnd"/>
      <w:r w:rsidRPr="00814983">
        <w:rPr>
          <w:rFonts w:ascii="Times New Roman" w:hAnsi="Times New Roman"/>
          <w:b/>
          <w:sz w:val="24"/>
          <w:szCs w:val="24"/>
        </w:rPr>
        <w:t xml:space="preserve">:      </w:t>
      </w:r>
      <w:r w:rsidRPr="00814983">
        <w:rPr>
          <w:rFonts w:ascii="Times New Roman" w:hAnsi="Times New Roman"/>
          <w:sz w:val="24"/>
          <w:szCs w:val="24"/>
        </w:rPr>
        <w:t>„</w:t>
      </w:r>
      <w:r w:rsidR="00ED5F0F" w:rsidRPr="00471721">
        <w:rPr>
          <w:rFonts w:ascii="Times New Roman" w:eastAsia="Times New Roman" w:hAnsi="Times New Roman"/>
          <w:b/>
          <w:sz w:val="24"/>
          <w:szCs w:val="24"/>
          <w:lang w:eastAsia="pl-PL"/>
        </w:rPr>
        <w:t>Wymiana drogowych lamp oświetleniowych na lampy energooszczędne na obszarze Gminy</w:t>
      </w:r>
      <w:r w:rsidR="002E65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Kołbaskowo</w:t>
      </w:r>
      <w:r w:rsidRPr="00814983">
        <w:rPr>
          <w:rFonts w:ascii="Times New Roman" w:hAnsi="Times New Roman"/>
          <w:sz w:val="24"/>
          <w:szCs w:val="24"/>
        </w:rPr>
        <w:t>”</w:t>
      </w:r>
    </w:p>
    <w:p w14:paraId="4855CBD0" w14:textId="77777777" w:rsidR="008049E6" w:rsidRDefault="008049E6" w:rsidP="008049E6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Kody CPV:</w:t>
      </w:r>
    </w:p>
    <w:p w14:paraId="387749A5" w14:textId="27DF7A5D" w:rsidR="00814983" w:rsidRPr="008049E6" w:rsidRDefault="008049E6" w:rsidP="008049E6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049E6">
        <w:rPr>
          <w:rFonts w:ascii="Times New Roman" w:hAnsi="Times New Roman"/>
          <w:sz w:val="24"/>
          <w:szCs w:val="24"/>
        </w:rPr>
        <w:t>45316110-9 Instalowanie urządzeń oświetlenia drogowego</w:t>
      </w:r>
      <w:r w:rsidR="00814983" w:rsidRPr="008049E6">
        <w:rPr>
          <w:rFonts w:ascii="Times New Roman" w:hAnsi="Times New Roman"/>
          <w:sz w:val="24"/>
          <w:szCs w:val="24"/>
        </w:rPr>
        <w:t xml:space="preserve"> </w:t>
      </w:r>
    </w:p>
    <w:p w14:paraId="1FA105EC" w14:textId="5FC87846" w:rsidR="00814983" w:rsidRPr="008049E6" w:rsidRDefault="008049E6" w:rsidP="008049E6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Zakres robót obejmuje wymianę istniejących tradycyjnych drogowych lamp oświetlenia ulicznego na nowe lampy LED na oświetleniu ulicznym stanowiącym majątek Gminy Kołbaskowo.</w:t>
      </w:r>
    </w:p>
    <w:p w14:paraId="79FD6C71" w14:textId="0D738986" w:rsidR="00814983" w:rsidRPr="00814983" w:rsidRDefault="006B3CAB" w:rsidP="00E06C63">
      <w:pPr>
        <w:pStyle w:val="Tekstpodstawowy3"/>
        <w:numPr>
          <w:ilvl w:val="0"/>
          <w:numId w:val="44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  <w:lang w:val="x-none"/>
        </w:rPr>
        <w:t xml:space="preserve">Szczegółowo przedmiot zamówienia określa dokumentacja projektowa składająca się </w:t>
      </w:r>
      <w:r w:rsidR="009531AA">
        <w:rPr>
          <w:b w:val="0"/>
          <w:bCs w:val="0"/>
          <w:sz w:val="24"/>
          <w:szCs w:val="24"/>
        </w:rPr>
        <w:t xml:space="preserve">z </w:t>
      </w:r>
      <w:r w:rsidRPr="00814983">
        <w:rPr>
          <w:b w:val="0"/>
          <w:bCs w:val="0"/>
          <w:sz w:val="24"/>
          <w:szCs w:val="24"/>
          <w:lang w:val="x-none"/>
        </w:rPr>
        <w:t>projektu budo</w:t>
      </w:r>
      <w:r w:rsidR="009531AA">
        <w:rPr>
          <w:b w:val="0"/>
          <w:bCs w:val="0"/>
          <w:sz w:val="24"/>
          <w:szCs w:val="24"/>
          <w:lang w:val="x-none"/>
        </w:rPr>
        <w:t>wlano-wykonawczego, specyfikacji technicznej</w:t>
      </w:r>
      <w:r w:rsidRPr="00814983">
        <w:rPr>
          <w:b w:val="0"/>
          <w:bCs w:val="0"/>
          <w:sz w:val="24"/>
          <w:szCs w:val="24"/>
          <w:lang w:val="x-none"/>
        </w:rPr>
        <w:t xml:space="preserve"> wykonania i odbioru robót a pomocniczo również  przedmiar</w:t>
      </w:r>
      <w:r w:rsidR="009531AA">
        <w:rPr>
          <w:b w:val="0"/>
          <w:bCs w:val="0"/>
          <w:sz w:val="24"/>
          <w:szCs w:val="24"/>
        </w:rPr>
        <w:t>u</w:t>
      </w:r>
      <w:r w:rsidRPr="00814983">
        <w:rPr>
          <w:b w:val="0"/>
          <w:bCs w:val="0"/>
          <w:sz w:val="24"/>
          <w:szCs w:val="24"/>
          <w:lang w:val="x-none"/>
        </w:rPr>
        <w:t xml:space="preserve"> robót.</w:t>
      </w:r>
    </w:p>
    <w:p w14:paraId="37F68B36" w14:textId="77777777" w:rsidR="00814983" w:rsidRDefault="006B3CAB" w:rsidP="00E06C63">
      <w:pPr>
        <w:pStyle w:val="Tekstpodstawowy3"/>
        <w:numPr>
          <w:ilvl w:val="0"/>
          <w:numId w:val="44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</w:rPr>
        <w:t>W zakres zamówienia wchodzi wykonanie wszystkich niezbędnych prac do prawidłowego funkcjonowania przedmiotowej inwestycji, zgodnie z obowiązującymi przepisami prawa.</w:t>
      </w:r>
    </w:p>
    <w:p w14:paraId="124F6CB7" w14:textId="2D54DEDF" w:rsidR="009531AA" w:rsidRPr="009531AA" w:rsidRDefault="009531AA" w:rsidP="009531AA">
      <w:pPr>
        <w:pStyle w:val="Tekstpodstawowy3"/>
        <w:numPr>
          <w:ilvl w:val="0"/>
          <w:numId w:val="44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4"/>
          <w:szCs w:val="24"/>
          <w:lang w:val="x-none"/>
        </w:rPr>
        <w:t xml:space="preserve">Zaoferowany termin gwarancji i rękojmi nie może być krótszy niż </w:t>
      </w:r>
      <w:r w:rsidR="001809B1">
        <w:rPr>
          <w:b w:val="0"/>
          <w:bCs w:val="0"/>
          <w:sz w:val="24"/>
          <w:szCs w:val="24"/>
          <w:lang w:val="x-none"/>
        </w:rPr>
        <w:t>36 miesięc</w:t>
      </w:r>
      <w:r w:rsidR="00E10F51">
        <w:rPr>
          <w:b w:val="0"/>
          <w:bCs w:val="0"/>
          <w:sz w:val="24"/>
          <w:szCs w:val="24"/>
          <w:lang w:val="x-none"/>
        </w:rPr>
        <w:t>y i nie dłuższy niż 60</w:t>
      </w:r>
      <w:r w:rsidR="00502697">
        <w:rPr>
          <w:b w:val="0"/>
          <w:bCs w:val="0"/>
          <w:sz w:val="24"/>
          <w:szCs w:val="24"/>
          <w:lang w:val="x-none"/>
        </w:rPr>
        <w:t xml:space="preserve"> miesi</w:t>
      </w:r>
      <w:r w:rsidR="00502697">
        <w:rPr>
          <w:b w:val="0"/>
          <w:bCs w:val="0"/>
          <w:sz w:val="24"/>
          <w:szCs w:val="24"/>
        </w:rPr>
        <w:t>ęcy</w:t>
      </w:r>
      <w:r w:rsidRPr="00814983">
        <w:rPr>
          <w:b w:val="0"/>
          <w:bCs w:val="0"/>
          <w:sz w:val="24"/>
          <w:szCs w:val="24"/>
          <w:lang w:val="x-none"/>
        </w:rPr>
        <w:t xml:space="preserve"> od odbioru końcowego.</w:t>
      </w:r>
    </w:p>
    <w:p w14:paraId="751146C7" w14:textId="065E5940" w:rsidR="006B3CAB" w:rsidRPr="00814983" w:rsidRDefault="006B3CAB" w:rsidP="00E06C63">
      <w:pPr>
        <w:pStyle w:val="Tekstpodstawowy3"/>
        <w:numPr>
          <w:ilvl w:val="0"/>
          <w:numId w:val="44"/>
        </w:numPr>
        <w:ind w:left="284" w:hanging="284"/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t>Zgodnie z art. 95 ust. 3a ustawy, Zamawiający wymaga, aby Wykonawca i podwykonawca(y) zatrudniali na podstawie umowy o pracę w rozumieniu art. 22 § 1 ustawy z dnia 26 czerwca 1974 r. Kodeks pracy wszystkie osoby, które będą wykonywać prace fizyc</w:t>
      </w:r>
      <w:r w:rsidR="0032451D">
        <w:rPr>
          <w:b w:val="0"/>
          <w:bCs w:val="0"/>
          <w:sz w:val="23"/>
          <w:szCs w:val="23"/>
        </w:rPr>
        <w:t>zne związane z robotami</w:t>
      </w:r>
      <w:r w:rsidRPr="00814983">
        <w:rPr>
          <w:b w:val="0"/>
          <w:bCs w:val="0"/>
          <w:sz w:val="23"/>
          <w:szCs w:val="23"/>
        </w:rPr>
        <w:t>, instalacyjnymi, montażowymi oraz porządkowymi podczas realizacji zamówienia.</w:t>
      </w:r>
    </w:p>
    <w:p w14:paraId="32D52D17" w14:textId="42BE5313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*art. 22 § 1 ustawy z dnia 26 czerwca 1976 r. – Kodeks pracy: Przez nawiązanie stosunku pracy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jego kierownictwem oraz w miejscu i czasie wyznaczonym przez pracodawcę, a pracodawca</w:t>
      </w:r>
      <w:r w:rsidR="0081498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zatrudniania pracownika za wynagrodzeniem.</w:t>
      </w:r>
    </w:p>
    <w:p w14:paraId="372F9B4E" w14:textId="77777777" w:rsidR="006B3CAB" w:rsidRPr="006B3CAB" w:rsidRDefault="006B3CAB" w:rsidP="00E06C63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dokumentowania zatrudnienia na podstawie umowy o pracę ww. osób oraz kontrolowanie tego obowiązku przez Zamawiającego i przewidziane z tego tytułu sankcje określone są we wzorze umowy stanowiącym załącznik do SWZ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14:paraId="3865D1E8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532919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072ACF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E023DCF" w14:textId="384699C5" w:rsidR="006B3CAB" w:rsidRPr="006B3CAB" w:rsidRDefault="006B3CAB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Kołbaskowo, dn. </w:t>
      </w:r>
      <w:r w:rsidR="00E10F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="00953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.04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 r.</w:t>
      </w:r>
    </w:p>
    <w:p w14:paraId="170A1CB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C959C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A T W I E R D Z I Ł:</w:t>
      </w:r>
    </w:p>
    <w:p w14:paraId="6A04688C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2BABD5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6BF694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DF4A56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</w:t>
      </w:r>
    </w:p>
    <w:p w14:paraId="05A6F112" w14:textId="77777777" w:rsidR="0096521C" w:rsidRDefault="0096521C"/>
    <w:sectPr w:rsidR="0096521C" w:rsidSect="00FE1B06">
      <w:headerReference w:type="default" r:id="rId87"/>
      <w:footerReference w:type="default" r:id="rId88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92408" w14:textId="77777777" w:rsidR="000C7A71" w:rsidRDefault="000C7A71">
      <w:pPr>
        <w:spacing w:after="0" w:line="240" w:lineRule="auto"/>
      </w:pPr>
      <w:r>
        <w:separator/>
      </w:r>
    </w:p>
  </w:endnote>
  <w:endnote w:type="continuationSeparator" w:id="0">
    <w:p w14:paraId="52EECCA9" w14:textId="77777777" w:rsidR="000C7A71" w:rsidRDefault="000C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2173" w14:textId="77777777" w:rsidR="00F03EF9" w:rsidRDefault="00F03EF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E2817">
      <w:rPr>
        <w:noProof/>
      </w:rPr>
      <w:t>5</w:t>
    </w:r>
    <w:r>
      <w:fldChar w:fldCharType="end"/>
    </w:r>
  </w:p>
  <w:p w14:paraId="3F83FC5D" w14:textId="77777777" w:rsidR="00F03EF9" w:rsidRDefault="00F03E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AA580" w14:textId="77777777" w:rsidR="000C7A71" w:rsidRDefault="000C7A71">
      <w:pPr>
        <w:spacing w:after="0" w:line="240" w:lineRule="auto"/>
      </w:pPr>
      <w:r>
        <w:separator/>
      </w:r>
    </w:p>
  </w:footnote>
  <w:footnote w:type="continuationSeparator" w:id="0">
    <w:p w14:paraId="5083C232" w14:textId="77777777" w:rsidR="000C7A71" w:rsidRDefault="000C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6C0D" w14:textId="5A17633E" w:rsidR="00F03EF9" w:rsidRDefault="00F03EF9">
    <w:pPr>
      <w:pStyle w:val="Nagwek"/>
    </w:pPr>
    <w:r w:rsidRPr="005352F4">
      <w:t>ZP.</w:t>
    </w:r>
    <w:r>
      <w:t>271.6.2021.ŻS</w:t>
    </w:r>
  </w:p>
  <w:p w14:paraId="68C5325F" w14:textId="77777777" w:rsidR="00F03EF9" w:rsidRPr="00A30B6A" w:rsidRDefault="00F03EF9" w:rsidP="00FE1B06">
    <w:pPr>
      <w:rPr>
        <w:b/>
        <w:sz w:val="16"/>
      </w:rPr>
    </w:pPr>
  </w:p>
  <w:p w14:paraId="702A45E5" w14:textId="77777777" w:rsidR="00F03EF9" w:rsidRPr="005352F4" w:rsidRDefault="00F03E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C30345"/>
    <w:multiLevelType w:val="hybridMultilevel"/>
    <w:tmpl w:val="50903C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F790B"/>
    <w:multiLevelType w:val="hybridMultilevel"/>
    <w:tmpl w:val="BE26289C"/>
    <w:lvl w:ilvl="0" w:tplc="473AFF5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1EFC6614"/>
    <w:multiLevelType w:val="hybridMultilevel"/>
    <w:tmpl w:val="289C4BF0"/>
    <w:lvl w:ilvl="0" w:tplc="95101A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4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F1165A"/>
    <w:multiLevelType w:val="hybridMultilevel"/>
    <w:tmpl w:val="F75A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7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5048"/>
    <w:multiLevelType w:val="hybridMultilevel"/>
    <w:tmpl w:val="92AC6D08"/>
    <w:lvl w:ilvl="0" w:tplc="32F2C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00543"/>
    <w:multiLevelType w:val="hybridMultilevel"/>
    <w:tmpl w:val="49A6F814"/>
    <w:lvl w:ilvl="0" w:tplc="9E0CD3B0">
      <w:start w:val="70"/>
      <w:numFmt w:val="bullet"/>
      <w:lvlText w:val="-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3A130E"/>
    <w:multiLevelType w:val="hybridMultilevel"/>
    <w:tmpl w:val="AD6A3D84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3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6" w15:restartNumberingAfterBreak="0">
    <w:nsid w:val="474E39E5"/>
    <w:multiLevelType w:val="hybridMultilevel"/>
    <w:tmpl w:val="F2765E0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491A3EC3"/>
    <w:multiLevelType w:val="multilevel"/>
    <w:tmpl w:val="5F2C9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8202E"/>
    <w:multiLevelType w:val="hybridMultilevel"/>
    <w:tmpl w:val="6DF496E8"/>
    <w:lvl w:ilvl="0" w:tplc="E5A6C54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B9354F2"/>
    <w:multiLevelType w:val="hybridMultilevel"/>
    <w:tmpl w:val="3258C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E287F6A"/>
    <w:multiLevelType w:val="hybridMultilevel"/>
    <w:tmpl w:val="B64C1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1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B07897"/>
    <w:multiLevelType w:val="hybridMultilevel"/>
    <w:tmpl w:val="36CEF9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FA5CE7"/>
    <w:multiLevelType w:val="hybridMultilevel"/>
    <w:tmpl w:val="58E00D3C"/>
    <w:lvl w:ilvl="0" w:tplc="70E8E2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684405"/>
    <w:multiLevelType w:val="hybridMultilevel"/>
    <w:tmpl w:val="4D18EF24"/>
    <w:lvl w:ilvl="0" w:tplc="9E0CD3B0">
      <w:start w:val="7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6"/>
  </w:num>
  <w:num w:numId="2">
    <w:abstractNumId w:val="32"/>
  </w:num>
  <w:num w:numId="3">
    <w:abstractNumId w:val="14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33"/>
  </w:num>
  <w:num w:numId="9">
    <w:abstractNumId w:val="10"/>
  </w:num>
  <w:num w:numId="10">
    <w:abstractNumId w:val="19"/>
  </w:num>
  <w:num w:numId="11">
    <w:abstractNumId w:val="39"/>
  </w:num>
  <w:num w:numId="12">
    <w:abstractNumId w:val="15"/>
  </w:num>
  <w:num w:numId="13">
    <w:abstractNumId w:val="34"/>
  </w:num>
  <w:num w:numId="14">
    <w:abstractNumId w:val="43"/>
  </w:num>
  <w:num w:numId="15">
    <w:abstractNumId w:val="42"/>
  </w:num>
  <w:num w:numId="16">
    <w:abstractNumId w:val="29"/>
  </w:num>
  <w:num w:numId="17">
    <w:abstractNumId w:val="22"/>
  </w:num>
  <w:num w:numId="18">
    <w:abstractNumId w:val="7"/>
  </w:num>
  <w:num w:numId="19">
    <w:abstractNumId w:val="35"/>
  </w:num>
  <w:num w:numId="20">
    <w:abstractNumId w:val="25"/>
  </w:num>
  <w:num w:numId="21">
    <w:abstractNumId w:val="38"/>
  </w:num>
  <w:num w:numId="22">
    <w:abstractNumId w:val="17"/>
  </w:num>
  <w:num w:numId="23">
    <w:abstractNumId w:val="16"/>
  </w:num>
  <w:num w:numId="24">
    <w:abstractNumId w:val="30"/>
  </w:num>
  <w:num w:numId="25">
    <w:abstractNumId w:val="13"/>
  </w:num>
  <w:num w:numId="26">
    <w:abstractNumId w:val="40"/>
  </w:num>
  <w:num w:numId="27">
    <w:abstractNumId w:val="21"/>
  </w:num>
  <w:num w:numId="28">
    <w:abstractNumId w:val="1"/>
  </w:num>
  <w:num w:numId="29">
    <w:abstractNumId w:val="2"/>
  </w:num>
  <w:num w:numId="30">
    <w:abstractNumId w:val="46"/>
  </w:num>
  <w:num w:numId="31">
    <w:abstractNumId w:val="3"/>
  </w:num>
  <w:num w:numId="32">
    <w:abstractNumId w:val="4"/>
  </w:num>
  <w:num w:numId="33">
    <w:abstractNumId w:val="5"/>
  </w:num>
  <w:num w:numId="34">
    <w:abstractNumId w:val="41"/>
  </w:num>
  <w:num w:numId="35">
    <w:abstractNumId w:val="8"/>
  </w:num>
  <w:num w:numId="36">
    <w:abstractNumId w:val="28"/>
  </w:num>
  <w:num w:numId="37">
    <w:abstractNumId w:val="44"/>
  </w:num>
  <w:num w:numId="38">
    <w:abstractNumId w:val="20"/>
  </w:num>
  <w:num w:numId="39">
    <w:abstractNumId w:val="26"/>
  </w:num>
  <w:num w:numId="40">
    <w:abstractNumId w:val="24"/>
  </w:num>
  <w:num w:numId="41">
    <w:abstractNumId w:val="47"/>
  </w:num>
  <w:num w:numId="42">
    <w:abstractNumId w:val="11"/>
  </w:num>
  <w:num w:numId="43">
    <w:abstractNumId w:val="45"/>
  </w:num>
  <w:num w:numId="44">
    <w:abstractNumId w:val="12"/>
  </w:num>
  <w:num w:numId="45">
    <w:abstractNumId w:val="37"/>
  </w:num>
  <w:num w:numId="46">
    <w:abstractNumId w:val="9"/>
  </w:num>
  <w:num w:numId="47">
    <w:abstractNumId w:val="27"/>
  </w:num>
  <w:num w:numId="48">
    <w:abstractNumId w:val="48"/>
    <w:lvlOverride w:ilvl="0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B"/>
    <w:rsid w:val="00082738"/>
    <w:rsid w:val="000C5B41"/>
    <w:rsid w:val="000C7A71"/>
    <w:rsid w:val="000E75F1"/>
    <w:rsid w:val="000F0078"/>
    <w:rsid w:val="00130AAD"/>
    <w:rsid w:val="00142389"/>
    <w:rsid w:val="0014547A"/>
    <w:rsid w:val="001809B1"/>
    <w:rsid w:val="00193151"/>
    <w:rsid w:val="001F557C"/>
    <w:rsid w:val="00205E35"/>
    <w:rsid w:val="00245527"/>
    <w:rsid w:val="0026187A"/>
    <w:rsid w:val="00264DDE"/>
    <w:rsid w:val="002B582C"/>
    <w:rsid w:val="002C363C"/>
    <w:rsid w:val="002D7829"/>
    <w:rsid w:val="002E6560"/>
    <w:rsid w:val="0032062D"/>
    <w:rsid w:val="0032451D"/>
    <w:rsid w:val="003A132A"/>
    <w:rsid w:val="003C5251"/>
    <w:rsid w:val="003E13EE"/>
    <w:rsid w:val="003F7BFD"/>
    <w:rsid w:val="004046E2"/>
    <w:rsid w:val="00406417"/>
    <w:rsid w:val="00462126"/>
    <w:rsid w:val="00471721"/>
    <w:rsid w:val="00502697"/>
    <w:rsid w:val="00504AD8"/>
    <w:rsid w:val="0053555B"/>
    <w:rsid w:val="005C1C0F"/>
    <w:rsid w:val="005D32E2"/>
    <w:rsid w:val="005D397F"/>
    <w:rsid w:val="006B3CAB"/>
    <w:rsid w:val="006C6D33"/>
    <w:rsid w:val="00715C58"/>
    <w:rsid w:val="00761F7C"/>
    <w:rsid w:val="00785868"/>
    <w:rsid w:val="007A0071"/>
    <w:rsid w:val="007F28EE"/>
    <w:rsid w:val="008049E6"/>
    <w:rsid w:val="00814983"/>
    <w:rsid w:val="0083732C"/>
    <w:rsid w:val="00837BC4"/>
    <w:rsid w:val="00856756"/>
    <w:rsid w:val="00866051"/>
    <w:rsid w:val="00891A61"/>
    <w:rsid w:val="008C19BA"/>
    <w:rsid w:val="008E2992"/>
    <w:rsid w:val="008E6024"/>
    <w:rsid w:val="008F1BB2"/>
    <w:rsid w:val="00950735"/>
    <w:rsid w:val="009531AA"/>
    <w:rsid w:val="0096521C"/>
    <w:rsid w:val="009C5249"/>
    <w:rsid w:val="00A01E66"/>
    <w:rsid w:val="00A25C81"/>
    <w:rsid w:val="00A43F36"/>
    <w:rsid w:val="00A92A08"/>
    <w:rsid w:val="00AB18C5"/>
    <w:rsid w:val="00AC0B3C"/>
    <w:rsid w:val="00AD1D24"/>
    <w:rsid w:val="00AF7826"/>
    <w:rsid w:val="00B60150"/>
    <w:rsid w:val="00B951D7"/>
    <w:rsid w:val="00BE2817"/>
    <w:rsid w:val="00BE4358"/>
    <w:rsid w:val="00C36174"/>
    <w:rsid w:val="00C91C14"/>
    <w:rsid w:val="00CB6367"/>
    <w:rsid w:val="00CC7D8A"/>
    <w:rsid w:val="00CE2013"/>
    <w:rsid w:val="00D82F67"/>
    <w:rsid w:val="00E06C63"/>
    <w:rsid w:val="00E10F51"/>
    <w:rsid w:val="00E6300E"/>
    <w:rsid w:val="00E64A5D"/>
    <w:rsid w:val="00E73106"/>
    <w:rsid w:val="00EB72A1"/>
    <w:rsid w:val="00ED5F0F"/>
    <w:rsid w:val="00EE5986"/>
    <w:rsid w:val="00EF697A"/>
    <w:rsid w:val="00F03EF9"/>
    <w:rsid w:val="00F266E4"/>
    <w:rsid w:val="00F80C88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7A33"/>
  <w15:chartTrackingRefBased/>
  <w15:docId w15:val="{3FD9CBC9-2CBC-465D-A0E0-01F8F58E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3C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B3CAB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kolbaskowo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moj.gov.pl/nforms/signer/upload?xFormsAppName=SIGNER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www.gov.pl/web/e-dowod/podpis-osobisty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gov.pl/web/mswia/oprogramowanie-do-pobra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11" Type="http://schemas.openxmlformats.org/officeDocument/2006/relationships/hyperlink" Target="https://platformazakupowa.pl/pn/kolbaskow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platformazakupowa.pl/strona/45-instrukcje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kolbaskowo.pl" TargetMode="External"/><Relationship Id="rId14" Type="http://schemas.openxmlformats.org/officeDocument/2006/relationships/hyperlink" Target="mailto:biuro@kolbaskowo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drive.google.com/file/d/1Kd1DttbBeiNWt4q4slS4t76lZVKPbkyD/view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strona/1-regulamin" TargetMode="External"/><Relationship Id="rId64" Type="http://schemas.openxmlformats.org/officeDocument/2006/relationships/hyperlink" Target="https://www.nccert.pl/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yperlink" Target="mailto:kuzniewski@kolbaskowo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kolbaskowo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1-regulamin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s://moj.gov.pl/nforms/signer/upload?xFormsAppName=SIGNER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45-instrukcje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www.gov.pl/web/mswia/oprogramowanie-do-pobrania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platformazakupowa.pl/strona/45-instrukcje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iuro@kolbaskowo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drive.google.com/file/d/1Kd1DttbBeiNWt4q4slS4t76lZVKPbkyD/view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://platformazakupowa.pl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platformazakupowa.pl/" TargetMode="External"/><Relationship Id="rId65" Type="http://schemas.openxmlformats.org/officeDocument/2006/relationships/hyperlink" Target="https://www.nccert.pl/" TargetMode="External"/><Relationship Id="rId73" Type="http://schemas.openxmlformats.org/officeDocument/2006/relationships/hyperlink" Target="https://platformazakupowa.pl/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hyperlink" Target="https://platformazakupowa.pl/pn/kolbasko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D63C5-EA60-43E3-9060-DE9AAD56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25</Pages>
  <Words>10865</Words>
  <Characters>65191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29</cp:revision>
  <cp:lastPrinted>2021-04-20T13:39:00Z</cp:lastPrinted>
  <dcterms:created xsi:type="dcterms:W3CDTF">2021-03-29T12:32:00Z</dcterms:created>
  <dcterms:modified xsi:type="dcterms:W3CDTF">2021-04-20T14:09:00Z</dcterms:modified>
</cp:coreProperties>
</file>